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61" w:rsidRPr="00276113" w:rsidRDefault="00835B61" w:rsidP="00835B61">
      <w:pPr>
        <w:spacing w:line="360" w:lineRule="auto"/>
        <w:rPr>
          <w:rFonts w:asciiTheme="minorHAnsi" w:hAnsiTheme="minorHAnsi"/>
          <w:b/>
          <w:sz w:val="22"/>
          <w:szCs w:val="22"/>
          <w:lang w:val="en-CA"/>
        </w:rPr>
      </w:pPr>
      <w:r w:rsidRPr="00276113">
        <w:rPr>
          <w:rFonts w:asciiTheme="minorHAnsi" w:hAnsiTheme="minorHAnsi"/>
          <w:b/>
          <w:sz w:val="22"/>
          <w:szCs w:val="22"/>
          <w:lang w:val="en-CA"/>
        </w:rPr>
        <w:t>Abstract</w:t>
      </w:r>
    </w:p>
    <w:p w:rsidR="00835B61" w:rsidRPr="00276113" w:rsidRDefault="00835B61" w:rsidP="00835B61">
      <w:pPr>
        <w:spacing w:before="120" w:after="120" w:line="360" w:lineRule="auto"/>
        <w:rPr>
          <w:rFonts w:asciiTheme="minorHAnsi" w:hAnsiTheme="minorHAnsi"/>
          <w:sz w:val="22"/>
          <w:szCs w:val="22"/>
          <w:lang w:val="en-CA"/>
        </w:rPr>
      </w:pPr>
      <w:r w:rsidRPr="00CD2F69">
        <w:rPr>
          <w:rFonts w:asciiTheme="minorHAnsi" w:hAnsiTheme="minorHAnsi"/>
          <w:sz w:val="22"/>
          <w:szCs w:val="22"/>
          <w:lang w:val="en-CA"/>
        </w:rPr>
        <w:t xml:space="preserve">Street trees provide a wide range of benefits for cities. </w:t>
      </w:r>
      <w:r w:rsidR="00A117A9" w:rsidRPr="00CD2F69">
        <w:rPr>
          <w:rFonts w:asciiTheme="minorHAnsi" w:hAnsiTheme="minorHAnsi"/>
          <w:sz w:val="22"/>
          <w:szCs w:val="22"/>
          <w:lang w:val="en-CA"/>
        </w:rPr>
        <w:t>S</w:t>
      </w:r>
      <w:r w:rsidRPr="00CD2F69">
        <w:rPr>
          <w:rFonts w:asciiTheme="minorHAnsi" w:hAnsiTheme="minorHAnsi"/>
          <w:sz w:val="22"/>
          <w:szCs w:val="22"/>
          <w:lang w:val="en-CA"/>
        </w:rPr>
        <w:t>treet tree cover (STC) is explained by urban form, social stratification and lifestyle theories that operate at multiple scales. In this paper we examine how the urban form (street characteristics), social stratification and lifestyle (socio-demographics) account for variations of STC in Montréal. Tree cover was id</w:t>
      </w:r>
      <w:r w:rsidR="00D40B00" w:rsidRPr="00CD2F69">
        <w:rPr>
          <w:rFonts w:asciiTheme="minorHAnsi" w:hAnsiTheme="minorHAnsi"/>
          <w:sz w:val="22"/>
          <w:szCs w:val="22"/>
          <w:lang w:val="en-CA"/>
        </w:rPr>
        <w:t xml:space="preserve">entified from Quickbird images </w:t>
      </w:r>
      <w:r w:rsidRPr="00CD2F69">
        <w:rPr>
          <w:rFonts w:asciiTheme="minorHAnsi" w:hAnsiTheme="minorHAnsi"/>
          <w:sz w:val="22"/>
          <w:szCs w:val="22"/>
          <w:lang w:val="en-CA"/>
        </w:rPr>
        <w:t xml:space="preserve">and then overlaid on street segments to compute the STC. Each street segment was nested in a census tract. We used 2-level models with mixed effects and interactions (between street attributes and socio-demographic variables) while introducing a spatial term. Political, socio-economic or other explanatory factors operating at the tract level can potentially explain 17.6% of the variation of STC. Overall, the street characteristics explained </w:t>
      </w:r>
      <w:r w:rsidR="00A117A9" w:rsidRPr="00CD2F69">
        <w:rPr>
          <w:rFonts w:asciiTheme="minorHAnsi" w:hAnsiTheme="minorHAnsi"/>
          <w:sz w:val="22"/>
          <w:szCs w:val="22"/>
          <w:lang w:val="en-CA"/>
        </w:rPr>
        <w:t xml:space="preserve">more variation in </w:t>
      </w:r>
      <w:r w:rsidRPr="00CD2F69">
        <w:rPr>
          <w:rFonts w:asciiTheme="minorHAnsi" w:hAnsiTheme="minorHAnsi"/>
          <w:sz w:val="22"/>
          <w:szCs w:val="22"/>
          <w:lang w:val="en-CA"/>
        </w:rPr>
        <w:t xml:space="preserve">STC than the socio-demographic context. Lifestyle is less important than social stratification. Street length is positively associated with STC; street width and the percentage of duplexes and triplexes are negatively associated with STC, while construction age has a u-shaped effect on STC. Interactions show that STC is higher in expensive and highly-educated areas that have residential streets or streets with large setback (sidewalk). Areas predominantly </w:t>
      </w:r>
      <w:r w:rsidR="00DF6455" w:rsidRPr="00CD2F69">
        <w:rPr>
          <w:rFonts w:asciiTheme="minorHAnsi" w:hAnsiTheme="minorHAnsi"/>
          <w:sz w:val="22"/>
          <w:szCs w:val="22"/>
          <w:lang w:val="en-CA"/>
        </w:rPr>
        <w:t xml:space="preserve">comprised of </w:t>
      </w:r>
      <w:r w:rsidRPr="00CD2F69">
        <w:rPr>
          <w:rFonts w:asciiTheme="minorHAnsi" w:hAnsiTheme="minorHAnsi"/>
          <w:sz w:val="22"/>
          <w:szCs w:val="22"/>
          <w:lang w:val="en-CA"/>
        </w:rPr>
        <w:t>low-income households could have higher or lower STC depending on the number of buildings and the percentage of duplexes and triplexes. Streetscape and socio-demographic context</w:t>
      </w:r>
      <w:r w:rsidR="00DF6455" w:rsidRPr="00CD2F69">
        <w:rPr>
          <w:rFonts w:asciiTheme="minorHAnsi" w:hAnsiTheme="minorHAnsi"/>
          <w:sz w:val="22"/>
          <w:szCs w:val="22"/>
          <w:lang w:val="en-CA"/>
        </w:rPr>
        <w:t>s</w:t>
      </w:r>
      <w:r w:rsidRPr="00CD2F69">
        <w:rPr>
          <w:rFonts w:asciiTheme="minorHAnsi" w:hAnsiTheme="minorHAnsi"/>
          <w:sz w:val="22"/>
          <w:szCs w:val="22"/>
          <w:lang w:val="en-CA"/>
        </w:rPr>
        <w:t xml:space="preserve"> intertwine </w:t>
      </w:r>
      <w:r w:rsidR="00DF6455" w:rsidRPr="00CD2F69">
        <w:rPr>
          <w:rFonts w:asciiTheme="minorHAnsi" w:hAnsiTheme="minorHAnsi"/>
          <w:sz w:val="22"/>
          <w:szCs w:val="22"/>
          <w:lang w:val="en-CA"/>
        </w:rPr>
        <w:t>to</w:t>
      </w:r>
      <w:r w:rsidRPr="00CD2F69">
        <w:rPr>
          <w:rFonts w:asciiTheme="minorHAnsi" w:hAnsiTheme="minorHAnsi"/>
          <w:sz w:val="22"/>
          <w:szCs w:val="22"/>
          <w:lang w:val="en-CA"/>
        </w:rPr>
        <w:t xml:space="preserve"> c</w:t>
      </w:r>
      <w:r w:rsidR="00DF6455" w:rsidRPr="00CD2F69">
        <w:rPr>
          <w:rFonts w:asciiTheme="minorHAnsi" w:hAnsiTheme="minorHAnsi"/>
          <w:sz w:val="22"/>
          <w:szCs w:val="22"/>
          <w:lang w:val="en-CA"/>
        </w:rPr>
        <w:t>reate</w:t>
      </w:r>
      <w:r w:rsidR="00A71B4B" w:rsidRPr="00CD2F69">
        <w:rPr>
          <w:rFonts w:asciiTheme="minorHAnsi" w:hAnsiTheme="minorHAnsi"/>
          <w:sz w:val="22"/>
          <w:szCs w:val="22"/>
          <w:lang w:val="en-CA"/>
        </w:rPr>
        <w:t xml:space="preserve"> complex patterns of STC. </w:t>
      </w:r>
      <w:r w:rsidR="00CD2F69" w:rsidRPr="00CD2F69">
        <w:rPr>
          <w:rFonts w:asciiTheme="minorHAnsi" w:hAnsiTheme="minorHAnsi"/>
          <w:sz w:val="22"/>
          <w:szCs w:val="22"/>
          <w:lang w:val="en-CA"/>
        </w:rPr>
        <w:t>Greening programs should be designed carefully according to local context</w:t>
      </w:r>
      <w:r w:rsidR="00CD2F69">
        <w:rPr>
          <w:rFonts w:asciiTheme="minorHAnsi" w:hAnsiTheme="minorHAnsi"/>
          <w:sz w:val="22"/>
          <w:szCs w:val="22"/>
          <w:lang w:val="en-CA"/>
        </w:rPr>
        <w:t>s</w:t>
      </w:r>
      <w:r w:rsidR="00CD2F69" w:rsidRPr="00CD2F69">
        <w:rPr>
          <w:rFonts w:asciiTheme="minorHAnsi" w:hAnsiTheme="minorHAnsi"/>
          <w:sz w:val="22"/>
          <w:szCs w:val="22"/>
          <w:lang w:val="en-CA"/>
        </w:rPr>
        <w:t xml:space="preserve"> s</w:t>
      </w:r>
      <w:r w:rsidR="006A5DF1" w:rsidRPr="00CD2F69">
        <w:rPr>
          <w:rFonts w:asciiTheme="minorHAnsi" w:hAnsiTheme="minorHAnsi"/>
          <w:sz w:val="22"/>
          <w:szCs w:val="22"/>
          <w:lang w:val="en-CA"/>
        </w:rPr>
        <w:t xml:space="preserve">ince certain types of </w:t>
      </w:r>
      <w:r w:rsidR="00A117A9" w:rsidRPr="00CD2F69">
        <w:rPr>
          <w:rFonts w:asciiTheme="minorHAnsi" w:hAnsiTheme="minorHAnsi"/>
          <w:sz w:val="22"/>
          <w:szCs w:val="22"/>
          <w:lang w:val="en-CA"/>
        </w:rPr>
        <w:t>greening can lead to gentrification and displacement of low-income households</w:t>
      </w:r>
      <w:r w:rsidR="00CD2F69" w:rsidRPr="00CD2F69">
        <w:rPr>
          <w:rFonts w:asciiTheme="minorHAnsi" w:hAnsiTheme="minorHAnsi"/>
          <w:sz w:val="22"/>
          <w:szCs w:val="22"/>
          <w:lang w:val="en-CA"/>
        </w:rPr>
        <w:t>.</w:t>
      </w:r>
    </w:p>
    <w:p w:rsidR="00835B61" w:rsidRDefault="00835B61">
      <w:pPr>
        <w:suppressAutoHyphens w:val="0"/>
        <w:rPr>
          <w:rFonts w:asciiTheme="minorHAnsi" w:hAnsiTheme="minorHAnsi"/>
          <w:b/>
          <w:caps/>
          <w:sz w:val="22"/>
          <w:szCs w:val="22"/>
          <w:lang w:val="en-US"/>
        </w:rPr>
      </w:pPr>
      <w:r>
        <w:rPr>
          <w:rFonts w:asciiTheme="minorHAnsi" w:hAnsiTheme="minorHAnsi"/>
          <w:b/>
          <w:caps/>
          <w:sz w:val="22"/>
          <w:szCs w:val="22"/>
          <w:lang w:val="en-US"/>
        </w:rPr>
        <w:br w:type="page"/>
      </w:r>
    </w:p>
    <w:p w:rsidR="00030CAA" w:rsidRPr="00EB6C92" w:rsidRDefault="002337A2" w:rsidP="002A264E">
      <w:pPr>
        <w:spacing w:before="120" w:after="120" w:line="480" w:lineRule="auto"/>
        <w:rPr>
          <w:rFonts w:asciiTheme="minorHAnsi" w:hAnsiTheme="minorHAnsi"/>
          <w:b/>
          <w:caps/>
          <w:sz w:val="22"/>
          <w:szCs w:val="22"/>
          <w:lang w:val="en-US"/>
        </w:rPr>
      </w:pPr>
      <w:r w:rsidRPr="00EB6C92">
        <w:rPr>
          <w:rFonts w:asciiTheme="minorHAnsi" w:hAnsiTheme="minorHAnsi"/>
          <w:b/>
          <w:caps/>
          <w:sz w:val="22"/>
          <w:szCs w:val="22"/>
          <w:lang w:val="en-US"/>
        </w:rPr>
        <w:lastRenderedPageBreak/>
        <w:t>Introduction</w:t>
      </w:r>
    </w:p>
    <w:p w:rsidR="0099050D" w:rsidRPr="00983B96" w:rsidRDefault="002337A2" w:rsidP="004E3327">
      <w:pPr>
        <w:spacing w:before="120" w:after="120" w:line="480" w:lineRule="auto"/>
        <w:rPr>
          <w:rFonts w:asciiTheme="minorHAnsi" w:hAnsiTheme="minorHAnsi"/>
          <w:sz w:val="22"/>
          <w:szCs w:val="22"/>
          <w:lang w:val="en-US"/>
        </w:rPr>
      </w:pPr>
      <w:r w:rsidRPr="00EB6C92">
        <w:rPr>
          <w:rFonts w:asciiTheme="minorHAnsi" w:hAnsiTheme="minorHAnsi"/>
          <w:sz w:val="22"/>
          <w:szCs w:val="22"/>
          <w:lang w:val="en-US"/>
        </w:rPr>
        <w:t xml:space="preserve">Trees in cities </w:t>
      </w:r>
      <w:r w:rsidRPr="002337A2">
        <w:rPr>
          <w:rFonts w:asciiTheme="minorHAnsi" w:hAnsiTheme="minorHAnsi"/>
          <w:sz w:val="22"/>
          <w:szCs w:val="22"/>
          <w:lang w:val="en-US"/>
        </w:rPr>
        <w:t xml:space="preserve">provide a wide range of benefits for urban dwellers. Trees and tree canopy provide ecosystem </w:t>
      </w:r>
      <w:r w:rsidR="00EF0879" w:rsidRPr="00281088">
        <w:rPr>
          <w:rFonts w:asciiTheme="minorHAnsi" w:hAnsiTheme="minorHAnsi"/>
          <w:sz w:val="22"/>
          <w:szCs w:val="22"/>
          <w:lang w:val="en-US"/>
        </w:rPr>
        <w:t>services such as urban heat mitigation, stormwater runoff reduction and filtering, and noise reduction</w:t>
      </w:r>
      <w:r w:rsidR="00E6089D">
        <w:rPr>
          <w:rFonts w:asciiTheme="minorHAnsi" w:hAnsiTheme="minorHAnsi"/>
          <w:sz w:val="22"/>
          <w:szCs w:val="22"/>
          <w:lang w:val="en-US"/>
        </w:rPr>
        <w:t xml:space="preserve"> </w:t>
      </w:r>
      <w:r w:rsidR="00E6089D" w:rsidRPr="002337A2">
        <w:rPr>
          <w:rFonts w:asciiTheme="minorHAnsi" w:hAnsiTheme="minorHAnsi"/>
          <w:sz w:val="22"/>
          <w:szCs w:val="22"/>
          <w:lang w:val="en-US"/>
        </w:rPr>
        <w:t>(</w:t>
      </w:r>
      <w:r w:rsidR="00EB6C92">
        <w:rPr>
          <w:rFonts w:asciiTheme="minorHAnsi" w:hAnsiTheme="minorHAnsi"/>
          <w:sz w:val="22"/>
          <w:szCs w:val="22"/>
          <w:lang w:val="en-US"/>
        </w:rPr>
        <w:t xml:space="preserve">see </w:t>
      </w:r>
      <w:r w:rsidR="00E6089D" w:rsidRPr="002337A2">
        <w:rPr>
          <w:rFonts w:asciiTheme="minorHAnsi" w:hAnsiTheme="minorHAnsi"/>
          <w:sz w:val="22"/>
          <w:szCs w:val="22"/>
          <w:lang w:val="en-US"/>
        </w:rPr>
        <w:t xml:space="preserve">Mullaney et al. </w:t>
      </w:r>
      <w:r w:rsidR="006D47AF" w:rsidRPr="002337A2" w:rsidDel="00D723BB">
        <w:rPr>
          <w:rFonts w:asciiTheme="minorHAnsi" w:hAnsiTheme="minorHAnsi"/>
          <w:sz w:val="22"/>
          <w:szCs w:val="22"/>
          <w:lang w:val="en-US"/>
        </w:rPr>
        <w:fldChar w:fldCharType="begin"/>
      </w:r>
      <w:r w:rsidR="00E6089D" w:rsidRPr="002337A2">
        <w:rPr>
          <w:rFonts w:asciiTheme="minorHAnsi" w:hAnsiTheme="minorHAnsi"/>
          <w:sz w:val="22"/>
          <w:szCs w:val="22"/>
          <w:lang w:val="en-US"/>
        </w:rPr>
        <w:instrText xml:space="preserve"> ADDIN EN.CITE &lt;EndNote&gt;&lt;Cite ExcludeAuth="1"&gt;&lt;Author&gt;Mullaney&lt;/Author&gt;&lt;Year&gt;2015&lt;/Year&gt;&lt;RecNum&gt;1128&lt;/RecNum&gt;&lt;DisplayText&gt;(2015)&lt;/DisplayText&gt;&lt;record&gt;&lt;rec-number&gt;1128&lt;/rec-number&gt;&lt;foreign-keys&gt;&lt;key app="EN" db-id="fs25eaeza0efd5eederx5wvqepae5x5xtz5t" timestamp="0"&gt;1128&lt;/key&gt;&lt;/foreign-keys&gt;&lt;ref-type name="Journal Article"&gt;17&lt;/ref-type&gt;&lt;contributors&gt;&lt;authors&gt;&lt;author&gt;Mullaney, Jennifer&lt;/author&gt;&lt;author&gt;Lucke, Terry&lt;/author&gt;&lt;author&gt;Trueman, Stephen J.&lt;/author&gt;&lt;/authors&gt;&lt;/contributors&gt;&lt;titles&gt;&lt;title&gt;A review of benefits and challenges in growing street trees in paved urban environments&lt;/title&gt;&lt;secondary-title&gt;Landscape and Urban Planning&lt;/secondary-title&gt;&lt;/titles&gt;&lt;pages&gt;157-166&lt;/pages&gt;&lt;volume&gt;134&lt;/volume&gt;&lt;keywords&gt;&lt;keyword&gt;Street trees&lt;/keyword&gt;&lt;keyword&gt;Permeable pavements&lt;/keyword&gt;&lt;keyword&gt;Pavement damage&lt;/keyword&gt;&lt;keyword&gt;Street tree benefits&lt;/keyword&gt;&lt;keyword&gt;Urban forestry&lt;/keyword&gt;&lt;/keywords&gt;&lt;dates&gt;&lt;year&gt;2015&lt;/year&gt;&lt;pub-dates&gt;&lt;date&gt;2//&lt;/date&gt;&lt;/pub-dates&gt;&lt;/dates&gt;&lt;isbn&gt;0169-2046&lt;/isbn&gt;&lt;urls&gt;&lt;related-urls&gt;&lt;url&gt;http://www.sciencedirect.com/science/article/pii/S016920461400245X&lt;/url&gt;&lt;/related-urls&gt;&lt;/urls&gt;&lt;electronic-resource-num&gt;http://dx.doi.org/10.1016/j.landurbplan.2014.10.013&lt;/electronic-resource-num&gt;&lt;/record&gt;&lt;/Cite&gt;&lt;/EndNote&gt;</w:instrText>
      </w:r>
      <w:r w:rsidR="006D47AF" w:rsidRPr="002337A2" w:rsidDel="00D723BB">
        <w:rPr>
          <w:rFonts w:asciiTheme="minorHAnsi" w:hAnsiTheme="minorHAnsi"/>
          <w:sz w:val="22"/>
          <w:szCs w:val="22"/>
          <w:lang w:val="en-US"/>
        </w:rPr>
        <w:fldChar w:fldCharType="separate"/>
      </w:r>
      <w:r w:rsidR="00E6089D" w:rsidRPr="002337A2">
        <w:rPr>
          <w:rFonts w:asciiTheme="minorHAnsi" w:hAnsiTheme="minorHAnsi"/>
          <w:noProof/>
          <w:sz w:val="22"/>
          <w:szCs w:val="22"/>
          <w:lang w:val="en-US"/>
        </w:rPr>
        <w:t>(</w:t>
      </w:r>
      <w:hyperlink w:anchor="_ENREF_34" w:tooltip="Mullaney, 2015 #1128" w:history="1">
        <w:r w:rsidR="00A96C69" w:rsidRPr="002337A2">
          <w:rPr>
            <w:rFonts w:asciiTheme="minorHAnsi" w:hAnsiTheme="minorHAnsi"/>
            <w:noProof/>
            <w:sz w:val="22"/>
            <w:szCs w:val="22"/>
            <w:lang w:val="en-US"/>
          </w:rPr>
          <w:t>2015</w:t>
        </w:r>
      </w:hyperlink>
      <w:r w:rsidR="00E6089D" w:rsidRPr="002337A2">
        <w:rPr>
          <w:rFonts w:asciiTheme="minorHAnsi" w:hAnsiTheme="minorHAnsi"/>
          <w:noProof/>
          <w:sz w:val="22"/>
          <w:szCs w:val="22"/>
          <w:lang w:val="en-US"/>
        </w:rPr>
        <w:t>)</w:t>
      </w:r>
      <w:r w:rsidR="006D47AF" w:rsidRPr="002337A2" w:rsidDel="00D723BB">
        <w:rPr>
          <w:rFonts w:asciiTheme="minorHAnsi" w:hAnsiTheme="minorHAnsi"/>
          <w:sz w:val="22"/>
          <w:szCs w:val="22"/>
          <w:lang w:val="en-US"/>
        </w:rPr>
        <w:fldChar w:fldCharType="end"/>
      </w:r>
      <w:r w:rsidR="00E6089D" w:rsidRPr="002337A2">
        <w:rPr>
          <w:rFonts w:asciiTheme="minorHAnsi" w:hAnsiTheme="minorHAnsi"/>
          <w:sz w:val="22"/>
          <w:szCs w:val="22"/>
          <w:lang w:val="en-US"/>
        </w:rPr>
        <w:t xml:space="preserve"> and Roy et al. </w:t>
      </w:r>
      <w:r w:rsidR="006D47AF" w:rsidRPr="002337A2" w:rsidDel="00D723BB">
        <w:rPr>
          <w:rFonts w:asciiTheme="minorHAnsi" w:hAnsiTheme="minorHAnsi"/>
          <w:sz w:val="22"/>
          <w:szCs w:val="22"/>
          <w:lang w:val="en-US"/>
        </w:rPr>
        <w:fldChar w:fldCharType="begin"/>
      </w:r>
      <w:r w:rsidR="00E6089D" w:rsidRPr="002337A2">
        <w:rPr>
          <w:rFonts w:asciiTheme="minorHAnsi" w:hAnsiTheme="minorHAnsi"/>
          <w:sz w:val="22"/>
          <w:szCs w:val="22"/>
          <w:lang w:val="en-US"/>
        </w:rPr>
        <w:instrText xml:space="preserve"> ADDIN EN.CITE &lt;EndNote&gt;&lt;Cite ExcludeAuth="1"&gt;&lt;Author&gt;Roy&lt;/Author&gt;&lt;Year&gt;2012&lt;/Year&gt;&lt;RecNum&gt;1122&lt;/RecNum&gt;&lt;DisplayText&gt;(2012)&lt;/DisplayText&gt;&lt;record&gt;&lt;rec-number&gt;1122&lt;/rec-number&gt;&lt;foreign-keys&gt;&lt;key app="EN" db-id="fs25eaeza0efd5eederx5wvqepae5x5xtz5t" timestamp="0"&gt;1122&lt;/key&gt;&lt;/foreign-keys&gt;&lt;ref-type name="Journal Article"&gt;17&lt;/ref-type&gt;&lt;contributors&gt;&lt;authors&gt;&lt;author&gt;Roy, Sudipto&lt;/author&gt;&lt;author&gt;Byrne, Jason&lt;/author&gt;&lt;author&gt;Pickering, Catherine&lt;/author&gt;&lt;/authors&gt;&lt;/contributors&gt;&lt;titles&gt;&lt;title&gt;A systematic quantitative review of urban tree benefits, costs, and assessment methods across cities in different climatic zones&lt;/title&gt;&lt;secondary-title&gt;Urban Forestry &amp;amp; Urban Greening&lt;/secondary-title&gt;&lt;/titles&gt;&lt;pages&gt;351-363&lt;/pages&gt;&lt;volume&gt;11&lt;/volume&gt;&lt;number&gt;4&lt;/number&gt;&lt;keywords&gt;&lt;keyword&gt;Cities&lt;/keyword&gt;&lt;keyword&gt;Ecosystem services&lt;/keyword&gt;&lt;keyword&gt;Ecosystem disservices&lt;/keyword&gt;&lt;keyword&gt;Land use policy&lt;/keyword&gt;&lt;keyword&gt;Trees&lt;/keyword&gt;&lt;/keywords&gt;&lt;dates&gt;&lt;year&gt;2012&lt;/year&gt;&lt;pub-dates&gt;&lt;date&gt;//&lt;/date&gt;&lt;/pub-dates&gt;&lt;/dates&gt;&lt;isbn&gt;1618-8667&lt;/isbn&gt;&lt;urls&gt;&lt;related-urls&gt;&lt;url&gt;http://www.sciencedirect.com/science/article/pii/S1618866712000829&lt;/url&gt;&lt;/related-urls&gt;&lt;/urls&gt;&lt;electronic-resource-num&gt;http://dx.doi.org/10.1016/j.ufug.2012.06.006&lt;/electronic-resource-num&gt;&lt;/record&gt;&lt;/Cite&gt;&lt;/EndNote&gt;</w:instrText>
      </w:r>
      <w:r w:rsidR="006D47AF" w:rsidRPr="002337A2" w:rsidDel="00D723BB">
        <w:rPr>
          <w:rFonts w:asciiTheme="minorHAnsi" w:hAnsiTheme="minorHAnsi"/>
          <w:sz w:val="22"/>
          <w:szCs w:val="22"/>
          <w:lang w:val="en-US"/>
        </w:rPr>
        <w:fldChar w:fldCharType="separate"/>
      </w:r>
      <w:r w:rsidR="00E6089D" w:rsidRPr="002337A2">
        <w:rPr>
          <w:rFonts w:asciiTheme="minorHAnsi" w:hAnsiTheme="minorHAnsi"/>
          <w:noProof/>
          <w:sz w:val="22"/>
          <w:szCs w:val="22"/>
          <w:lang w:val="en-US"/>
        </w:rPr>
        <w:t>(</w:t>
      </w:r>
      <w:hyperlink w:anchor="_ENREF_43" w:tooltip="Roy, 2012 #1122" w:history="1">
        <w:r w:rsidR="00A96C69" w:rsidRPr="002337A2">
          <w:rPr>
            <w:rFonts w:asciiTheme="minorHAnsi" w:hAnsiTheme="minorHAnsi"/>
            <w:noProof/>
            <w:sz w:val="22"/>
            <w:szCs w:val="22"/>
            <w:lang w:val="en-US"/>
          </w:rPr>
          <w:t>2012</w:t>
        </w:r>
      </w:hyperlink>
      <w:r w:rsidR="00E6089D" w:rsidRPr="002337A2">
        <w:rPr>
          <w:rFonts w:asciiTheme="minorHAnsi" w:hAnsiTheme="minorHAnsi"/>
          <w:noProof/>
          <w:sz w:val="22"/>
          <w:szCs w:val="22"/>
          <w:lang w:val="en-US"/>
        </w:rPr>
        <w:t>)</w:t>
      </w:r>
      <w:r w:rsidR="006D47AF" w:rsidRPr="002337A2" w:rsidDel="00D723BB">
        <w:rPr>
          <w:rFonts w:asciiTheme="minorHAnsi" w:hAnsiTheme="minorHAnsi"/>
          <w:sz w:val="22"/>
          <w:szCs w:val="22"/>
          <w:lang w:val="en-US"/>
        </w:rPr>
        <w:fldChar w:fldCharType="end"/>
      </w:r>
      <w:r w:rsidR="00E6089D" w:rsidRPr="002337A2">
        <w:rPr>
          <w:rFonts w:asciiTheme="minorHAnsi" w:hAnsiTheme="minorHAnsi"/>
          <w:sz w:val="22"/>
          <w:szCs w:val="22"/>
          <w:lang w:val="en-US"/>
        </w:rPr>
        <w:t>)</w:t>
      </w:r>
      <w:r w:rsidR="00EF0879" w:rsidRPr="00281088">
        <w:rPr>
          <w:rFonts w:asciiTheme="minorHAnsi" w:hAnsiTheme="minorHAnsi"/>
          <w:sz w:val="22"/>
          <w:szCs w:val="22"/>
          <w:lang w:val="en-US"/>
        </w:rPr>
        <w:t>. The presence of trees or tree canopy</w:t>
      </w:r>
      <w:r w:rsidR="00213453">
        <w:rPr>
          <w:rFonts w:asciiTheme="minorHAnsi" w:hAnsiTheme="minorHAnsi"/>
          <w:sz w:val="22"/>
          <w:szCs w:val="22"/>
          <w:lang w:val="en-US"/>
        </w:rPr>
        <w:t xml:space="preserve"> </w:t>
      </w:r>
      <w:r w:rsidRPr="002337A2">
        <w:rPr>
          <w:rFonts w:asciiTheme="minorHAnsi" w:hAnsiTheme="minorHAnsi"/>
          <w:sz w:val="22"/>
          <w:szCs w:val="22"/>
          <w:lang w:val="en-US"/>
        </w:rPr>
        <w:t xml:space="preserve">in neighborhoods has been correlated with the following benefits for inhabitants: increased physical activity </w:t>
      </w:r>
      <w:r w:rsidR="006D47AF" w:rsidRPr="002337A2">
        <w:rPr>
          <w:rFonts w:asciiTheme="minorHAnsi" w:hAnsiTheme="minorHAnsi"/>
          <w:sz w:val="22"/>
          <w:szCs w:val="22"/>
          <w:lang w:val="en-US"/>
        </w:rPr>
        <w:fldChar w:fldCharType="begin"/>
      </w:r>
      <w:r w:rsidRPr="002337A2">
        <w:rPr>
          <w:rFonts w:asciiTheme="minorHAnsi" w:hAnsiTheme="minorHAnsi"/>
          <w:sz w:val="22"/>
          <w:szCs w:val="22"/>
          <w:lang w:val="en-US"/>
        </w:rPr>
        <w:instrText xml:space="preserve"> ADDIN EN.CITE &lt;EndNote&gt;&lt;Cite&gt;&lt;Author&gt;Sarkar&lt;/Author&gt;&lt;Year&gt;2015&lt;/Year&gt;&lt;RecNum&gt;1127&lt;/RecNum&gt;&lt;DisplayText&gt;(Sarkar et al., 2015)&lt;/DisplayText&gt;&lt;record&gt;&lt;rec-number&gt;1127&lt;/rec-number&gt;&lt;foreign-keys&gt;&lt;key app="EN" db-id="fs25eaeza0efd5eederx5wvqepae5x5xtz5t" timestamp="0"&gt;1127&lt;/key&gt;&lt;/foreign-keys&gt;&lt;ref-type name="Journal Article"&gt;17&lt;/ref-type&gt;&lt;contributors&gt;&lt;authors&gt;&lt;author&gt;Sarkar, Chinmoy&lt;/author&gt;&lt;author&gt;Webster, Chris&lt;/author&gt;&lt;author&gt;Pryor, Matthew&lt;/author&gt;&lt;author&gt;Tang, Dorothy&lt;/author&gt;&lt;author&gt;Melbourne, Scott&lt;/author&gt;&lt;author&gt;Zhang, Xiaohu&lt;/author&gt;&lt;author&gt;Jianzheng, Liu&lt;/author&gt;&lt;/authors&gt;&lt;/contributors&gt;&lt;titles&gt;&lt;title&gt;Exploring associations between urban green, street design and walking: Results from the Greater London boroughs&lt;/title&gt;&lt;secondary-title&gt;Landscape and Urban Planning&lt;/secondary-title&gt;&lt;/titles&gt;&lt;pages&gt;112-125&lt;/pages&gt;&lt;volume&gt;143&lt;/volume&gt;&lt;keywords&gt;&lt;keyword&gt;Urban green&lt;/keyword&gt;&lt;keyword&gt;NDVI&lt;/keyword&gt;&lt;keyword&gt;Street trees&lt;/keyword&gt;&lt;keyword&gt;Urban morphology&lt;/keyword&gt;&lt;keyword&gt;sDNA&lt;/keyword&gt;&lt;keyword&gt;Walking&lt;/keyword&gt;&lt;keyword&gt;LTDS&lt;/keyword&gt;&lt;/keywords&gt;&lt;dates&gt;&lt;year&gt;2015&lt;/year&gt;&lt;pub-dates&gt;&lt;date&gt;11//&lt;/date&gt;&lt;/pub-dates&gt;&lt;/dates&gt;&lt;isbn&gt;0169-2046&lt;/isbn&gt;&lt;urls&gt;&lt;related-urls&gt;&lt;url&gt;http://www.sciencedirect.com/science/article/pii/S0169204615001383&lt;/url&gt;&lt;/related-urls&gt;&lt;/urls&gt;&lt;electronic-resource-num&gt;http://dx.doi.org/10.1016/j.landurbplan.2015.06.013&lt;/electronic-resource-num&gt;&lt;/record&gt;&lt;/Cite&gt;&lt;/EndNote&gt;</w:instrText>
      </w:r>
      <w:r w:rsidR="006D47AF" w:rsidRPr="002337A2">
        <w:rPr>
          <w:rFonts w:asciiTheme="minorHAnsi" w:hAnsiTheme="minorHAnsi"/>
          <w:sz w:val="22"/>
          <w:szCs w:val="22"/>
          <w:lang w:val="en-US"/>
        </w:rPr>
        <w:fldChar w:fldCharType="separate"/>
      </w:r>
      <w:r w:rsidRPr="002337A2">
        <w:rPr>
          <w:rFonts w:asciiTheme="minorHAnsi" w:hAnsiTheme="minorHAnsi"/>
          <w:noProof/>
          <w:sz w:val="22"/>
          <w:szCs w:val="22"/>
          <w:lang w:val="en-US"/>
        </w:rPr>
        <w:t>(</w:t>
      </w:r>
      <w:hyperlink w:anchor="_ENREF_45" w:tooltip="Sarkar, 2015 #1127" w:history="1">
        <w:r w:rsidR="00A96C69" w:rsidRPr="002337A2">
          <w:rPr>
            <w:rFonts w:asciiTheme="minorHAnsi" w:hAnsiTheme="minorHAnsi"/>
            <w:noProof/>
            <w:sz w:val="22"/>
            <w:szCs w:val="22"/>
            <w:lang w:val="en-US"/>
          </w:rPr>
          <w:t>Sarkar et al., 2015</w:t>
        </w:r>
      </w:hyperlink>
      <w:r w:rsidRPr="002337A2">
        <w:rPr>
          <w:rFonts w:asciiTheme="minorHAnsi" w:hAnsiTheme="minorHAnsi"/>
          <w:noProof/>
          <w:sz w:val="22"/>
          <w:szCs w:val="22"/>
          <w:lang w:val="en-US"/>
        </w:rPr>
        <w:t>)</w:t>
      </w:r>
      <w:r w:rsidR="006D47AF" w:rsidRPr="002337A2">
        <w:rPr>
          <w:rFonts w:asciiTheme="minorHAnsi" w:hAnsiTheme="minorHAnsi"/>
          <w:sz w:val="22"/>
          <w:szCs w:val="22"/>
          <w:lang w:val="en-US"/>
        </w:rPr>
        <w:fldChar w:fldCharType="end"/>
      </w:r>
      <w:r w:rsidRPr="002337A2">
        <w:rPr>
          <w:rFonts w:asciiTheme="minorHAnsi" w:hAnsiTheme="minorHAnsi"/>
          <w:sz w:val="22"/>
          <w:szCs w:val="22"/>
          <w:lang w:val="en-US"/>
        </w:rPr>
        <w:t xml:space="preserve">, improved mental health </w:t>
      </w:r>
      <w:r w:rsidR="006D47AF" w:rsidRPr="002337A2">
        <w:rPr>
          <w:rFonts w:asciiTheme="minorHAnsi" w:hAnsiTheme="minorHAnsi"/>
          <w:sz w:val="22"/>
          <w:szCs w:val="22"/>
          <w:lang w:val="en-US"/>
        </w:rPr>
        <w:fldChar w:fldCharType="begin"/>
      </w:r>
      <w:r w:rsidRPr="002337A2">
        <w:rPr>
          <w:rFonts w:asciiTheme="minorHAnsi" w:hAnsiTheme="minorHAnsi"/>
          <w:sz w:val="22"/>
          <w:szCs w:val="22"/>
          <w:lang w:val="en-US"/>
        </w:rPr>
        <w:instrText xml:space="preserve"> ADDIN EN.CITE &lt;EndNote&gt;&lt;Cite&gt;&lt;Author&gt;Taylor&lt;/Author&gt;&lt;Year&gt;2015&lt;/Year&gt;&lt;RecNum&gt;1124&lt;/RecNum&gt;&lt;DisplayText&gt;(Taylor et al., 2015)&lt;/DisplayText&gt;&lt;record&gt;&lt;rec-number&gt;1124&lt;/rec-number&gt;&lt;foreign-keys&gt;&lt;key app="EN" db-id="fs25eaeza0efd5eederx5wvqepae5x5xtz5t" timestamp="0"&gt;1124&lt;/key&gt;&lt;/foreign-keys&gt;&lt;ref-type name="Journal Article"&gt;17&lt;/ref-type&gt;&lt;contributors&gt;&lt;authors&gt;&lt;author&gt;Taylor, Mark S.&lt;/author&gt;&lt;author&gt;Wheeler, Benedict W.&lt;/author&gt;&lt;author&gt;White, Mathew P.&lt;/author&gt;&lt;author&gt;Economou, Theodoros&lt;/author&gt;&lt;author&gt;Osborne, Nicholas J.&lt;/author&gt;&lt;/authors&gt;&lt;/contributors&gt;&lt;titles&gt;&lt;title&gt;Research note: Urban street tree density and antidepressant prescription rates—A cross-sectional study in London, UK&lt;/title&gt;&lt;secondary-title&gt;Landscape and Urban Planning&lt;/secondary-title&gt;&lt;/titles&gt;&lt;pages&gt;174-179&lt;/pages&gt;&lt;volume&gt;136&lt;/volume&gt;&lt;keywords&gt;&lt;keyword&gt;Nature&lt;/keyword&gt;&lt;keyword&gt;Mental health&lt;/keyword&gt;&lt;keyword&gt;Street trees&lt;/keyword&gt;&lt;keyword&gt;Antidepressants&lt;/keyword&gt;&lt;keyword&gt;Trees&lt;/keyword&gt;&lt;/keywords&gt;&lt;dates&gt;&lt;year&gt;2015&lt;/year&gt;&lt;pub-dates&gt;&lt;date&gt;4//&lt;/date&gt;&lt;/pub-dates&gt;&lt;/dates&gt;&lt;isbn&gt;0169-2046&lt;/isbn&gt;&lt;urls&gt;&lt;related-urls&gt;&lt;url&gt;http://www.sciencedirect.com/science/article/pii/S0169204614002941&lt;/url&gt;&lt;/related-urls&gt;&lt;/urls&gt;&lt;electronic-resource-num&gt;http://dx.doi.org/10.1016/j.landurbplan.2014.12.005&lt;/electronic-resource-num&gt;&lt;/record&gt;&lt;/Cite&gt;&lt;/EndNote&gt;</w:instrText>
      </w:r>
      <w:r w:rsidR="006D47AF" w:rsidRPr="002337A2">
        <w:rPr>
          <w:rFonts w:asciiTheme="minorHAnsi" w:hAnsiTheme="minorHAnsi"/>
          <w:sz w:val="22"/>
          <w:szCs w:val="22"/>
          <w:lang w:val="en-US"/>
        </w:rPr>
        <w:fldChar w:fldCharType="separate"/>
      </w:r>
      <w:r w:rsidRPr="002337A2">
        <w:rPr>
          <w:rFonts w:asciiTheme="minorHAnsi" w:hAnsiTheme="minorHAnsi"/>
          <w:noProof/>
          <w:sz w:val="22"/>
          <w:szCs w:val="22"/>
          <w:lang w:val="en-US"/>
        </w:rPr>
        <w:t>(</w:t>
      </w:r>
      <w:hyperlink w:anchor="_ENREF_51" w:tooltip="Taylor, 2015 #1124" w:history="1">
        <w:r w:rsidR="00A96C69" w:rsidRPr="002337A2">
          <w:rPr>
            <w:rFonts w:asciiTheme="minorHAnsi" w:hAnsiTheme="minorHAnsi"/>
            <w:noProof/>
            <w:sz w:val="22"/>
            <w:szCs w:val="22"/>
            <w:lang w:val="en-US"/>
          </w:rPr>
          <w:t>Taylor et al., 2015</w:t>
        </w:r>
      </w:hyperlink>
      <w:r w:rsidRPr="002337A2">
        <w:rPr>
          <w:rFonts w:asciiTheme="minorHAnsi" w:hAnsiTheme="minorHAnsi"/>
          <w:noProof/>
          <w:sz w:val="22"/>
          <w:szCs w:val="22"/>
          <w:lang w:val="en-US"/>
        </w:rPr>
        <w:t>)</w:t>
      </w:r>
      <w:r w:rsidR="006D47AF" w:rsidRPr="002337A2">
        <w:rPr>
          <w:rFonts w:asciiTheme="minorHAnsi" w:hAnsiTheme="minorHAnsi"/>
          <w:sz w:val="22"/>
          <w:szCs w:val="22"/>
          <w:lang w:val="en-US"/>
        </w:rPr>
        <w:fldChar w:fldCharType="end"/>
      </w:r>
      <w:r w:rsidRPr="002337A2">
        <w:rPr>
          <w:rFonts w:asciiTheme="minorHAnsi" w:hAnsiTheme="minorHAnsi"/>
          <w:sz w:val="22"/>
          <w:szCs w:val="22"/>
          <w:lang w:val="en-US"/>
        </w:rPr>
        <w:t xml:space="preserve">, </w:t>
      </w:r>
      <w:r w:rsidR="00EB6C92">
        <w:rPr>
          <w:rFonts w:asciiTheme="minorHAnsi" w:hAnsiTheme="minorHAnsi"/>
          <w:sz w:val="22"/>
          <w:szCs w:val="22"/>
          <w:lang w:val="en-US"/>
        </w:rPr>
        <w:t xml:space="preserve">improved physical </w:t>
      </w:r>
      <w:r w:rsidRPr="002337A2">
        <w:rPr>
          <w:rFonts w:asciiTheme="minorHAnsi" w:hAnsiTheme="minorHAnsi"/>
          <w:sz w:val="22"/>
          <w:szCs w:val="22"/>
          <w:lang w:val="en-US"/>
        </w:rPr>
        <w:t>health</w:t>
      </w:r>
      <w:r w:rsidR="00E6089D">
        <w:rPr>
          <w:rFonts w:asciiTheme="minorHAnsi" w:hAnsiTheme="minorHAnsi"/>
          <w:sz w:val="22"/>
          <w:szCs w:val="22"/>
          <w:lang w:val="en-US"/>
        </w:rPr>
        <w:t xml:space="preserve"> </w:t>
      </w:r>
      <w:r w:rsidRPr="002337A2">
        <w:rPr>
          <w:rFonts w:asciiTheme="minorHAnsi" w:hAnsiTheme="minorHAnsi"/>
          <w:sz w:val="22"/>
          <w:szCs w:val="22"/>
          <w:lang w:val="en-US"/>
        </w:rPr>
        <w:t xml:space="preserve"> </w:t>
      </w:r>
      <w:r w:rsidR="00EB6C92">
        <w:rPr>
          <w:rFonts w:asciiTheme="minorHAnsi" w:hAnsiTheme="minorHAnsi"/>
          <w:sz w:val="22"/>
          <w:szCs w:val="22"/>
          <w:lang w:val="en-US"/>
        </w:rPr>
        <w:t>(</w:t>
      </w:r>
      <w:r w:rsidRPr="002337A2">
        <w:rPr>
          <w:rFonts w:asciiTheme="minorHAnsi" w:hAnsiTheme="minorHAnsi"/>
          <w:sz w:val="22"/>
          <w:szCs w:val="22"/>
          <w:lang w:val="en-US"/>
        </w:rPr>
        <w:t>through stress reduction</w:t>
      </w:r>
      <w:r w:rsidR="00EB6C92">
        <w:rPr>
          <w:rFonts w:asciiTheme="minorHAnsi" w:hAnsiTheme="minorHAnsi"/>
          <w:sz w:val="22"/>
          <w:szCs w:val="22"/>
          <w:lang w:val="en-US"/>
        </w:rPr>
        <w:t xml:space="preserve"> and</w:t>
      </w:r>
      <w:r w:rsidRPr="002337A2">
        <w:rPr>
          <w:rFonts w:asciiTheme="minorHAnsi" w:hAnsiTheme="minorHAnsi"/>
          <w:sz w:val="22"/>
          <w:szCs w:val="22"/>
          <w:lang w:val="en-US"/>
        </w:rPr>
        <w:t xml:space="preserve"> increased social cohesion</w:t>
      </w:r>
      <w:r w:rsidR="00EB6C92">
        <w:rPr>
          <w:rFonts w:asciiTheme="minorHAnsi" w:hAnsiTheme="minorHAnsi"/>
          <w:sz w:val="22"/>
          <w:szCs w:val="22"/>
          <w:lang w:val="en-US"/>
        </w:rPr>
        <w:t>)</w:t>
      </w:r>
      <w:r w:rsidRPr="002337A2">
        <w:rPr>
          <w:rFonts w:asciiTheme="minorHAnsi" w:hAnsiTheme="minorHAnsi"/>
          <w:sz w:val="22"/>
          <w:szCs w:val="22"/>
          <w:lang w:val="en-US"/>
        </w:rPr>
        <w:t xml:space="preserve"> </w:t>
      </w:r>
      <w:r w:rsidR="006D47AF" w:rsidRPr="002337A2">
        <w:rPr>
          <w:rFonts w:asciiTheme="minorHAnsi" w:hAnsiTheme="minorHAnsi"/>
          <w:sz w:val="22"/>
          <w:szCs w:val="22"/>
          <w:lang w:val="en-US"/>
        </w:rPr>
        <w:fldChar w:fldCharType="begin"/>
      </w:r>
      <w:r w:rsidRPr="002337A2">
        <w:rPr>
          <w:rFonts w:asciiTheme="minorHAnsi" w:hAnsiTheme="minorHAnsi"/>
          <w:sz w:val="22"/>
          <w:szCs w:val="22"/>
          <w:lang w:val="en-US"/>
        </w:rPr>
        <w:instrText xml:space="preserve"> ADDIN EN.CITE &lt;EndNote&gt;&lt;Cite&gt;&lt;Author&gt;de Vries&lt;/Author&gt;&lt;Year&gt;2013&lt;/Year&gt;&lt;RecNum&gt;1131&lt;/RecNum&gt;&lt;DisplayText&gt;(de Vries et al., 2013)&lt;/DisplayText&gt;&lt;record&gt;&lt;rec-number&gt;1131&lt;/rec-number&gt;&lt;foreign-keys&gt;&lt;key app="EN" db-id="fs25eaeza0efd5eederx5wvqepae5x5xtz5t" timestamp="0"&gt;1131&lt;/key&gt;&lt;/foreign-keys&gt;&lt;ref-type name="Journal Article"&gt;17&lt;/ref-type&gt;&lt;contributors&gt;&lt;authors&gt;&lt;author&gt;de Vries, Sjerp&lt;/author&gt;&lt;author&gt;van Dillen, Sonja M. E.&lt;/author&gt;&lt;author&gt;Groenewegen, Peter P.&lt;/author&gt;&lt;author&gt;Spreeuwenberg, Peter&lt;/author&gt;&lt;/authors&gt;&lt;/contributors&gt;&lt;titles&gt;&lt;title&gt;Streetscape greenery and health: Stress, social cohesion and physical activity as mediators&lt;/title&gt;&lt;secondary-title&gt;Social Science &amp;amp; Medicine&lt;/secondary-title&gt;&lt;/titles&gt;&lt;pages&gt;26-33&lt;/pages&gt;&lt;volume&gt;94&lt;/volume&gt;&lt;keywords&gt;&lt;keyword&gt;Netherlands&lt;/keyword&gt;&lt;keyword&gt;Neighbourhood&lt;/keyword&gt;&lt;keyword&gt;Urban green&lt;/keyword&gt;&lt;keyword&gt;Nature&lt;/keyword&gt;&lt;keyword&gt;Health&lt;/keyword&gt;&lt;keyword&gt;Mechanisms&lt;/keyword&gt;&lt;keyword&gt;Multilevel analysis&lt;/keyword&gt;&lt;/keywords&gt;&lt;dates&gt;&lt;year&gt;2013&lt;/year&gt;&lt;pub-dates&gt;&lt;date&gt;10//&lt;/date&gt;&lt;/pub-dates&gt;&lt;/dates&gt;&lt;isbn&gt;0277-9536&lt;/isbn&gt;&lt;urls&gt;&lt;related-urls&gt;&lt;url&gt;http://www.sciencedirect.com/science/article/pii/S0277953613003742&lt;/url&gt;&lt;/related-urls&gt;&lt;/urls&gt;&lt;electronic-resource-num&gt;http://dx.doi.org/10.1016/j.socscimed.2013.06.030&lt;/electronic-resource-num&gt;&lt;/record&gt;&lt;/Cite&gt;&lt;/EndNote&gt;</w:instrText>
      </w:r>
      <w:r w:rsidR="006D47AF" w:rsidRPr="002337A2">
        <w:rPr>
          <w:rFonts w:asciiTheme="minorHAnsi" w:hAnsiTheme="minorHAnsi"/>
          <w:sz w:val="22"/>
          <w:szCs w:val="22"/>
          <w:lang w:val="en-US"/>
        </w:rPr>
        <w:fldChar w:fldCharType="separate"/>
      </w:r>
      <w:r w:rsidRPr="002337A2">
        <w:rPr>
          <w:rFonts w:asciiTheme="minorHAnsi" w:hAnsiTheme="minorHAnsi"/>
          <w:noProof/>
          <w:sz w:val="22"/>
          <w:szCs w:val="22"/>
          <w:lang w:val="en-US"/>
        </w:rPr>
        <w:t>(</w:t>
      </w:r>
      <w:hyperlink w:anchor="_ENREF_12" w:tooltip="de Vries, 2013 #1131" w:history="1">
        <w:r w:rsidR="00A96C69" w:rsidRPr="002337A2">
          <w:rPr>
            <w:rFonts w:asciiTheme="minorHAnsi" w:hAnsiTheme="minorHAnsi"/>
            <w:noProof/>
            <w:sz w:val="22"/>
            <w:szCs w:val="22"/>
            <w:lang w:val="en-US"/>
          </w:rPr>
          <w:t>de Vries et al., 2013</w:t>
        </w:r>
      </w:hyperlink>
      <w:r w:rsidRPr="002337A2">
        <w:rPr>
          <w:rFonts w:asciiTheme="minorHAnsi" w:hAnsiTheme="minorHAnsi"/>
          <w:noProof/>
          <w:sz w:val="22"/>
          <w:szCs w:val="22"/>
          <w:lang w:val="en-US"/>
        </w:rPr>
        <w:t>)</w:t>
      </w:r>
      <w:r w:rsidR="006D47AF" w:rsidRPr="002337A2">
        <w:rPr>
          <w:rFonts w:asciiTheme="minorHAnsi" w:hAnsiTheme="minorHAnsi"/>
          <w:sz w:val="22"/>
          <w:szCs w:val="22"/>
          <w:lang w:val="en-US"/>
        </w:rPr>
        <w:fldChar w:fldCharType="end"/>
      </w:r>
      <w:r w:rsidRPr="002337A2">
        <w:rPr>
          <w:rFonts w:asciiTheme="minorHAnsi" w:hAnsiTheme="minorHAnsi"/>
          <w:sz w:val="22"/>
          <w:szCs w:val="22"/>
          <w:lang w:val="en-US"/>
        </w:rPr>
        <w:t xml:space="preserve">, and less crime </w:t>
      </w:r>
      <w:r w:rsidR="006D47AF" w:rsidRPr="002337A2">
        <w:rPr>
          <w:rFonts w:asciiTheme="minorHAnsi" w:hAnsiTheme="minorHAnsi"/>
          <w:sz w:val="22"/>
          <w:szCs w:val="22"/>
          <w:lang w:val="en-US"/>
        </w:rPr>
        <w:fldChar w:fldCharType="begin">
          <w:fldData xml:space="preserve">PEVuZE5vdGU+PENpdGU+PEF1dGhvcj5Eb25vdmFuPC9BdXRob3I+PFllYXI+MjAxMjwvWWVhcj48
UmVjTnVtPjExNTY8L1JlY051bT48RGlzcGxheVRleHQ+KERvbm92YW4gJmFtcDsgUHJlc3RlbW9u
LCAyMDEyOyBUcm95IGV0IGFsLiwgMjAxMik8L0Rpc3BsYXlUZXh0PjxyZWNvcmQ+PHJlYy1udW1i
ZXI+MTE1NjwvcmVjLW51bWJlcj48Zm9yZWlnbi1rZXlzPjxrZXkgYXBwPSJFTiIgZGItaWQ9ImFh
NXBzcHRweHJwNTU0ZXc1dmN2dDVkNWZzZjBwMmQ5YXpzNSIgdGltZXN0YW1wPSIxNDQ0NDExNzYz
Ij4xMTU2PC9rZXk+PC9mb3JlaWduLWtleXM+PHJlZi10eXBlIG5hbWU9IkpvdXJuYWwgQXJ0aWNs
ZSI+MTc8L3JlZi10eXBlPjxjb250cmlidXRvcnM+PGF1dGhvcnM+PGF1dGhvcj5Eb25vdmFuLCBH
ZW9mZnJleSBILjwvYXV0aG9yPjxhdXRob3I+UHJlc3RlbW9uLCBKZWZmcmV5IFAuPC9hdXRob3I+
PC9hdXRob3JzPjwvY29udHJpYnV0b3JzPjx0aXRsZXM+PHRpdGxlPlRoZSBFZmZlY3Qgb2YgVHJl
ZXMgb24gQ3JpbWUgaW4gUG9ydGxhbmQsIE9yZWdvbjwvdGl0bGU+PHNlY29uZGFyeS10aXRsZT5F
bnZpcm9ubWVudCBhbmQgQmVoYXZpb3I8L3NlY29uZGFyeS10aXRsZT48L3RpdGxlcz48cGVyaW9k
aWNhbD48ZnVsbC10aXRsZT5FbnZpcm9ubWVudCBhbmQgYmVoYXZpb3I8L2Z1bGwtdGl0bGU+PC9w
ZXJpb2RpY2FsPjxwYWdlcz4zLTMwPC9wYWdlcz48dm9sdW1lPjQ0PC92b2x1bWU+PG51bWJlcj4x
PC9udW1iZXI+PGRhdGVzPjx5ZWFyPjIwMTI8L3llYXI+PHB1Yi1kYXRlcz48ZGF0ZT5KYW51YXJ5
IDEsIDIwMTI8L2RhdGU+PC9wdWItZGF0ZXM+PC9kYXRlcz48dXJscz48cmVsYXRlZC11cmxzPjx1
cmw+aHR0cDovL2VhYi5zYWdlcHViLmNvbS9jb250ZW50LzQ0LzEvMy5hYnN0cmFjdDwvdXJsPjwv
cmVsYXRlZC11cmxzPjwvdXJscz48ZWxlY3Ryb25pYy1yZXNvdXJjZS1udW0+MTAuMTE3Ny8wMDEz
OTE2NTEwMzgzMjM4PC9lbGVjdHJvbmljLXJlc291cmNlLW51bT48L3JlY29yZD48L0NpdGU+PENp
dGU+PEF1dGhvcj5Ucm95PC9BdXRob3I+PFllYXI+MjAxMjwvWWVhcj48UmVjTnVtPjExNDg8L1Jl
Y051bT48cmVjb3JkPjxyZWMtbnVtYmVyPjExNDg8L3JlYy1udW1iZXI+PGZvcmVpZ24ta2V5cz48
a2V5IGFwcD0iRU4iIGRiLWlkPSJmczI1ZWFlemEwZWZkNWVlZGVyeDV3dnFlcGFlNXg1eHR6NXQi
IHRpbWVzdGFtcD0iMCI+MTE0ODwva2V5PjwvZm9yZWlnbi1rZXlzPjxyZWYtdHlwZSBuYW1lPSJK
b3VybmFsIEFydGljbGUiPjE3PC9yZWYtdHlwZT48Y29udHJpYnV0b3JzPjxhdXRob3JzPjxhdXRo
b3I+VHJveSwgQXVzdGluPC9hdXRob3I+PGF1dGhvcj5Nb3JnYW4gR3JvdmUsIEouPC9hdXRob3I+
PGF1dGhvcj5P4oCZTmVpbC1EdW5uZSwgSmFybGF0aDwvYXV0aG9yPjwvYXV0aG9ycz48L2NvbnRy
aWJ1dG9ycz48dGl0bGVzPjx0aXRsZT5UaGUgcmVsYXRpb25zaGlwIGJldHdlZW4gdHJlZSBjYW5v
cHkgYW5kIGNyaW1lIHJhdGVzIGFjcm9zcyBhbiB1cmJhbuKAk3J1cmFsIGdyYWRpZW50IGluIHRo
ZSBncmVhdGVyIEJhbHRpbW9yZSByZWdpb248L3RpdGxlPjxzZWNvbmRhcnktdGl0bGU+TGFuZHNj
YXBlIGFuZCBVcmJhbiBQbGFubmluZzwvc2Vjb25kYXJ5LXRpdGxlPjwvdGl0bGVzPjxwYWdlcz4y
NjItMjcwPC9wYWdlcz48dm9sdW1lPjEwNjwvdm9sdW1lPjxudW1iZXI+MzwvbnVtYmVyPjxrZXl3
b3Jkcz48a2V5d29yZD5VcmJhbiB0cmVlIGNhbm9weTwva2V5d29yZD48a2V5d29yZD5DcmltZTwv
a2V5d29yZD48a2V5d29yZD5VcmJhbiB2ZWdldGF0aW9uPC9rZXl3b3JkPjxrZXl3b3JkPlB1Ymxp
YyBzYWZldHk8L2tleXdvcmQ+PGtleXdvcmQ+R2VvZ3JhcGhpY2FsbHkgd2VpZ2h0ZWQgcmVncmVz
c2lvbjwva2V5d29yZD48L2tleXdvcmRzPjxkYXRlcz48eWVhcj4yMDEyPC95ZWFyPjxwdWItZGF0
ZXM+PGRhdGU+Ni8xNS88L2RhdGU+PC9wdWItZGF0ZXM+PC9kYXRlcz48aXNibj4wMTY5LTIwNDY8
L2lzYm4+PHVybHM+PHJlbGF0ZWQtdXJscz48dXJsPmh0dHA6Ly93d3cuc2NpZW5jZWRpcmVjdC5j
b20vc2NpZW5jZS9hcnRpY2xlL3BpaS9TMDE2OTIwNDYxMjAwMDk3NzwvdXJsPjwvcmVsYXRlZC11
cmxzPjwvdXJscz48ZWxlY3Ryb25pYy1yZXNvdXJjZS1udW0+aHR0cDovL2R4LmRvaS5vcmcvMTAu
MTAxNi9qLmxhbmR1cmJwbGFuLjIwMTIuMDMuMDEwPC9lbGVjdHJvbmljLXJlc291cmNlLW51bT48
L3JlY29yZD48L0NpdGU+PC9FbmROb3RlPn==
</w:fldData>
        </w:fldChar>
      </w:r>
      <w:r w:rsidRPr="002337A2">
        <w:rPr>
          <w:rFonts w:asciiTheme="minorHAnsi" w:hAnsiTheme="minorHAnsi"/>
          <w:sz w:val="22"/>
          <w:szCs w:val="22"/>
          <w:lang w:val="en-US"/>
        </w:rPr>
        <w:instrText xml:space="preserve"> ADDIN EN.CITE </w:instrText>
      </w:r>
      <w:r w:rsidR="006D47AF" w:rsidRPr="002337A2">
        <w:rPr>
          <w:rFonts w:asciiTheme="minorHAnsi" w:hAnsiTheme="minorHAnsi"/>
          <w:sz w:val="22"/>
          <w:szCs w:val="22"/>
          <w:lang w:val="en-US"/>
        </w:rPr>
        <w:fldChar w:fldCharType="begin">
          <w:fldData xml:space="preserve">PEVuZE5vdGU+PENpdGU+PEF1dGhvcj5Eb25vdmFuPC9BdXRob3I+PFllYXI+MjAxMjwvWWVhcj48
UmVjTnVtPjExNTY8L1JlY051bT48RGlzcGxheVRleHQ+KERvbm92YW4gJmFtcDsgUHJlc3RlbW9u
LCAyMDEyOyBUcm95IGV0IGFsLiwgMjAxMik8L0Rpc3BsYXlUZXh0PjxyZWNvcmQ+PHJlYy1udW1i
ZXI+MTE1NjwvcmVjLW51bWJlcj48Zm9yZWlnbi1rZXlzPjxrZXkgYXBwPSJFTiIgZGItaWQ9ImFh
NXBzcHRweHJwNTU0ZXc1dmN2dDVkNWZzZjBwMmQ5YXpzNSIgdGltZXN0YW1wPSIxNDQ0NDExNzYz
Ij4xMTU2PC9rZXk+PC9mb3JlaWduLWtleXM+PHJlZi10eXBlIG5hbWU9IkpvdXJuYWwgQXJ0aWNs
ZSI+MTc8L3JlZi10eXBlPjxjb250cmlidXRvcnM+PGF1dGhvcnM+PGF1dGhvcj5Eb25vdmFuLCBH
ZW9mZnJleSBILjwvYXV0aG9yPjxhdXRob3I+UHJlc3RlbW9uLCBKZWZmcmV5IFAuPC9hdXRob3I+
PC9hdXRob3JzPjwvY29udHJpYnV0b3JzPjx0aXRsZXM+PHRpdGxlPlRoZSBFZmZlY3Qgb2YgVHJl
ZXMgb24gQ3JpbWUgaW4gUG9ydGxhbmQsIE9yZWdvbjwvdGl0bGU+PHNlY29uZGFyeS10aXRsZT5F
bnZpcm9ubWVudCBhbmQgQmVoYXZpb3I8L3NlY29uZGFyeS10aXRsZT48L3RpdGxlcz48cGVyaW9k
aWNhbD48ZnVsbC10aXRsZT5FbnZpcm9ubWVudCBhbmQgYmVoYXZpb3I8L2Z1bGwtdGl0bGU+PC9w
ZXJpb2RpY2FsPjxwYWdlcz4zLTMwPC9wYWdlcz48dm9sdW1lPjQ0PC92b2x1bWU+PG51bWJlcj4x
PC9udW1iZXI+PGRhdGVzPjx5ZWFyPjIwMTI8L3llYXI+PHB1Yi1kYXRlcz48ZGF0ZT5KYW51YXJ5
IDEsIDIwMTI8L2RhdGU+PC9wdWItZGF0ZXM+PC9kYXRlcz48dXJscz48cmVsYXRlZC11cmxzPjx1
cmw+aHR0cDovL2VhYi5zYWdlcHViLmNvbS9jb250ZW50LzQ0LzEvMy5hYnN0cmFjdDwvdXJsPjwv
cmVsYXRlZC11cmxzPjwvdXJscz48ZWxlY3Ryb25pYy1yZXNvdXJjZS1udW0+MTAuMTE3Ny8wMDEz
OTE2NTEwMzgzMjM4PC9lbGVjdHJvbmljLXJlc291cmNlLW51bT48L3JlY29yZD48L0NpdGU+PENp
dGU+PEF1dGhvcj5Ucm95PC9BdXRob3I+PFllYXI+MjAxMjwvWWVhcj48UmVjTnVtPjExNDg8L1Jl
Y051bT48cmVjb3JkPjxyZWMtbnVtYmVyPjExNDg8L3JlYy1udW1iZXI+PGZvcmVpZ24ta2V5cz48
a2V5IGFwcD0iRU4iIGRiLWlkPSJmczI1ZWFlemEwZWZkNWVlZGVyeDV3dnFlcGFlNXg1eHR6NXQi
IHRpbWVzdGFtcD0iMCI+MTE0ODwva2V5PjwvZm9yZWlnbi1rZXlzPjxyZWYtdHlwZSBuYW1lPSJK
b3VybmFsIEFydGljbGUiPjE3PC9yZWYtdHlwZT48Y29udHJpYnV0b3JzPjxhdXRob3JzPjxhdXRo
b3I+VHJveSwgQXVzdGluPC9hdXRob3I+PGF1dGhvcj5Nb3JnYW4gR3JvdmUsIEouPC9hdXRob3I+
PGF1dGhvcj5P4oCZTmVpbC1EdW5uZSwgSmFybGF0aDwvYXV0aG9yPjwvYXV0aG9ycz48L2NvbnRy
aWJ1dG9ycz48dGl0bGVzPjx0aXRsZT5UaGUgcmVsYXRpb25zaGlwIGJldHdlZW4gdHJlZSBjYW5v
cHkgYW5kIGNyaW1lIHJhdGVzIGFjcm9zcyBhbiB1cmJhbuKAk3J1cmFsIGdyYWRpZW50IGluIHRo
ZSBncmVhdGVyIEJhbHRpbW9yZSByZWdpb248L3RpdGxlPjxzZWNvbmRhcnktdGl0bGU+TGFuZHNj
YXBlIGFuZCBVcmJhbiBQbGFubmluZzwvc2Vjb25kYXJ5LXRpdGxlPjwvdGl0bGVzPjxwYWdlcz4y
NjItMjcwPC9wYWdlcz48dm9sdW1lPjEwNjwvdm9sdW1lPjxudW1iZXI+MzwvbnVtYmVyPjxrZXl3
b3Jkcz48a2V5d29yZD5VcmJhbiB0cmVlIGNhbm9weTwva2V5d29yZD48a2V5d29yZD5DcmltZTwv
a2V5d29yZD48a2V5d29yZD5VcmJhbiB2ZWdldGF0aW9uPC9rZXl3b3JkPjxrZXl3b3JkPlB1Ymxp
YyBzYWZldHk8L2tleXdvcmQ+PGtleXdvcmQ+R2VvZ3JhcGhpY2FsbHkgd2VpZ2h0ZWQgcmVncmVz
c2lvbjwva2V5d29yZD48L2tleXdvcmRzPjxkYXRlcz48eWVhcj4yMDEyPC95ZWFyPjxwdWItZGF0
ZXM+PGRhdGU+Ni8xNS88L2RhdGU+PC9wdWItZGF0ZXM+PC9kYXRlcz48aXNibj4wMTY5LTIwNDY8
L2lzYm4+PHVybHM+PHJlbGF0ZWQtdXJscz48dXJsPmh0dHA6Ly93d3cuc2NpZW5jZWRpcmVjdC5j
b20vc2NpZW5jZS9hcnRpY2xlL3BpaS9TMDE2OTIwNDYxMjAwMDk3NzwvdXJsPjwvcmVsYXRlZC11
cmxzPjwvdXJscz48ZWxlY3Ryb25pYy1yZXNvdXJjZS1udW0+aHR0cDovL2R4LmRvaS5vcmcvMTAu
MTAxNi9qLmxhbmR1cmJwbGFuLjIwMTIuMDMuMDEwPC9lbGVjdHJvbmljLXJlc291cmNlLW51bT48
L3JlY29yZD48L0NpdGU+PC9FbmROb3RlPn==
</w:fldData>
        </w:fldChar>
      </w:r>
      <w:r w:rsidRPr="002337A2">
        <w:rPr>
          <w:rFonts w:asciiTheme="minorHAnsi" w:hAnsiTheme="minorHAnsi"/>
          <w:sz w:val="22"/>
          <w:szCs w:val="22"/>
          <w:lang w:val="en-US"/>
        </w:rPr>
        <w:instrText xml:space="preserve"> ADDIN EN.CITE.DATA </w:instrText>
      </w:r>
      <w:r w:rsidR="006D47AF" w:rsidRPr="002337A2">
        <w:rPr>
          <w:rFonts w:asciiTheme="minorHAnsi" w:hAnsiTheme="minorHAnsi"/>
          <w:sz w:val="22"/>
          <w:szCs w:val="22"/>
          <w:lang w:val="en-US"/>
        </w:rPr>
      </w:r>
      <w:r w:rsidR="006D47AF" w:rsidRPr="002337A2">
        <w:rPr>
          <w:rFonts w:asciiTheme="minorHAnsi" w:hAnsiTheme="minorHAnsi"/>
          <w:sz w:val="22"/>
          <w:szCs w:val="22"/>
          <w:lang w:val="en-US"/>
        </w:rPr>
        <w:fldChar w:fldCharType="end"/>
      </w:r>
      <w:r w:rsidR="006D47AF" w:rsidRPr="002337A2">
        <w:rPr>
          <w:rFonts w:asciiTheme="minorHAnsi" w:hAnsiTheme="minorHAnsi"/>
          <w:sz w:val="22"/>
          <w:szCs w:val="22"/>
          <w:lang w:val="en-US"/>
        </w:rPr>
      </w:r>
      <w:r w:rsidR="006D47AF" w:rsidRPr="002337A2">
        <w:rPr>
          <w:rFonts w:asciiTheme="minorHAnsi" w:hAnsiTheme="minorHAnsi"/>
          <w:sz w:val="22"/>
          <w:szCs w:val="22"/>
          <w:lang w:val="en-US"/>
        </w:rPr>
        <w:fldChar w:fldCharType="separate"/>
      </w:r>
      <w:r w:rsidRPr="002337A2">
        <w:rPr>
          <w:rFonts w:asciiTheme="minorHAnsi" w:hAnsiTheme="minorHAnsi"/>
          <w:noProof/>
          <w:sz w:val="22"/>
          <w:szCs w:val="22"/>
          <w:lang w:val="en-US"/>
        </w:rPr>
        <w:t>(</w:t>
      </w:r>
      <w:hyperlink w:anchor="_ENREF_14" w:tooltip="Donovan, 2012 #1156" w:history="1">
        <w:r w:rsidR="00A96C69" w:rsidRPr="002337A2">
          <w:rPr>
            <w:rFonts w:asciiTheme="minorHAnsi" w:hAnsiTheme="minorHAnsi"/>
            <w:noProof/>
            <w:sz w:val="22"/>
            <w:szCs w:val="22"/>
            <w:lang w:val="en-US"/>
          </w:rPr>
          <w:t>Donovan &amp; Prestemon, 2012</w:t>
        </w:r>
      </w:hyperlink>
      <w:r w:rsidRPr="002337A2">
        <w:rPr>
          <w:rFonts w:asciiTheme="minorHAnsi" w:hAnsiTheme="minorHAnsi"/>
          <w:noProof/>
          <w:sz w:val="22"/>
          <w:szCs w:val="22"/>
          <w:lang w:val="en-US"/>
        </w:rPr>
        <w:t xml:space="preserve">; </w:t>
      </w:r>
      <w:hyperlink w:anchor="_ENREF_55" w:tooltip="Troy, 2012 #1148" w:history="1">
        <w:r w:rsidR="00A96C69" w:rsidRPr="002337A2">
          <w:rPr>
            <w:rFonts w:asciiTheme="minorHAnsi" w:hAnsiTheme="minorHAnsi"/>
            <w:noProof/>
            <w:sz w:val="22"/>
            <w:szCs w:val="22"/>
            <w:lang w:val="en-US"/>
          </w:rPr>
          <w:t>Troy et al., 2012</w:t>
        </w:r>
      </w:hyperlink>
      <w:r w:rsidRPr="002337A2">
        <w:rPr>
          <w:rFonts w:asciiTheme="minorHAnsi" w:hAnsiTheme="minorHAnsi"/>
          <w:noProof/>
          <w:sz w:val="22"/>
          <w:szCs w:val="22"/>
          <w:lang w:val="en-US"/>
        </w:rPr>
        <w:t>)</w:t>
      </w:r>
      <w:r w:rsidR="006D47AF" w:rsidRPr="002337A2">
        <w:rPr>
          <w:rFonts w:asciiTheme="minorHAnsi" w:hAnsiTheme="minorHAnsi"/>
          <w:sz w:val="22"/>
          <w:szCs w:val="22"/>
          <w:lang w:val="en-US"/>
        </w:rPr>
        <w:fldChar w:fldCharType="end"/>
      </w:r>
      <w:r w:rsidRPr="002337A2">
        <w:rPr>
          <w:rFonts w:asciiTheme="minorHAnsi" w:hAnsiTheme="minorHAnsi"/>
          <w:sz w:val="22"/>
          <w:szCs w:val="22"/>
          <w:lang w:val="en-US"/>
        </w:rPr>
        <w:t xml:space="preserve">. </w:t>
      </w:r>
      <w:r w:rsidR="00EF0879" w:rsidRPr="00213453">
        <w:rPr>
          <w:rFonts w:asciiTheme="minorHAnsi" w:hAnsiTheme="minorHAnsi"/>
          <w:sz w:val="22"/>
          <w:szCs w:val="22"/>
          <w:lang w:val="en-US"/>
        </w:rPr>
        <w:t xml:space="preserve">Street trees are also </w:t>
      </w:r>
      <w:r w:rsidR="00EF0879" w:rsidRPr="00983B96">
        <w:rPr>
          <w:rFonts w:asciiTheme="minorHAnsi" w:hAnsiTheme="minorHAnsi"/>
          <w:sz w:val="22"/>
          <w:szCs w:val="22"/>
          <w:lang w:val="en-US"/>
        </w:rPr>
        <w:t xml:space="preserve">highly associated with street walkability and </w:t>
      </w:r>
      <w:r w:rsidR="005148FD" w:rsidRPr="00983B96">
        <w:rPr>
          <w:rFonts w:asciiTheme="minorHAnsi" w:hAnsiTheme="minorHAnsi"/>
          <w:sz w:val="22"/>
          <w:szCs w:val="22"/>
          <w:lang w:val="en-US"/>
        </w:rPr>
        <w:t>livability</w:t>
      </w:r>
      <w:r w:rsidR="00EF0879" w:rsidRPr="00983B96">
        <w:rPr>
          <w:rFonts w:asciiTheme="minorHAnsi" w:hAnsiTheme="minorHAnsi"/>
          <w:sz w:val="22"/>
          <w:szCs w:val="22"/>
          <w:lang w:val="en-US"/>
        </w:rPr>
        <w:t xml:space="preserve"> </w:t>
      </w:r>
      <w:r w:rsidR="006D47AF" w:rsidRPr="00983B96">
        <w:rPr>
          <w:rFonts w:asciiTheme="minorHAnsi" w:hAnsiTheme="minorHAnsi"/>
          <w:sz w:val="22"/>
          <w:szCs w:val="22"/>
          <w:lang w:val="en-US"/>
        </w:rPr>
        <w:fldChar w:fldCharType="begin"/>
      </w:r>
      <w:r w:rsidR="00EF0879" w:rsidRPr="00983B96">
        <w:rPr>
          <w:rFonts w:asciiTheme="minorHAnsi" w:hAnsiTheme="minorHAnsi"/>
          <w:sz w:val="22"/>
          <w:szCs w:val="22"/>
          <w:lang w:val="en-US"/>
        </w:rPr>
        <w:instrText xml:space="preserve"> ADDIN EN.CITE &lt;EndNote&gt;&lt;Cite&gt;&lt;Author&gt;Sarkar&lt;/Author&gt;&lt;Year&gt;2015&lt;/Year&gt;&lt;RecNum&gt;1127&lt;/RecNum&gt;&lt;DisplayText&gt;(Sarkar et al., 2015)&lt;/DisplayText&gt;&lt;record&gt;&lt;rec-number&gt;1127&lt;/rec-number&gt;&lt;foreign-keys&gt;&lt;key app="EN" db-id="fs25eaeza0efd5eederx5wvqepae5x5xtz5t" timestamp="0"&gt;1127&lt;/key&gt;&lt;/foreign-keys&gt;&lt;ref-type name="Journal Article"&gt;17&lt;/ref-type&gt;&lt;contributors&gt;&lt;authors&gt;&lt;author&gt;Sarkar, Chinmoy&lt;/author&gt;&lt;author&gt;Webster, Chris&lt;/author&gt;&lt;author&gt;Pryor, Matthew&lt;/author&gt;&lt;author&gt;Tang, Dorothy&lt;/author&gt;&lt;author&gt;Melbourne, Scott&lt;/author&gt;&lt;author&gt;Zhang, Xiaohu&lt;/author&gt;&lt;author&gt;Jianzheng, Liu&lt;/author&gt;&lt;/authors&gt;&lt;/contributors&gt;&lt;titles&gt;&lt;title&gt;Exploring associations between urban green, street design and walking: Results from the Greater London boroughs&lt;/title&gt;&lt;secondary-title&gt;Landscape and Urban Planning&lt;/secondary-title&gt;&lt;/titles&gt;&lt;pages&gt;112-125&lt;/pages&gt;&lt;volume&gt;143&lt;/volume&gt;&lt;keywords&gt;&lt;keyword&gt;Urban green&lt;/keyword&gt;&lt;keyword&gt;NDVI&lt;/keyword&gt;&lt;keyword&gt;Street trees&lt;/keyword&gt;&lt;keyword&gt;Urban morphology&lt;/keyword&gt;&lt;keyword&gt;sDNA&lt;/keyword&gt;&lt;keyword&gt;Walking&lt;/keyword&gt;&lt;keyword&gt;LTDS&lt;/keyword&gt;&lt;/keywords&gt;&lt;dates&gt;&lt;year&gt;2015&lt;/year&gt;&lt;pub-dates&gt;&lt;date&gt;11//&lt;/date&gt;&lt;/pub-dates&gt;&lt;/dates&gt;&lt;isbn&gt;0169-2046&lt;/isbn&gt;&lt;urls&gt;&lt;related-urls&gt;&lt;url&gt;http://www.sciencedirect.com/science/article/pii/S0169204615001383&lt;/url&gt;&lt;/related-urls&gt;&lt;/urls&gt;&lt;electronic-resource-num&gt;http://dx.doi.org/10.1016/j.landurbplan.2015.06.013&lt;/electronic-resource-num&gt;&lt;/record&gt;&lt;/Cite&gt;&lt;/EndNote&gt;</w:instrText>
      </w:r>
      <w:r w:rsidR="006D47AF" w:rsidRPr="00983B96">
        <w:rPr>
          <w:rFonts w:asciiTheme="minorHAnsi" w:hAnsiTheme="minorHAnsi"/>
          <w:sz w:val="22"/>
          <w:szCs w:val="22"/>
          <w:lang w:val="en-US"/>
        </w:rPr>
        <w:fldChar w:fldCharType="separate"/>
      </w:r>
      <w:r w:rsidR="00EF0879" w:rsidRPr="00983B96">
        <w:rPr>
          <w:rFonts w:asciiTheme="minorHAnsi" w:hAnsiTheme="minorHAnsi"/>
          <w:noProof/>
          <w:sz w:val="22"/>
          <w:szCs w:val="22"/>
          <w:lang w:val="en-US"/>
        </w:rPr>
        <w:t>(</w:t>
      </w:r>
      <w:hyperlink w:anchor="_ENREF_45" w:tooltip="Sarkar, 2015 #1127" w:history="1">
        <w:r w:rsidR="00A96C69" w:rsidRPr="00983B96">
          <w:rPr>
            <w:rFonts w:asciiTheme="minorHAnsi" w:hAnsiTheme="minorHAnsi"/>
            <w:noProof/>
            <w:sz w:val="22"/>
            <w:szCs w:val="22"/>
            <w:lang w:val="en-US"/>
          </w:rPr>
          <w:t>Sarkar et al., 2015</w:t>
        </w:r>
      </w:hyperlink>
      <w:r w:rsidR="00EF0879" w:rsidRPr="00983B96">
        <w:rPr>
          <w:rFonts w:asciiTheme="minorHAnsi" w:hAnsiTheme="minorHAnsi"/>
          <w:noProof/>
          <w:sz w:val="22"/>
          <w:szCs w:val="22"/>
          <w:lang w:val="en-US"/>
        </w:rPr>
        <w:t>)</w:t>
      </w:r>
      <w:r w:rsidR="006D47AF" w:rsidRPr="00983B96">
        <w:rPr>
          <w:rFonts w:asciiTheme="minorHAnsi" w:hAnsiTheme="minorHAnsi"/>
          <w:sz w:val="22"/>
          <w:szCs w:val="22"/>
          <w:lang w:val="en-US"/>
        </w:rPr>
        <w:fldChar w:fldCharType="end"/>
      </w:r>
      <w:r w:rsidR="00154E35" w:rsidRPr="00983B96">
        <w:rPr>
          <w:rFonts w:asciiTheme="minorHAnsi" w:hAnsiTheme="minorHAnsi"/>
          <w:sz w:val="22"/>
          <w:szCs w:val="22"/>
          <w:lang w:val="en-US"/>
        </w:rPr>
        <w:t>.</w:t>
      </w:r>
    </w:p>
    <w:p w:rsidR="000633F7" w:rsidRPr="00983B96" w:rsidRDefault="00907D22" w:rsidP="004E3327">
      <w:pPr>
        <w:spacing w:before="120" w:after="120" w:line="480" w:lineRule="auto"/>
        <w:rPr>
          <w:rFonts w:asciiTheme="minorHAnsi" w:hAnsiTheme="minorHAnsi"/>
          <w:sz w:val="22"/>
          <w:szCs w:val="22"/>
          <w:lang w:val="en-US"/>
        </w:rPr>
      </w:pPr>
      <w:r w:rsidRPr="00983B96">
        <w:rPr>
          <w:rFonts w:asciiTheme="minorHAnsi" w:hAnsiTheme="minorHAnsi"/>
          <w:sz w:val="22"/>
          <w:szCs w:val="22"/>
          <w:lang w:val="en-US"/>
        </w:rPr>
        <w:t xml:space="preserve">At the same time, </w:t>
      </w:r>
      <w:r w:rsidR="004E3327" w:rsidRPr="00983B96">
        <w:rPr>
          <w:rFonts w:asciiTheme="minorHAnsi" w:hAnsiTheme="minorHAnsi"/>
          <w:sz w:val="22"/>
          <w:szCs w:val="22"/>
          <w:lang w:val="en-US"/>
        </w:rPr>
        <w:t>urban trees are sources of nuisances or disservices</w:t>
      </w:r>
      <w:r w:rsidRPr="00983B96">
        <w:rPr>
          <w:rFonts w:asciiTheme="minorHAnsi" w:hAnsiTheme="minorHAnsi"/>
          <w:sz w:val="22"/>
          <w:szCs w:val="22"/>
          <w:lang w:val="en-US"/>
        </w:rPr>
        <w:t>,</w:t>
      </w:r>
      <w:r w:rsidR="004E3327" w:rsidRPr="00983B96">
        <w:rPr>
          <w:rFonts w:asciiTheme="minorHAnsi" w:hAnsiTheme="minorHAnsi"/>
          <w:sz w:val="22"/>
          <w:szCs w:val="22"/>
          <w:lang w:val="en-US"/>
        </w:rPr>
        <w:t xml:space="preserve"> as termed by some authors</w:t>
      </w:r>
      <w:r w:rsidR="0099050D" w:rsidRPr="00983B96">
        <w:rPr>
          <w:rFonts w:asciiTheme="minorHAnsi" w:hAnsiTheme="minorHAnsi"/>
          <w:sz w:val="22"/>
          <w:szCs w:val="22"/>
          <w:lang w:val="en-US"/>
        </w:rPr>
        <w:t xml:space="preserve"> </w:t>
      </w:r>
      <w:r w:rsidR="006D47AF" w:rsidRPr="00983B96">
        <w:rPr>
          <w:rFonts w:asciiTheme="minorHAnsi" w:hAnsiTheme="minorHAnsi"/>
          <w:sz w:val="22"/>
          <w:szCs w:val="22"/>
          <w:lang w:val="en-US"/>
        </w:rPr>
        <w:fldChar w:fldCharType="begin"/>
      </w:r>
      <w:r w:rsidR="00135A64" w:rsidRPr="00983B96">
        <w:rPr>
          <w:rFonts w:asciiTheme="minorHAnsi" w:hAnsiTheme="minorHAnsi"/>
          <w:sz w:val="22"/>
          <w:szCs w:val="22"/>
          <w:lang w:val="en-US"/>
        </w:rPr>
        <w:instrText xml:space="preserve"> ADDIN EN.CITE &lt;EndNote&gt;&lt;Cite&gt;&lt;Author&gt;Lyytimäki&lt;/Author&gt;&lt;Year&gt;2009&lt;/Year&gt;&lt;RecNum&gt;162&lt;/RecNum&gt;&lt;DisplayText&gt;(Lyytimäki &amp;amp; Sipilä, 2009)&lt;/DisplayText&gt;&lt;record&gt;&lt;rec-number&gt;162&lt;/rec-number&gt;&lt;foreign-keys&gt;&lt;key app="EN" db-id="sasrpxzeprfwrnerp9c5wtwxfxx2se2wsfa2" timestamp="1463755725"&gt;162&lt;/key&gt;&lt;/foreign-keys&gt;&lt;ref-type name="Journal Article"&gt;17&lt;/ref-type&gt;&lt;contributors&gt;&lt;authors&gt;&lt;author&gt;Lyytimäki, Jari&lt;/author&gt;&lt;author&gt;Sipilä, Maija&lt;/author&gt;&lt;/authors&gt;&lt;/contributors&gt;&lt;titles&gt;&lt;title&gt;Hopping on one leg – The challenge of ecosystem disservices for urban green management&lt;/title&gt;&lt;secondary-title&gt;Urban Forestry &amp;amp; Urban Greening&lt;/secondary-title&gt;&lt;/titles&gt;&lt;periodical&gt;&lt;full-title&gt;Urban Forestry &amp;amp; Urban Greening&lt;/full-title&gt;&lt;/periodical&gt;&lt;pages&gt;309-315&lt;/pages&gt;&lt;volume&gt;8&lt;/volume&gt;&lt;number&gt;4&lt;/number&gt;&lt;keywords&gt;&lt;keyword&gt;Ecosystem services&lt;/keyword&gt;&lt;keyword&gt;Environmental management&lt;/keyword&gt;&lt;keyword&gt;Urban biodiversity&lt;/keyword&gt;&lt;keyword&gt;Urban planning&lt;/keyword&gt;&lt;keyword&gt;Urbanization&lt;/keyword&gt;&lt;/keywords&gt;&lt;dates&gt;&lt;year&gt;2009&lt;/year&gt;&lt;pub-dates&gt;&lt;date&gt;//&lt;/date&gt;&lt;/pub-dates&gt;&lt;/dates&gt;&lt;isbn&gt;1618-8667&lt;/isbn&gt;&lt;urls&gt;&lt;related-urls&gt;&lt;url&gt;http://www.sciencedirect.com/science/article/pii/S1618866709000636&lt;/url&gt;&lt;/related-urls&gt;&lt;/urls&gt;&lt;electronic-resource-num&gt;http://dx.doi.org/10.1016/j.ufug.2009.09.003&lt;/electronic-resource-num&gt;&lt;/record&gt;&lt;/Cite&gt;&lt;/EndNote&gt;</w:instrText>
      </w:r>
      <w:r w:rsidR="006D47AF" w:rsidRPr="00983B96">
        <w:rPr>
          <w:rFonts w:asciiTheme="minorHAnsi" w:hAnsiTheme="minorHAnsi"/>
          <w:sz w:val="22"/>
          <w:szCs w:val="22"/>
          <w:lang w:val="en-US"/>
        </w:rPr>
        <w:fldChar w:fldCharType="separate"/>
      </w:r>
      <w:r w:rsidR="00135A64" w:rsidRPr="00983B96">
        <w:rPr>
          <w:rFonts w:asciiTheme="minorHAnsi" w:hAnsiTheme="minorHAnsi"/>
          <w:noProof/>
          <w:sz w:val="22"/>
          <w:szCs w:val="22"/>
          <w:lang w:val="en-US"/>
        </w:rPr>
        <w:t>(</w:t>
      </w:r>
      <w:hyperlink w:anchor="_ENREF_30" w:tooltip="Lyytimäki, 2009 #162" w:history="1">
        <w:r w:rsidR="00A96C69" w:rsidRPr="00983B96">
          <w:rPr>
            <w:rFonts w:asciiTheme="minorHAnsi" w:hAnsiTheme="minorHAnsi"/>
            <w:noProof/>
            <w:sz w:val="22"/>
            <w:szCs w:val="22"/>
            <w:lang w:val="en-US"/>
          </w:rPr>
          <w:t>Lyytimäki &amp; Sipilä, 2009</w:t>
        </w:r>
      </w:hyperlink>
      <w:r w:rsidR="00135A64" w:rsidRPr="00983B96">
        <w:rPr>
          <w:rFonts w:asciiTheme="minorHAnsi" w:hAnsiTheme="minorHAnsi"/>
          <w:noProof/>
          <w:sz w:val="22"/>
          <w:szCs w:val="22"/>
          <w:lang w:val="en-US"/>
        </w:rPr>
        <w:t>)</w:t>
      </w:r>
      <w:r w:rsidR="006D47AF" w:rsidRPr="00983B96">
        <w:rPr>
          <w:rFonts w:asciiTheme="minorHAnsi" w:hAnsiTheme="minorHAnsi"/>
          <w:sz w:val="22"/>
          <w:szCs w:val="22"/>
          <w:lang w:val="en-US"/>
        </w:rPr>
        <w:fldChar w:fldCharType="end"/>
      </w:r>
      <w:r w:rsidR="004E3327" w:rsidRPr="00983B96">
        <w:rPr>
          <w:rFonts w:asciiTheme="minorHAnsi" w:hAnsiTheme="minorHAnsi"/>
          <w:sz w:val="22"/>
          <w:szCs w:val="22"/>
          <w:lang w:val="en-US"/>
        </w:rPr>
        <w:t>. For example</w:t>
      </w:r>
      <w:r w:rsidRPr="00983B96">
        <w:rPr>
          <w:rFonts w:asciiTheme="minorHAnsi" w:hAnsiTheme="minorHAnsi"/>
          <w:sz w:val="22"/>
          <w:szCs w:val="22"/>
          <w:lang w:val="en-US"/>
        </w:rPr>
        <w:t>,</w:t>
      </w:r>
      <w:r w:rsidR="004E3327" w:rsidRPr="00983B96">
        <w:rPr>
          <w:rFonts w:asciiTheme="minorHAnsi" w:hAnsiTheme="minorHAnsi"/>
          <w:sz w:val="22"/>
          <w:szCs w:val="22"/>
          <w:lang w:val="en-US"/>
        </w:rPr>
        <w:t xml:space="preserve"> </w:t>
      </w:r>
      <w:r w:rsidR="00D40B00">
        <w:rPr>
          <w:rFonts w:asciiTheme="minorHAnsi" w:hAnsiTheme="minorHAnsi"/>
          <w:sz w:val="22"/>
          <w:szCs w:val="22"/>
          <w:lang w:val="en-US"/>
        </w:rPr>
        <w:t xml:space="preserve">a review by </w:t>
      </w:r>
      <w:r w:rsidR="00D40B00" w:rsidRPr="00D40B00">
        <w:rPr>
          <w:rFonts w:asciiTheme="minorHAnsi" w:hAnsiTheme="minorHAnsi"/>
          <w:sz w:val="22"/>
          <w:szCs w:val="22"/>
          <w:lang w:val="en-US"/>
        </w:rPr>
        <w:t>Lyy</w:t>
      </w:r>
      <w:r w:rsidR="00ED4FFD">
        <w:rPr>
          <w:rFonts w:asciiTheme="minorHAnsi" w:hAnsiTheme="minorHAnsi"/>
          <w:sz w:val="22"/>
          <w:szCs w:val="22"/>
          <w:lang w:val="en-US"/>
        </w:rPr>
        <w:t>timäki and</w:t>
      </w:r>
      <w:r w:rsidR="00D40B00" w:rsidRPr="00D40B00">
        <w:rPr>
          <w:rFonts w:asciiTheme="minorHAnsi" w:hAnsiTheme="minorHAnsi"/>
          <w:sz w:val="22"/>
          <w:szCs w:val="22"/>
          <w:lang w:val="en-US"/>
        </w:rPr>
        <w:t xml:space="preserve"> Sipilä </w:t>
      </w:r>
      <w:r w:rsidR="00ED4FFD">
        <w:rPr>
          <w:rFonts w:asciiTheme="minorHAnsi" w:hAnsiTheme="minorHAnsi"/>
          <w:sz w:val="22"/>
          <w:szCs w:val="22"/>
          <w:lang w:val="en-US"/>
        </w:rPr>
        <w:t xml:space="preserve">(2009) </w:t>
      </w:r>
      <w:r w:rsidR="00D40B00">
        <w:rPr>
          <w:rFonts w:asciiTheme="minorHAnsi" w:hAnsiTheme="minorHAnsi"/>
          <w:sz w:val="22"/>
          <w:szCs w:val="22"/>
          <w:lang w:val="en-US"/>
        </w:rPr>
        <w:t xml:space="preserve">shows </w:t>
      </w:r>
      <w:r w:rsidR="00F266A2" w:rsidRPr="00983B96">
        <w:rPr>
          <w:rFonts w:asciiTheme="minorHAnsi" w:hAnsiTheme="minorHAnsi"/>
          <w:sz w:val="22"/>
          <w:szCs w:val="22"/>
          <w:lang w:val="en-US"/>
        </w:rPr>
        <w:t xml:space="preserve">urban trees </w:t>
      </w:r>
      <w:r w:rsidRPr="00983B96">
        <w:rPr>
          <w:rFonts w:asciiTheme="minorHAnsi" w:hAnsiTheme="minorHAnsi"/>
          <w:sz w:val="22"/>
          <w:szCs w:val="22"/>
          <w:lang w:val="en-US"/>
        </w:rPr>
        <w:t xml:space="preserve">may cause </w:t>
      </w:r>
      <w:r w:rsidR="004E3327" w:rsidRPr="00983B96">
        <w:rPr>
          <w:rFonts w:asciiTheme="minorHAnsi" w:hAnsiTheme="minorHAnsi"/>
          <w:sz w:val="22"/>
          <w:szCs w:val="22"/>
          <w:lang w:val="en-US"/>
        </w:rPr>
        <w:t>damage to physical structures (tree roots</w:t>
      </w:r>
      <w:r w:rsidR="00F266A2" w:rsidRPr="00983B96">
        <w:rPr>
          <w:rFonts w:asciiTheme="minorHAnsi" w:hAnsiTheme="minorHAnsi"/>
          <w:sz w:val="22"/>
          <w:szCs w:val="22"/>
          <w:lang w:val="en-US"/>
        </w:rPr>
        <w:t>, which</w:t>
      </w:r>
      <w:r w:rsidRPr="00983B96">
        <w:rPr>
          <w:rFonts w:asciiTheme="minorHAnsi" w:hAnsiTheme="minorHAnsi"/>
          <w:sz w:val="22"/>
          <w:szCs w:val="22"/>
          <w:lang w:val="en-US"/>
        </w:rPr>
        <w:t xml:space="preserve"> </w:t>
      </w:r>
      <w:r w:rsidR="004E3327" w:rsidRPr="00983B96">
        <w:rPr>
          <w:rFonts w:asciiTheme="minorHAnsi" w:hAnsiTheme="minorHAnsi"/>
          <w:sz w:val="22"/>
          <w:szCs w:val="22"/>
          <w:lang w:val="en-US"/>
        </w:rPr>
        <w:t>break up pavements</w:t>
      </w:r>
      <w:r w:rsidR="00F266A2" w:rsidRPr="00983B96">
        <w:rPr>
          <w:rFonts w:asciiTheme="minorHAnsi" w:hAnsiTheme="minorHAnsi"/>
          <w:sz w:val="22"/>
          <w:szCs w:val="22"/>
          <w:lang w:val="en-US"/>
        </w:rPr>
        <w:t>,</w:t>
      </w:r>
      <w:r w:rsidR="004E3327" w:rsidRPr="00983B96">
        <w:rPr>
          <w:rFonts w:asciiTheme="minorHAnsi" w:hAnsiTheme="minorHAnsi"/>
          <w:sz w:val="22"/>
          <w:szCs w:val="22"/>
          <w:lang w:val="en-US"/>
        </w:rPr>
        <w:t xml:space="preserve"> or tall trees</w:t>
      </w:r>
      <w:r w:rsidR="00F266A2" w:rsidRPr="00983B96">
        <w:rPr>
          <w:rFonts w:asciiTheme="minorHAnsi" w:hAnsiTheme="minorHAnsi"/>
          <w:sz w:val="22"/>
          <w:szCs w:val="22"/>
          <w:lang w:val="en-US"/>
        </w:rPr>
        <w:t>, which</w:t>
      </w:r>
      <w:r w:rsidR="004E3327" w:rsidRPr="00983B96">
        <w:rPr>
          <w:rFonts w:asciiTheme="minorHAnsi" w:hAnsiTheme="minorHAnsi"/>
          <w:sz w:val="22"/>
          <w:szCs w:val="22"/>
          <w:lang w:val="en-US"/>
        </w:rPr>
        <w:t xml:space="preserve"> may cause maintenance problems), </w:t>
      </w:r>
      <w:r w:rsidRPr="00983B96">
        <w:rPr>
          <w:rFonts w:asciiTheme="minorHAnsi" w:hAnsiTheme="minorHAnsi"/>
          <w:sz w:val="22"/>
          <w:szCs w:val="22"/>
          <w:lang w:val="en-US"/>
        </w:rPr>
        <w:t xml:space="preserve">compromise </w:t>
      </w:r>
      <w:r w:rsidR="004E3327" w:rsidRPr="00983B96">
        <w:rPr>
          <w:rFonts w:asciiTheme="minorHAnsi" w:hAnsiTheme="minorHAnsi"/>
          <w:sz w:val="22"/>
          <w:szCs w:val="22"/>
          <w:lang w:val="en-US"/>
        </w:rPr>
        <w:t xml:space="preserve">security (green areas are sometimes perceived as unsafe by women) and </w:t>
      </w:r>
      <w:r w:rsidRPr="00983B96">
        <w:rPr>
          <w:rFonts w:asciiTheme="minorHAnsi" w:hAnsiTheme="minorHAnsi"/>
          <w:sz w:val="22"/>
          <w:szCs w:val="22"/>
          <w:lang w:val="en-US"/>
        </w:rPr>
        <w:t xml:space="preserve">give rise to </w:t>
      </w:r>
      <w:r w:rsidR="004E3327" w:rsidRPr="00983B96">
        <w:rPr>
          <w:rFonts w:asciiTheme="minorHAnsi" w:hAnsiTheme="minorHAnsi"/>
          <w:sz w:val="22"/>
          <w:szCs w:val="22"/>
          <w:lang w:val="en-US"/>
        </w:rPr>
        <w:t>health issues (allergies</w:t>
      </w:r>
      <w:r w:rsidRPr="00983B96">
        <w:rPr>
          <w:rFonts w:asciiTheme="minorHAnsi" w:hAnsiTheme="minorHAnsi"/>
          <w:sz w:val="22"/>
          <w:szCs w:val="22"/>
          <w:lang w:val="en-US"/>
        </w:rPr>
        <w:t>,</w:t>
      </w:r>
      <w:r w:rsidR="004E3327" w:rsidRPr="00983B96">
        <w:rPr>
          <w:rFonts w:asciiTheme="minorHAnsi" w:hAnsiTheme="minorHAnsi"/>
          <w:sz w:val="22"/>
          <w:szCs w:val="22"/>
          <w:lang w:val="en-US"/>
        </w:rPr>
        <w:t xml:space="preserve"> </w:t>
      </w:r>
      <w:r w:rsidRPr="00983B96">
        <w:rPr>
          <w:rFonts w:asciiTheme="minorHAnsi" w:hAnsiTheme="minorHAnsi"/>
          <w:sz w:val="22"/>
          <w:szCs w:val="22"/>
          <w:lang w:val="en-US"/>
        </w:rPr>
        <w:t>poisoning</w:t>
      </w:r>
      <w:r w:rsidR="004E3327" w:rsidRPr="00983B96">
        <w:rPr>
          <w:rFonts w:asciiTheme="minorHAnsi" w:hAnsiTheme="minorHAnsi"/>
          <w:sz w:val="22"/>
          <w:szCs w:val="22"/>
          <w:lang w:val="en-US"/>
        </w:rPr>
        <w:t>).</w:t>
      </w:r>
      <w:r w:rsidR="005F4C88" w:rsidRPr="00983B96">
        <w:rPr>
          <w:rFonts w:asciiTheme="minorHAnsi" w:hAnsiTheme="minorHAnsi"/>
          <w:sz w:val="22"/>
          <w:szCs w:val="22"/>
          <w:lang w:val="en-US"/>
        </w:rPr>
        <w:t xml:space="preserve"> </w:t>
      </w:r>
      <w:r w:rsidRPr="00983B96">
        <w:rPr>
          <w:rFonts w:asciiTheme="minorHAnsi" w:hAnsiTheme="minorHAnsi"/>
          <w:sz w:val="22"/>
          <w:szCs w:val="22"/>
          <w:lang w:val="en-US"/>
        </w:rPr>
        <w:t>People’s p</w:t>
      </w:r>
      <w:r w:rsidR="005F4C88" w:rsidRPr="00983B96">
        <w:rPr>
          <w:rFonts w:asciiTheme="minorHAnsi" w:hAnsiTheme="minorHAnsi"/>
          <w:sz w:val="22"/>
          <w:szCs w:val="22"/>
          <w:lang w:val="en-US"/>
        </w:rPr>
        <w:t>erception</w:t>
      </w:r>
      <w:r w:rsidRPr="00983B96">
        <w:rPr>
          <w:rFonts w:asciiTheme="minorHAnsi" w:hAnsiTheme="minorHAnsi"/>
          <w:sz w:val="22"/>
          <w:szCs w:val="22"/>
          <w:lang w:val="en-US"/>
        </w:rPr>
        <w:t>s</w:t>
      </w:r>
      <w:r w:rsidR="005F4C88" w:rsidRPr="00983B96">
        <w:rPr>
          <w:rFonts w:asciiTheme="minorHAnsi" w:hAnsiTheme="minorHAnsi"/>
          <w:sz w:val="22"/>
          <w:szCs w:val="22"/>
          <w:lang w:val="en-US"/>
        </w:rPr>
        <w:t xml:space="preserve"> of what </w:t>
      </w:r>
      <w:r w:rsidRPr="00983B96">
        <w:rPr>
          <w:rFonts w:asciiTheme="minorHAnsi" w:hAnsiTheme="minorHAnsi"/>
          <w:sz w:val="22"/>
          <w:szCs w:val="22"/>
          <w:lang w:val="en-US"/>
        </w:rPr>
        <w:t xml:space="preserve">they consider to be </w:t>
      </w:r>
      <w:r w:rsidR="005F4C88" w:rsidRPr="00983B96">
        <w:rPr>
          <w:rFonts w:asciiTheme="minorHAnsi" w:hAnsiTheme="minorHAnsi"/>
          <w:sz w:val="22"/>
          <w:szCs w:val="22"/>
          <w:lang w:val="en-US"/>
        </w:rPr>
        <w:t>services and disservices of urban green areas var</w:t>
      </w:r>
      <w:r w:rsidRPr="00983B96">
        <w:rPr>
          <w:rFonts w:asciiTheme="minorHAnsi" w:hAnsiTheme="minorHAnsi"/>
          <w:sz w:val="22"/>
          <w:szCs w:val="22"/>
          <w:lang w:val="en-US"/>
        </w:rPr>
        <w:t>y</w:t>
      </w:r>
      <w:r w:rsidR="005F4C88" w:rsidRPr="00983B96">
        <w:rPr>
          <w:rFonts w:asciiTheme="minorHAnsi" w:hAnsiTheme="minorHAnsi"/>
          <w:sz w:val="22"/>
          <w:szCs w:val="22"/>
          <w:lang w:val="en-US"/>
        </w:rPr>
        <w:t xml:space="preserve"> across ethno-c</w:t>
      </w:r>
      <w:r w:rsidR="00135A64" w:rsidRPr="00983B96">
        <w:rPr>
          <w:rFonts w:asciiTheme="minorHAnsi" w:hAnsiTheme="minorHAnsi"/>
          <w:sz w:val="22"/>
          <w:szCs w:val="22"/>
          <w:lang w:val="en-US"/>
        </w:rPr>
        <w:t xml:space="preserve">ultural and demographic groups </w:t>
      </w:r>
      <w:r w:rsidR="006D47AF" w:rsidRPr="00983B96">
        <w:rPr>
          <w:rFonts w:asciiTheme="minorHAnsi" w:hAnsiTheme="minorHAnsi"/>
          <w:sz w:val="22"/>
          <w:szCs w:val="22"/>
          <w:lang w:val="en-US"/>
        </w:rPr>
        <w:fldChar w:fldCharType="begin"/>
      </w:r>
      <w:r w:rsidR="00135A64" w:rsidRPr="00983B96">
        <w:rPr>
          <w:rFonts w:asciiTheme="minorHAnsi" w:hAnsiTheme="minorHAnsi"/>
          <w:sz w:val="22"/>
          <w:szCs w:val="22"/>
          <w:lang w:val="en-US"/>
        </w:rPr>
        <w:instrText xml:space="preserve"> ADDIN EN.CITE &lt;EndNote&gt;&lt;Cite&gt;&lt;Author&gt;Lyytimäki&lt;/Author&gt;&lt;Year&gt;2009&lt;/Year&gt;&lt;RecNum&gt;162&lt;/RecNum&gt;&lt;DisplayText&gt;(Lyytimäki &amp;amp; Sipilä, 2009)&lt;/DisplayText&gt;&lt;record&gt;&lt;rec-number&gt;162&lt;/rec-number&gt;&lt;foreign-keys&gt;&lt;key app="EN" db-id="sasrpxzeprfwrnerp9c5wtwxfxx2se2wsfa2" timestamp="1463755725"&gt;162&lt;/key&gt;&lt;/foreign-keys&gt;&lt;ref-type name="Journal Article"&gt;17&lt;/ref-type&gt;&lt;contributors&gt;&lt;authors&gt;&lt;author&gt;Lyytimäki, Jari&lt;/author&gt;&lt;author&gt;Sipilä, Maija&lt;/author&gt;&lt;/authors&gt;&lt;/contributors&gt;&lt;titles&gt;&lt;title&gt;Hopping on one leg – The challenge of ecosystem disservices for urban green management&lt;/title&gt;&lt;secondary-title&gt;Urban Forestry &amp;amp; Urban Greening&lt;/secondary-title&gt;&lt;/titles&gt;&lt;periodical&gt;&lt;full-title&gt;Urban Forestry &amp;amp; Urban Greening&lt;/full-title&gt;&lt;/periodical&gt;&lt;pages&gt;309-315&lt;/pages&gt;&lt;volume&gt;8&lt;/volume&gt;&lt;number&gt;4&lt;/number&gt;&lt;keywords&gt;&lt;keyword&gt;Ecosystem services&lt;/keyword&gt;&lt;keyword&gt;Environmental management&lt;/keyword&gt;&lt;keyword&gt;Urban biodiversity&lt;/keyword&gt;&lt;keyword&gt;Urban planning&lt;/keyword&gt;&lt;keyword&gt;Urbanization&lt;/keyword&gt;&lt;/keywords&gt;&lt;dates&gt;&lt;year&gt;2009&lt;/year&gt;&lt;pub-dates&gt;&lt;date&gt;//&lt;/date&gt;&lt;/pub-dates&gt;&lt;/dates&gt;&lt;isbn&gt;1618-8667&lt;/isbn&gt;&lt;urls&gt;&lt;related-urls&gt;&lt;url&gt;http://www.sciencedirect.com/science/article/pii/S1618866709000636&lt;/url&gt;&lt;/related-urls&gt;&lt;/urls&gt;&lt;electronic-resource-num&gt;http://dx.doi.org/10.1016/j.ufug.2009.09.003&lt;/electronic-resource-num&gt;&lt;/record&gt;&lt;/Cite&gt;&lt;/EndNote&gt;</w:instrText>
      </w:r>
      <w:r w:rsidR="006D47AF" w:rsidRPr="00983B96">
        <w:rPr>
          <w:rFonts w:asciiTheme="minorHAnsi" w:hAnsiTheme="minorHAnsi"/>
          <w:sz w:val="22"/>
          <w:szCs w:val="22"/>
          <w:lang w:val="en-US"/>
        </w:rPr>
        <w:fldChar w:fldCharType="separate"/>
      </w:r>
      <w:r w:rsidR="00135A64" w:rsidRPr="00983B96">
        <w:rPr>
          <w:rFonts w:asciiTheme="minorHAnsi" w:hAnsiTheme="minorHAnsi"/>
          <w:noProof/>
          <w:sz w:val="22"/>
          <w:szCs w:val="22"/>
          <w:lang w:val="en-US"/>
        </w:rPr>
        <w:t>(</w:t>
      </w:r>
      <w:hyperlink w:anchor="_ENREF_30" w:tooltip="Lyytimäki, 2009 #162" w:history="1">
        <w:r w:rsidR="00A96C69" w:rsidRPr="00983B96">
          <w:rPr>
            <w:rFonts w:asciiTheme="minorHAnsi" w:hAnsiTheme="minorHAnsi"/>
            <w:noProof/>
            <w:sz w:val="22"/>
            <w:szCs w:val="22"/>
            <w:lang w:val="en-US"/>
          </w:rPr>
          <w:t>Lyytimäki &amp; Sipilä, 2009</w:t>
        </w:r>
      </w:hyperlink>
      <w:r w:rsidR="00135A64" w:rsidRPr="00983B96">
        <w:rPr>
          <w:rFonts w:asciiTheme="minorHAnsi" w:hAnsiTheme="minorHAnsi"/>
          <w:noProof/>
          <w:sz w:val="22"/>
          <w:szCs w:val="22"/>
          <w:lang w:val="en-US"/>
        </w:rPr>
        <w:t>)</w:t>
      </w:r>
      <w:r w:rsidR="006D47AF" w:rsidRPr="00983B96">
        <w:rPr>
          <w:rFonts w:asciiTheme="minorHAnsi" w:hAnsiTheme="minorHAnsi"/>
          <w:sz w:val="22"/>
          <w:szCs w:val="22"/>
          <w:lang w:val="en-US"/>
        </w:rPr>
        <w:fldChar w:fldCharType="end"/>
      </w:r>
      <w:r w:rsidR="005F4C88" w:rsidRPr="00983B96">
        <w:rPr>
          <w:rFonts w:asciiTheme="minorHAnsi" w:hAnsiTheme="minorHAnsi"/>
          <w:sz w:val="22"/>
          <w:szCs w:val="22"/>
          <w:lang w:val="en-US"/>
        </w:rPr>
        <w:t xml:space="preserve">. </w:t>
      </w:r>
      <w:r w:rsidR="00D40B00">
        <w:rPr>
          <w:rFonts w:asciiTheme="minorHAnsi" w:hAnsiTheme="minorHAnsi"/>
          <w:sz w:val="22"/>
          <w:szCs w:val="22"/>
          <w:lang w:val="en-US"/>
        </w:rPr>
        <w:t xml:space="preserve">Research on </w:t>
      </w:r>
      <w:r w:rsidRPr="00983B96">
        <w:rPr>
          <w:rFonts w:asciiTheme="minorHAnsi" w:hAnsiTheme="minorHAnsi"/>
          <w:sz w:val="22"/>
          <w:szCs w:val="22"/>
          <w:lang w:val="en-US"/>
        </w:rPr>
        <w:t>the d</w:t>
      </w:r>
      <w:r w:rsidR="0099050D" w:rsidRPr="00983B96">
        <w:rPr>
          <w:rFonts w:asciiTheme="minorHAnsi" w:hAnsiTheme="minorHAnsi"/>
          <w:sz w:val="22"/>
          <w:szCs w:val="22"/>
          <w:lang w:val="en-US"/>
        </w:rPr>
        <w:t xml:space="preserve">isservices of urban trees </w:t>
      </w:r>
      <w:r w:rsidRPr="00983B96">
        <w:rPr>
          <w:rFonts w:asciiTheme="minorHAnsi" w:hAnsiTheme="minorHAnsi"/>
          <w:sz w:val="22"/>
          <w:szCs w:val="22"/>
          <w:lang w:val="en-US"/>
        </w:rPr>
        <w:t>that merit</w:t>
      </w:r>
      <w:r w:rsidR="00D40B00">
        <w:rPr>
          <w:rFonts w:asciiTheme="minorHAnsi" w:hAnsiTheme="minorHAnsi"/>
          <w:sz w:val="22"/>
          <w:szCs w:val="22"/>
          <w:lang w:val="en-US"/>
        </w:rPr>
        <w:t>s</w:t>
      </w:r>
      <w:r w:rsidRPr="00983B96">
        <w:rPr>
          <w:rFonts w:asciiTheme="minorHAnsi" w:hAnsiTheme="minorHAnsi"/>
          <w:sz w:val="22"/>
          <w:szCs w:val="22"/>
          <w:lang w:val="en-US"/>
        </w:rPr>
        <w:t xml:space="preserve"> increased </w:t>
      </w:r>
      <w:r w:rsidR="0099050D" w:rsidRPr="00983B96">
        <w:rPr>
          <w:rFonts w:asciiTheme="minorHAnsi" w:hAnsiTheme="minorHAnsi"/>
          <w:sz w:val="22"/>
          <w:szCs w:val="22"/>
          <w:lang w:val="en-US"/>
        </w:rPr>
        <w:t xml:space="preserve">attention from scholars and public agencies in order to better maximize services and minimize disservices. </w:t>
      </w:r>
    </w:p>
    <w:p w:rsidR="00274390" w:rsidRPr="005148FD" w:rsidRDefault="0099050D" w:rsidP="002A264E">
      <w:pPr>
        <w:spacing w:before="120" w:after="120" w:line="480" w:lineRule="auto"/>
        <w:rPr>
          <w:rFonts w:asciiTheme="minorHAnsi" w:hAnsiTheme="minorHAnsi"/>
          <w:sz w:val="22"/>
          <w:szCs w:val="22"/>
          <w:lang w:val="en-US"/>
        </w:rPr>
      </w:pPr>
      <w:r w:rsidRPr="00983B96">
        <w:rPr>
          <w:rFonts w:asciiTheme="minorHAnsi" w:hAnsiTheme="minorHAnsi"/>
          <w:sz w:val="22"/>
          <w:szCs w:val="22"/>
          <w:lang w:val="en-US"/>
        </w:rPr>
        <w:t>Despite such nuisances, s</w:t>
      </w:r>
      <w:r w:rsidR="00EF0879" w:rsidRPr="00983B96">
        <w:rPr>
          <w:rFonts w:asciiTheme="minorHAnsi" w:hAnsiTheme="minorHAnsi"/>
          <w:sz w:val="22"/>
          <w:szCs w:val="22"/>
          <w:lang w:val="en-US"/>
        </w:rPr>
        <w:t>tudies across various urban contexts increasingly show that urban</w:t>
      </w:r>
      <w:r w:rsidR="00EF0879" w:rsidRPr="00213453">
        <w:rPr>
          <w:rFonts w:asciiTheme="minorHAnsi" w:hAnsiTheme="minorHAnsi"/>
          <w:sz w:val="22"/>
          <w:szCs w:val="22"/>
          <w:lang w:val="en-US"/>
        </w:rPr>
        <w:t xml:space="preserve"> dwellers from different socio-economic groups highly value and recognize the benefits from trees </w:t>
      </w:r>
      <w:r w:rsidR="006D47AF" w:rsidRPr="00213453">
        <w:rPr>
          <w:rFonts w:asciiTheme="minorHAnsi" w:hAnsiTheme="minorHAnsi"/>
          <w:sz w:val="22"/>
          <w:szCs w:val="22"/>
          <w:lang w:val="en-US"/>
        </w:rPr>
        <w:fldChar w:fldCharType="begin">
          <w:fldData xml:space="preserve">PEVuZE5vdGU+PENpdGU+PEF1dGhvcj5TaGFja2xldG9uPC9BdXRob3I+PFllYXI+MjAxNTwvWWVh
cj48UmVjTnVtPjExMjY8L1JlY051bT48RGlzcGxheVRleHQ+KE11bGxhbmV5IGV0IGFsLiwgMjAx
NTsgUGVja2hhbSBldCBhbC4sIDIwMTM7IFNoYWNrbGV0b24gZXQgYWwuLCAyMDE1KTwvRGlzcGxh
eVRleHQ+PHJlY29yZD48cmVjLW51bWJlcj4xMTI2PC9yZWMtbnVtYmVyPjxmb3JlaWduLWtleXM+
PGtleSBhcHA9IkVOIiBkYi1pZD0iZnMyNWVhZXphMGVmZDVlZWRlcng1d3ZxZXBhZTV4NXh0ejV0
IiB0aW1lc3RhbXA9IjAiPjExMjY8L2tleT48L2ZvcmVpZ24ta2V5cz48cmVmLXR5cGUgbmFtZT0i
Sm91cm5hbCBBcnRpY2xlIj4xNzwvcmVmLXR5cGU+PGNvbnRyaWJ1dG9ycz48YXV0aG9ycz48YXV0
aG9yPlNoYWNrbGV0b24sIFNoZW9uYTwvYXV0aG9yPjxhdXRob3I+Q2hpbnlpbWJhLCBBYmJ5PC9h
dXRob3I+PGF1dGhvcj5IZWJpbmNrLCBQYXVsPC9hdXRob3I+PGF1dGhvcj5TaGFja2xldG9uLCBD
aGFybGllPC9hdXRob3I+PGF1dGhvcj5LYW9tYSwgSHVtcGhyZXk8L2F1dGhvcj48L2F1dGhvcnM+
PC9jb250cmlidXRvcnM+PHRpdGxlcz48dGl0bGU+TXVsdGlwbGUgYmVuZWZpdHMgYW5kIHZhbHVl
cyBvZiB0cmVlcyBpbiB1cmJhbiBsYW5kc2NhcGVzIGluIHR3byB0b3ducyBpbiBub3J0aGVybiBT
b3V0aCBBZnJpY2E8L3RpdGxlPjxzZWNvbmRhcnktdGl0bGU+TGFuZHNjYXBlIGFuZCBVcmJhbiBQ
bGFubmluZzwvc2Vjb25kYXJ5LXRpdGxlPjwvdGl0bGVzPjxwYWdlcz43Ni04NjwvcGFnZXM+PHZv
bHVtZT4xMzY8L3ZvbHVtZT48a2V5d29yZHM+PGtleXdvcmQ+VXJiYW4gbGFuZHNjYXBlczwva2V5
d29yZD48a2V5d29yZD5FY29zeXN0ZW0gc2VydmljZXM8L2tleXdvcmQ+PGtleXdvcmQ+U291dGgg
QWZyaWNhPC9rZXl3b3JkPjxrZXl3b3JkPlVyYmFuIGZvcmVzdDwva2V5d29yZD48a2V5d29yZD5M
b3cgaW5jb21lIG5laWdoYm91cmhvb2RzPC9rZXl3b3JkPjxrZXl3b3JkPlVyYmFuIHRyZWVzPC9r
ZXl3b3JkPjwva2V5d29yZHM+PGRhdGVzPjx5ZWFyPjIwMTU8L3llYXI+PHB1Yi1kYXRlcz48ZGF0
ZT40Ly88L2RhdGU+PC9wdWItZGF0ZXM+PC9kYXRlcz48aXNibj4wMTY5LTIwNDY8L2lzYm4+PHVy
bHM+PHJlbGF0ZWQtdXJscz48dXJsPmh0dHA6Ly93d3cuc2NpZW5jZWRpcmVjdC5jb20vc2NpZW5j
ZS9hcnRpY2xlL3BpaS9TMDE2OTIwNDYxNDAwMjkzWDwvdXJsPjwvcmVsYXRlZC11cmxzPjwvdXJs
cz48ZWxlY3Ryb25pYy1yZXNvdXJjZS1udW0+aHR0cDovL2R4LmRvaS5vcmcvMTAuMTAxNi9qLmxh
bmR1cmJwbGFuLjIwMTQuMTIuMDA0PC9lbGVjdHJvbmljLXJlc291cmNlLW51bT48L3JlY29yZD48
L0NpdGU+PENpdGU+PEF1dGhvcj5QZWNraGFtPC9BdXRob3I+PFllYXI+MjAxMzwvWWVhcj48UmVj
TnVtPjExMzQ8L1JlY051bT48cmVjb3JkPjxyZWMtbnVtYmVyPjExMzQ8L3JlYy1udW1iZXI+PGZv
cmVpZ24ta2V5cz48a2V5IGFwcD0iRU4iIGRiLWlkPSJmczI1ZWFlemEwZWZkNWVlZGVyeDV3dnFl
cGFlNXg1eHR6NXQiIHRpbWVzdGFtcD0iMCI+MTEzNDwva2V5PjwvZm9yZWlnbi1rZXlzPjxyZWYt
dHlwZSBuYW1lPSJKb3VybmFsIEFydGljbGUiPjE3PC9yZWYtdHlwZT48Y29udHJpYnV0b3JzPjxh
dXRob3JzPjxhdXRob3I+UGVja2hhbSwgU2hhd25hIEMuPC9hdXRob3I+PGF1dGhvcj5EdWlua2Vy
LCBQZXRlciBOLjwvYXV0aG9yPjxhdXRob3I+T3Jkw7PDsWV6LCBDYW1pbG88L2F1dGhvcj48L2F1
dGhvcnM+PC9jb250cmlidXRvcnM+PHRpdGxlcz48dGl0bGU+VXJiYW4gZm9yZXN0IHZhbHVlcyBp
biBDYW5hZGE6IFZpZXdzIG9mIGNpdGl6ZW5zIGluIENhbGdhcnkgYW5kIEhhbGlmYXg8L3RpdGxl
PjxzZWNvbmRhcnktdGl0bGU+VXJiYW4gRm9yZXN0cnkgJmFtcDsgVXJiYW4gR3JlZW5pbmc8L3Nl
Y29uZGFyeS10aXRsZT48L3RpdGxlcz48cGFnZXM+MTU0LTE2MjwvcGFnZXM+PHZvbHVtZT4xMjwv
dm9sdW1lPjxudW1iZXI+MjwvbnVtYmVyPjxrZXl3b3Jkcz48a2V5d29yZD5FbnZpcm9ubWVudGFs
IHBzeWNob2xvZ3k8L2tleXdvcmQ+PGtleXdvcmQ+Rm9yZXN0IG1hbmFnZW1lbnQ8L2tleXdvcmQ+
PGtleXdvcmQ+TGFuZHNjYXBlIHByZWZlcmVuY2U8L2tleXdvcmQ+PGtleXdvcmQ+U3RyZWV0IHRy
ZWVzPC9rZXl3b3JkPjxrZXl3b3JkPlVyYmFuIHBhcmtzPC9rZXl3b3JkPjxrZXl3b3JkPlVyYmFu
IHBsYW5uaW5nPC9rZXl3b3JkPjwva2V5d29yZHM+PGRhdGVzPjx5ZWFyPjIwMTM8L3llYXI+PHB1
Yi1kYXRlcz48ZGF0ZT4vLzwvZGF0ZT48L3B1Yi1kYXRlcz48L2RhdGVzPjxpc2JuPjE2MTgtODY2
NzwvaXNibj48dXJscz48cmVsYXRlZC11cmxzPjx1cmw+aHR0cDovL3d3dy5zY2llbmNlZGlyZWN0
LmNvbS9zY2llbmNlL2FydGljbGUvcGlpL1MxNjE4ODY2NzEzMDAwMDM0PC91cmw+PC9yZWxhdGVk
LXVybHM+PC91cmxzPjxlbGVjdHJvbmljLXJlc291cmNlLW51bT5odHRwOi8vZHguZG9pLm9yZy8x
MC4xMDE2L2oudWZ1Zy4yMDEzLjAxLjAwMTwvZWxlY3Ryb25pYy1yZXNvdXJjZS1udW0+PC9yZWNv
cmQ+PC9DaXRlPjxDaXRlPjxBdXRob3I+TXVsbGFuZXk8L0F1dGhvcj48WWVhcj4yMDE1PC9ZZWFy
PjxSZWNOdW0+MTEyODwvUmVjTnVtPjxyZWNvcmQ+PHJlYy1udW1iZXI+MTEyODwvcmVjLW51bWJl
cj48Zm9yZWlnbi1rZXlzPjxrZXkgYXBwPSJFTiIgZGItaWQ9ImZzMjVlYWV6YTBlZmQ1ZWVkZXJ4
NXd2cWVwYWU1eDV4dHo1dCIgdGltZXN0YW1wPSIwIj4xMTI4PC9rZXk+PC9mb3JlaWduLWtleXM+
PHJlZi10eXBlIG5hbWU9IkpvdXJuYWwgQXJ0aWNsZSI+MTc8L3JlZi10eXBlPjxjb250cmlidXRv
cnM+PGF1dGhvcnM+PGF1dGhvcj5NdWxsYW5leSwgSmVubmlmZXI8L2F1dGhvcj48YXV0aG9yPkx1
Y2tlLCBUZXJyeTwvYXV0aG9yPjxhdXRob3I+VHJ1ZW1hbiwgU3RlcGhlbiBKLjwvYXV0aG9yPjwv
YXV0aG9ycz48L2NvbnRyaWJ1dG9ycz48dGl0bGVzPjx0aXRsZT5BIHJldmlldyBvZiBiZW5lZml0
cyBhbmQgY2hhbGxlbmdlcyBpbiBncm93aW5nIHN0cmVldCB0cmVlcyBpbiBwYXZlZCB1cmJhbiBl
bnZpcm9ubWVudHM8L3RpdGxlPjxzZWNvbmRhcnktdGl0bGU+TGFuZHNjYXBlIGFuZCBVcmJhbiBQ
bGFubmluZzwvc2Vjb25kYXJ5LXRpdGxlPjwvdGl0bGVzPjxwYWdlcz4xNTctMTY2PC9wYWdlcz48
dm9sdW1lPjEzNDwvdm9sdW1lPjxrZXl3b3Jkcz48a2V5d29yZD5TdHJlZXQgdHJlZXM8L2tleXdv
cmQ+PGtleXdvcmQ+UGVybWVhYmxlIHBhdmVtZW50czwva2V5d29yZD48a2V5d29yZD5QYXZlbWVu
dCBkYW1hZ2U8L2tleXdvcmQ+PGtleXdvcmQ+U3RyZWV0IHRyZWUgYmVuZWZpdHM8L2tleXdvcmQ+
PGtleXdvcmQ+VXJiYW4gZm9yZXN0cnk8L2tleXdvcmQ+PC9rZXl3b3Jkcz48ZGF0ZXM+PHllYXI+
MjAxNTwveWVhcj48cHViLWRhdGVzPjxkYXRlPjIvLzwvZGF0ZT48L3B1Yi1kYXRlcz48L2RhdGVz
Pjxpc2JuPjAxNjktMjA0NjwvaXNibj48dXJscz48cmVsYXRlZC11cmxzPjx1cmw+aHR0cDovL3d3
dy5zY2llbmNlZGlyZWN0LmNvbS9zY2llbmNlL2FydGljbGUvcGlpL1MwMTY5MjA0NjE0MDAyNDVY
PC91cmw+PC9yZWxhdGVkLXVybHM+PC91cmxzPjxlbGVjdHJvbmljLXJlc291cmNlLW51bT5odHRw
Oi8vZHguZG9pLm9yZy8xMC4xMDE2L2oubGFuZHVyYnBsYW4uMjAxNC4xMC4wMTM8L2VsZWN0cm9u
aWMtcmVzb3VyY2UtbnVtPjwvcmVjb3JkPjwvQ2l0ZT48L0VuZE5vdGU+AG==
</w:fldData>
        </w:fldChar>
      </w:r>
      <w:r w:rsidR="00EF0879" w:rsidRPr="00213453">
        <w:rPr>
          <w:rFonts w:asciiTheme="minorHAnsi" w:hAnsiTheme="minorHAnsi"/>
          <w:sz w:val="22"/>
          <w:szCs w:val="22"/>
          <w:lang w:val="en-US"/>
        </w:rPr>
        <w:instrText xml:space="preserve"> ADDIN EN.CITE </w:instrText>
      </w:r>
      <w:r w:rsidR="006D47AF" w:rsidRPr="00213453">
        <w:rPr>
          <w:rFonts w:asciiTheme="minorHAnsi" w:hAnsiTheme="minorHAnsi"/>
          <w:sz w:val="22"/>
          <w:szCs w:val="22"/>
          <w:lang w:val="en-US"/>
        </w:rPr>
        <w:fldChar w:fldCharType="begin">
          <w:fldData xml:space="preserve">PEVuZE5vdGU+PENpdGU+PEF1dGhvcj5TaGFja2xldG9uPC9BdXRob3I+PFllYXI+MjAxNTwvWWVh
cj48UmVjTnVtPjExMjY8L1JlY051bT48RGlzcGxheVRleHQ+KE11bGxhbmV5IGV0IGFsLiwgMjAx
NTsgUGVja2hhbSBldCBhbC4sIDIwMTM7IFNoYWNrbGV0b24gZXQgYWwuLCAyMDE1KTwvRGlzcGxh
eVRleHQ+PHJlY29yZD48cmVjLW51bWJlcj4xMTI2PC9yZWMtbnVtYmVyPjxmb3JlaWduLWtleXM+
PGtleSBhcHA9IkVOIiBkYi1pZD0iZnMyNWVhZXphMGVmZDVlZWRlcng1d3ZxZXBhZTV4NXh0ejV0
IiB0aW1lc3RhbXA9IjAiPjExMjY8L2tleT48L2ZvcmVpZ24ta2V5cz48cmVmLXR5cGUgbmFtZT0i
Sm91cm5hbCBBcnRpY2xlIj4xNzwvcmVmLXR5cGU+PGNvbnRyaWJ1dG9ycz48YXV0aG9ycz48YXV0
aG9yPlNoYWNrbGV0b24sIFNoZW9uYTwvYXV0aG9yPjxhdXRob3I+Q2hpbnlpbWJhLCBBYmJ5PC9h
dXRob3I+PGF1dGhvcj5IZWJpbmNrLCBQYXVsPC9hdXRob3I+PGF1dGhvcj5TaGFja2xldG9uLCBD
aGFybGllPC9hdXRob3I+PGF1dGhvcj5LYW9tYSwgSHVtcGhyZXk8L2F1dGhvcj48L2F1dGhvcnM+
PC9jb250cmlidXRvcnM+PHRpdGxlcz48dGl0bGU+TXVsdGlwbGUgYmVuZWZpdHMgYW5kIHZhbHVl
cyBvZiB0cmVlcyBpbiB1cmJhbiBsYW5kc2NhcGVzIGluIHR3byB0b3ducyBpbiBub3J0aGVybiBT
b3V0aCBBZnJpY2E8L3RpdGxlPjxzZWNvbmRhcnktdGl0bGU+TGFuZHNjYXBlIGFuZCBVcmJhbiBQ
bGFubmluZzwvc2Vjb25kYXJ5LXRpdGxlPjwvdGl0bGVzPjxwYWdlcz43Ni04NjwvcGFnZXM+PHZv
bHVtZT4xMzY8L3ZvbHVtZT48a2V5d29yZHM+PGtleXdvcmQ+VXJiYW4gbGFuZHNjYXBlczwva2V5
d29yZD48a2V5d29yZD5FY29zeXN0ZW0gc2VydmljZXM8L2tleXdvcmQ+PGtleXdvcmQ+U291dGgg
QWZyaWNhPC9rZXl3b3JkPjxrZXl3b3JkPlVyYmFuIGZvcmVzdDwva2V5d29yZD48a2V5d29yZD5M
b3cgaW5jb21lIG5laWdoYm91cmhvb2RzPC9rZXl3b3JkPjxrZXl3b3JkPlVyYmFuIHRyZWVzPC9r
ZXl3b3JkPjwva2V5d29yZHM+PGRhdGVzPjx5ZWFyPjIwMTU8L3llYXI+PHB1Yi1kYXRlcz48ZGF0
ZT40Ly88L2RhdGU+PC9wdWItZGF0ZXM+PC9kYXRlcz48aXNibj4wMTY5LTIwNDY8L2lzYm4+PHVy
bHM+PHJlbGF0ZWQtdXJscz48dXJsPmh0dHA6Ly93d3cuc2NpZW5jZWRpcmVjdC5jb20vc2NpZW5j
ZS9hcnRpY2xlL3BpaS9TMDE2OTIwNDYxNDAwMjkzWDwvdXJsPjwvcmVsYXRlZC11cmxzPjwvdXJs
cz48ZWxlY3Ryb25pYy1yZXNvdXJjZS1udW0+aHR0cDovL2R4LmRvaS5vcmcvMTAuMTAxNi9qLmxh
bmR1cmJwbGFuLjIwMTQuMTIuMDA0PC9lbGVjdHJvbmljLXJlc291cmNlLW51bT48L3JlY29yZD48
L0NpdGU+PENpdGU+PEF1dGhvcj5QZWNraGFtPC9BdXRob3I+PFllYXI+MjAxMzwvWWVhcj48UmVj
TnVtPjExMzQ8L1JlY051bT48cmVjb3JkPjxyZWMtbnVtYmVyPjExMzQ8L3JlYy1udW1iZXI+PGZv
cmVpZ24ta2V5cz48a2V5IGFwcD0iRU4iIGRiLWlkPSJmczI1ZWFlemEwZWZkNWVlZGVyeDV3dnFl
cGFlNXg1eHR6NXQiIHRpbWVzdGFtcD0iMCI+MTEzNDwva2V5PjwvZm9yZWlnbi1rZXlzPjxyZWYt
dHlwZSBuYW1lPSJKb3VybmFsIEFydGljbGUiPjE3PC9yZWYtdHlwZT48Y29udHJpYnV0b3JzPjxh
dXRob3JzPjxhdXRob3I+UGVja2hhbSwgU2hhd25hIEMuPC9hdXRob3I+PGF1dGhvcj5EdWlua2Vy
LCBQZXRlciBOLjwvYXV0aG9yPjxhdXRob3I+T3Jkw7PDsWV6LCBDYW1pbG88L2F1dGhvcj48L2F1
dGhvcnM+PC9jb250cmlidXRvcnM+PHRpdGxlcz48dGl0bGU+VXJiYW4gZm9yZXN0IHZhbHVlcyBp
biBDYW5hZGE6IFZpZXdzIG9mIGNpdGl6ZW5zIGluIENhbGdhcnkgYW5kIEhhbGlmYXg8L3RpdGxl
PjxzZWNvbmRhcnktdGl0bGU+VXJiYW4gRm9yZXN0cnkgJmFtcDsgVXJiYW4gR3JlZW5pbmc8L3Nl
Y29uZGFyeS10aXRsZT48L3RpdGxlcz48cGFnZXM+MTU0LTE2MjwvcGFnZXM+PHZvbHVtZT4xMjwv
dm9sdW1lPjxudW1iZXI+MjwvbnVtYmVyPjxrZXl3b3Jkcz48a2V5d29yZD5FbnZpcm9ubWVudGFs
IHBzeWNob2xvZ3k8L2tleXdvcmQ+PGtleXdvcmQ+Rm9yZXN0IG1hbmFnZW1lbnQ8L2tleXdvcmQ+
PGtleXdvcmQ+TGFuZHNjYXBlIHByZWZlcmVuY2U8L2tleXdvcmQ+PGtleXdvcmQ+U3RyZWV0IHRy
ZWVzPC9rZXl3b3JkPjxrZXl3b3JkPlVyYmFuIHBhcmtzPC9rZXl3b3JkPjxrZXl3b3JkPlVyYmFu
IHBsYW5uaW5nPC9rZXl3b3JkPjwva2V5d29yZHM+PGRhdGVzPjx5ZWFyPjIwMTM8L3llYXI+PHB1
Yi1kYXRlcz48ZGF0ZT4vLzwvZGF0ZT48L3B1Yi1kYXRlcz48L2RhdGVzPjxpc2JuPjE2MTgtODY2
NzwvaXNibj48dXJscz48cmVsYXRlZC11cmxzPjx1cmw+aHR0cDovL3d3dy5zY2llbmNlZGlyZWN0
LmNvbS9zY2llbmNlL2FydGljbGUvcGlpL1MxNjE4ODY2NzEzMDAwMDM0PC91cmw+PC9yZWxhdGVk
LXVybHM+PC91cmxzPjxlbGVjdHJvbmljLXJlc291cmNlLW51bT5odHRwOi8vZHguZG9pLm9yZy8x
MC4xMDE2L2oudWZ1Zy4yMDEzLjAxLjAwMTwvZWxlY3Ryb25pYy1yZXNvdXJjZS1udW0+PC9yZWNv
cmQ+PC9DaXRlPjxDaXRlPjxBdXRob3I+TXVsbGFuZXk8L0F1dGhvcj48WWVhcj4yMDE1PC9ZZWFy
PjxSZWNOdW0+MTEyODwvUmVjTnVtPjxyZWNvcmQ+PHJlYy1udW1iZXI+MTEyODwvcmVjLW51bWJl
cj48Zm9yZWlnbi1rZXlzPjxrZXkgYXBwPSJFTiIgZGItaWQ9ImZzMjVlYWV6YTBlZmQ1ZWVkZXJ4
NXd2cWVwYWU1eDV4dHo1dCIgdGltZXN0YW1wPSIwIj4xMTI4PC9rZXk+PC9mb3JlaWduLWtleXM+
PHJlZi10eXBlIG5hbWU9IkpvdXJuYWwgQXJ0aWNsZSI+MTc8L3JlZi10eXBlPjxjb250cmlidXRv
cnM+PGF1dGhvcnM+PGF1dGhvcj5NdWxsYW5leSwgSmVubmlmZXI8L2F1dGhvcj48YXV0aG9yPkx1
Y2tlLCBUZXJyeTwvYXV0aG9yPjxhdXRob3I+VHJ1ZW1hbiwgU3RlcGhlbiBKLjwvYXV0aG9yPjwv
YXV0aG9ycz48L2NvbnRyaWJ1dG9ycz48dGl0bGVzPjx0aXRsZT5BIHJldmlldyBvZiBiZW5lZml0
cyBhbmQgY2hhbGxlbmdlcyBpbiBncm93aW5nIHN0cmVldCB0cmVlcyBpbiBwYXZlZCB1cmJhbiBl
bnZpcm9ubWVudHM8L3RpdGxlPjxzZWNvbmRhcnktdGl0bGU+TGFuZHNjYXBlIGFuZCBVcmJhbiBQ
bGFubmluZzwvc2Vjb25kYXJ5LXRpdGxlPjwvdGl0bGVzPjxwYWdlcz4xNTctMTY2PC9wYWdlcz48
dm9sdW1lPjEzNDwvdm9sdW1lPjxrZXl3b3Jkcz48a2V5d29yZD5TdHJlZXQgdHJlZXM8L2tleXdv
cmQ+PGtleXdvcmQ+UGVybWVhYmxlIHBhdmVtZW50czwva2V5d29yZD48a2V5d29yZD5QYXZlbWVu
dCBkYW1hZ2U8L2tleXdvcmQ+PGtleXdvcmQ+U3RyZWV0IHRyZWUgYmVuZWZpdHM8L2tleXdvcmQ+
PGtleXdvcmQ+VXJiYW4gZm9yZXN0cnk8L2tleXdvcmQ+PC9rZXl3b3Jkcz48ZGF0ZXM+PHllYXI+
MjAxNTwveWVhcj48cHViLWRhdGVzPjxkYXRlPjIvLzwvZGF0ZT48L3B1Yi1kYXRlcz48L2RhdGVz
Pjxpc2JuPjAxNjktMjA0NjwvaXNibj48dXJscz48cmVsYXRlZC11cmxzPjx1cmw+aHR0cDovL3d3
dy5zY2llbmNlZGlyZWN0LmNvbS9zY2llbmNlL2FydGljbGUvcGlpL1MwMTY5MjA0NjE0MDAyNDVY
PC91cmw+PC9yZWxhdGVkLXVybHM+PC91cmxzPjxlbGVjdHJvbmljLXJlc291cmNlLW51bT5odHRw
Oi8vZHguZG9pLm9yZy8xMC4xMDE2L2oubGFuZHVyYnBsYW4uMjAxNC4xMC4wMTM8L2VsZWN0cm9u
aWMtcmVzb3VyY2UtbnVtPjwvcmVjb3JkPjwvQ2l0ZT48L0VuZE5vdGU+AG==
</w:fldData>
        </w:fldChar>
      </w:r>
      <w:r w:rsidR="00EF0879" w:rsidRPr="00213453">
        <w:rPr>
          <w:rFonts w:asciiTheme="minorHAnsi" w:hAnsiTheme="minorHAnsi"/>
          <w:sz w:val="22"/>
          <w:szCs w:val="22"/>
          <w:lang w:val="en-US"/>
        </w:rPr>
        <w:instrText xml:space="preserve"> ADDIN EN.CITE.DATA </w:instrText>
      </w:r>
      <w:r w:rsidR="006D47AF" w:rsidRPr="00213453">
        <w:rPr>
          <w:rFonts w:asciiTheme="minorHAnsi" w:hAnsiTheme="minorHAnsi"/>
          <w:sz w:val="22"/>
          <w:szCs w:val="22"/>
          <w:lang w:val="en-US"/>
        </w:rPr>
      </w:r>
      <w:r w:rsidR="006D47AF" w:rsidRPr="00213453">
        <w:rPr>
          <w:rFonts w:asciiTheme="minorHAnsi" w:hAnsiTheme="minorHAnsi"/>
          <w:sz w:val="22"/>
          <w:szCs w:val="22"/>
          <w:lang w:val="en-US"/>
        </w:rPr>
        <w:fldChar w:fldCharType="end"/>
      </w:r>
      <w:r w:rsidR="006D47AF" w:rsidRPr="00213453">
        <w:rPr>
          <w:rFonts w:asciiTheme="minorHAnsi" w:hAnsiTheme="minorHAnsi"/>
          <w:sz w:val="22"/>
          <w:szCs w:val="22"/>
          <w:lang w:val="en-US"/>
        </w:rPr>
      </w:r>
      <w:r w:rsidR="006D47AF" w:rsidRPr="00213453">
        <w:rPr>
          <w:rFonts w:asciiTheme="minorHAnsi" w:hAnsiTheme="minorHAnsi"/>
          <w:sz w:val="22"/>
          <w:szCs w:val="22"/>
          <w:lang w:val="en-US"/>
        </w:rPr>
        <w:fldChar w:fldCharType="separate"/>
      </w:r>
      <w:r w:rsidR="00EF0879" w:rsidRPr="00213453">
        <w:rPr>
          <w:rFonts w:asciiTheme="minorHAnsi" w:hAnsiTheme="minorHAnsi"/>
          <w:noProof/>
          <w:sz w:val="22"/>
          <w:szCs w:val="22"/>
          <w:lang w:val="en-US"/>
        </w:rPr>
        <w:t>(</w:t>
      </w:r>
      <w:hyperlink w:anchor="_ENREF_34" w:tooltip="Mullaney, 2015 #1128" w:history="1">
        <w:r w:rsidR="00A96C69" w:rsidRPr="00213453">
          <w:rPr>
            <w:rFonts w:asciiTheme="minorHAnsi" w:hAnsiTheme="minorHAnsi"/>
            <w:noProof/>
            <w:sz w:val="22"/>
            <w:szCs w:val="22"/>
            <w:lang w:val="en-US"/>
          </w:rPr>
          <w:t>Mullaney et al., 2015</w:t>
        </w:r>
      </w:hyperlink>
      <w:r w:rsidR="00EF0879" w:rsidRPr="00213453">
        <w:rPr>
          <w:rFonts w:asciiTheme="minorHAnsi" w:hAnsiTheme="minorHAnsi"/>
          <w:noProof/>
          <w:sz w:val="22"/>
          <w:szCs w:val="22"/>
          <w:lang w:val="en-US"/>
        </w:rPr>
        <w:t xml:space="preserve">; </w:t>
      </w:r>
      <w:hyperlink w:anchor="_ENREF_37" w:tooltip="Peckham, 2013 #1134" w:history="1">
        <w:r w:rsidR="00A96C69" w:rsidRPr="00213453">
          <w:rPr>
            <w:rFonts w:asciiTheme="minorHAnsi" w:hAnsiTheme="minorHAnsi"/>
            <w:noProof/>
            <w:sz w:val="22"/>
            <w:szCs w:val="22"/>
            <w:lang w:val="en-US"/>
          </w:rPr>
          <w:t>Peckham et al., 2013</w:t>
        </w:r>
      </w:hyperlink>
      <w:r w:rsidR="00EF0879" w:rsidRPr="00213453">
        <w:rPr>
          <w:rFonts w:asciiTheme="minorHAnsi" w:hAnsiTheme="minorHAnsi"/>
          <w:noProof/>
          <w:sz w:val="22"/>
          <w:szCs w:val="22"/>
          <w:lang w:val="en-US"/>
        </w:rPr>
        <w:t xml:space="preserve">; </w:t>
      </w:r>
      <w:hyperlink w:anchor="_ENREF_47" w:tooltip="Shackleton, 2015 #1126" w:history="1">
        <w:r w:rsidR="00A96C69" w:rsidRPr="00213453">
          <w:rPr>
            <w:rFonts w:asciiTheme="minorHAnsi" w:hAnsiTheme="minorHAnsi"/>
            <w:noProof/>
            <w:sz w:val="22"/>
            <w:szCs w:val="22"/>
            <w:lang w:val="en-US"/>
          </w:rPr>
          <w:t>Shackleton et al., 2015</w:t>
        </w:r>
      </w:hyperlink>
      <w:r w:rsidR="00EF0879" w:rsidRPr="00213453">
        <w:rPr>
          <w:rFonts w:asciiTheme="minorHAnsi" w:hAnsiTheme="minorHAnsi"/>
          <w:noProof/>
          <w:sz w:val="22"/>
          <w:szCs w:val="22"/>
          <w:lang w:val="en-US"/>
        </w:rPr>
        <w:t>)</w:t>
      </w:r>
      <w:r w:rsidR="006D47AF" w:rsidRPr="00213453">
        <w:rPr>
          <w:rFonts w:asciiTheme="minorHAnsi" w:hAnsiTheme="minorHAnsi"/>
          <w:sz w:val="22"/>
          <w:szCs w:val="22"/>
          <w:lang w:val="en-US"/>
        </w:rPr>
        <w:fldChar w:fldCharType="end"/>
      </w:r>
      <w:r w:rsidR="00EF0879" w:rsidRPr="00213453">
        <w:rPr>
          <w:rFonts w:asciiTheme="minorHAnsi" w:hAnsiTheme="minorHAnsi"/>
          <w:sz w:val="22"/>
          <w:szCs w:val="22"/>
          <w:lang w:val="en-US"/>
        </w:rPr>
        <w:t xml:space="preserve">. In the context of rising concerns about urban heat islands and increased flooding due to climate change, investing in </w:t>
      </w:r>
      <w:r w:rsidR="00EF0879" w:rsidRPr="00213453">
        <w:rPr>
          <w:rFonts w:asciiTheme="minorHAnsi" w:hAnsiTheme="minorHAnsi"/>
          <w:sz w:val="22"/>
          <w:szCs w:val="22"/>
          <w:lang w:val="en-US"/>
        </w:rPr>
        <w:lastRenderedPageBreak/>
        <w:t xml:space="preserve">green infrastructure in general and trees in particular is politically and socially appealing for urban planners and administrators </w:t>
      </w:r>
      <w:r w:rsidR="006D47AF" w:rsidRPr="00213453">
        <w:rPr>
          <w:rFonts w:asciiTheme="minorHAnsi" w:hAnsiTheme="minorHAnsi"/>
          <w:sz w:val="22"/>
          <w:szCs w:val="22"/>
          <w:lang w:val="en-US"/>
        </w:rPr>
        <w:fldChar w:fldCharType="begin"/>
      </w:r>
      <w:r w:rsidR="00EF0879" w:rsidRPr="00213453">
        <w:rPr>
          <w:rFonts w:asciiTheme="minorHAnsi" w:hAnsiTheme="minorHAnsi"/>
          <w:sz w:val="22"/>
          <w:szCs w:val="22"/>
          <w:lang w:val="en-US"/>
        </w:rPr>
        <w:instrText xml:space="preserve"> ADDIN EN.CITE &lt;EndNote&gt;&lt;Cite&gt;&lt;Author&gt;Matthews&lt;/Author&gt;&lt;Year&gt;2015&lt;/Year&gt;&lt;RecNum&gt;1121&lt;/RecNum&gt;&lt;DisplayText&gt;(Matthews et al., 2015)&lt;/DisplayText&gt;&lt;record&gt;&lt;rec-number&gt;1121&lt;/rec-number&gt;&lt;foreign-keys&gt;&lt;key app="EN" db-id="fs25eaeza0efd5eederx5wvqepae5x5xtz5t" timestamp="0"&gt;1121&lt;/key&gt;&lt;/foreign-keys&gt;&lt;ref-type name="Journal Article"&gt;17&lt;/ref-type&gt;&lt;contributors&gt;&lt;authors&gt;&lt;author&gt;Matthews, Tony&lt;/author&gt;&lt;author&gt;Lo, Alex Y.&lt;/author&gt;&lt;author&gt;Byrne, Jason A.&lt;/author&gt;&lt;/authors&gt;&lt;/contributors&gt;&lt;titles&gt;&lt;title&gt;Reconceptualizing green infrastructure for climate change adaptation: Barriers to adoption and drivers for uptake by spatial planners&lt;/title&gt;&lt;secondary-title&gt;Landscape and Urban Planning&lt;/secondary-title&gt;&lt;/titles&gt;&lt;pages&gt;155-163&lt;/pages&gt;&lt;volume&gt;138&lt;/volume&gt;&lt;keywords&gt;&lt;keyword&gt;Green infrastructure&lt;/keyword&gt;&lt;keyword&gt;Climate change&lt;/keyword&gt;&lt;keyword&gt;Spatial planning&lt;/keyword&gt;&lt;keyword&gt;Institutional innovation&lt;/keyword&gt;&lt;keyword&gt;Urban green space&lt;/keyword&gt;&lt;/keywords&gt;&lt;dates&gt;&lt;year&gt;2015&lt;/year&gt;&lt;pub-dates&gt;&lt;date&gt;6//&lt;/date&gt;&lt;/pub-dates&gt;&lt;/dates&gt;&lt;isbn&gt;0169-2046&lt;/isbn&gt;&lt;urls&gt;&lt;related-urls&gt;&lt;url&gt;http://www.sciencedirect.com/science/article/pii/S0169204615000419&lt;/url&gt;&lt;/related-urls&gt;&lt;/urls&gt;&lt;electronic-resource-num&gt;http://dx.doi.org/10.1016/j.landurbplan.2015.02.010&lt;/electronic-resource-num&gt;&lt;/record&gt;&lt;/Cite&gt;&lt;/EndNote&gt;</w:instrText>
      </w:r>
      <w:r w:rsidR="006D47AF" w:rsidRPr="00213453">
        <w:rPr>
          <w:rFonts w:asciiTheme="minorHAnsi" w:hAnsiTheme="minorHAnsi"/>
          <w:sz w:val="22"/>
          <w:szCs w:val="22"/>
          <w:lang w:val="en-US"/>
        </w:rPr>
        <w:fldChar w:fldCharType="separate"/>
      </w:r>
      <w:r w:rsidR="00EF0879" w:rsidRPr="00213453">
        <w:rPr>
          <w:rFonts w:asciiTheme="minorHAnsi" w:hAnsiTheme="minorHAnsi"/>
          <w:noProof/>
          <w:sz w:val="22"/>
          <w:szCs w:val="22"/>
          <w:lang w:val="en-US"/>
        </w:rPr>
        <w:t>(</w:t>
      </w:r>
      <w:hyperlink w:anchor="_ENREF_32" w:tooltip="Matthews, 2015 #1121" w:history="1">
        <w:r w:rsidR="00A96C69" w:rsidRPr="00213453">
          <w:rPr>
            <w:rFonts w:asciiTheme="minorHAnsi" w:hAnsiTheme="minorHAnsi"/>
            <w:noProof/>
            <w:sz w:val="22"/>
            <w:szCs w:val="22"/>
            <w:lang w:val="en-US"/>
          </w:rPr>
          <w:t>Matthews et al., 2015</w:t>
        </w:r>
      </w:hyperlink>
      <w:r w:rsidR="00EF0879" w:rsidRPr="00213453">
        <w:rPr>
          <w:rFonts w:asciiTheme="minorHAnsi" w:hAnsiTheme="minorHAnsi"/>
          <w:noProof/>
          <w:sz w:val="22"/>
          <w:szCs w:val="22"/>
          <w:lang w:val="en-US"/>
        </w:rPr>
        <w:t>)</w:t>
      </w:r>
      <w:r w:rsidR="006D47AF" w:rsidRPr="00213453">
        <w:rPr>
          <w:rFonts w:asciiTheme="minorHAnsi" w:hAnsiTheme="minorHAnsi"/>
          <w:sz w:val="22"/>
          <w:szCs w:val="22"/>
          <w:lang w:val="en-US"/>
        </w:rPr>
        <w:fldChar w:fldCharType="end"/>
      </w:r>
      <w:r w:rsidR="00EF0879" w:rsidRPr="00213453">
        <w:rPr>
          <w:rFonts w:asciiTheme="minorHAnsi" w:hAnsiTheme="minorHAnsi"/>
          <w:sz w:val="22"/>
          <w:szCs w:val="22"/>
          <w:lang w:val="en-US"/>
        </w:rPr>
        <w:t xml:space="preserve">. Cities all over the world are promoting trees in general and street trees specifically </w:t>
      </w:r>
      <w:r w:rsidR="006D47AF" w:rsidRPr="00213453">
        <w:rPr>
          <w:rFonts w:asciiTheme="minorHAnsi" w:hAnsiTheme="minorHAnsi"/>
          <w:sz w:val="22"/>
          <w:szCs w:val="22"/>
          <w:lang w:val="en-US"/>
        </w:rPr>
        <w:fldChar w:fldCharType="begin"/>
      </w:r>
      <w:r w:rsidR="00EF0879" w:rsidRPr="00213453">
        <w:rPr>
          <w:rFonts w:asciiTheme="minorHAnsi" w:hAnsiTheme="minorHAnsi"/>
          <w:sz w:val="22"/>
          <w:szCs w:val="22"/>
          <w:lang w:val="en-US"/>
        </w:rPr>
        <w:instrText xml:space="preserve"> ADDIN EN.CITE &lt;EndNote&gt;&lt;Cite&gt;&lt;Author&gt;Silvera Seamans&lt;/Author&gt;&lt;Year&gt;2013&lt;/Year&gt;&lt;RecNum&gt;1125&lt;/RecNum&gt;&lt;DisplayText&gt;(Silvera Seamans, 2013)&lt;/DisplayText&gt;&lt;record&gt;&lt;rec-number&gt;1125&lt;/rec-number&gt;&lt;foreign-keys&gt;&lt;key app="EN" db-id="fs25eaeza0efd5eederx5wvqepae5x5xtz5t" timestamp="0"&gt;1125&lt;/key&gt;&lt;/foreign-keys&gt;&lt;ref-type name="Journal Article"&gt;17&lt;/ref-type&gt;&lt;contributors&gt;&lt;authors&gt;&lt;author&gt;Silvera Seamans, Georgia&lt;/author&gt;&lt;/authors&gt;&lt;/contributors&gt;&lt;titles&gt;&lt;title&gt;Mainstreaming the environmental benefits of street trees&lt;/title&gt;&lt;secondary-title&gt;Urban Forestry &amp;amp; Urban Greening&lt;/secondary-title&gt;&lt;/titles&gt;&lt;pages&gt;2-11&lt;/pages&gt;&lt;volume&gt;12&lt;/volume&gt;&lt;number&gt;1&lt;/number&gt;&lt;keywords&gt;&lt;keyword&gt;Environmental services&lt;/keyword&gt;&lt;keyword&gt;Non-profit governance&lt;/keyword&gt;&lt;keyword&gt;Urban forest science&lt;/keyword&gt;&lt;keyword&gt;Urban natural resources policy&lt;/keyword&gt;&lt;/keywords&gt;&lt;dates&gt;&lt;year&gt;2013&lt;/year&gt;&lt;pub-dates&gt;&lt;date&gt;//&lt;/date&gt;&lt;/pub-dates&gt;&lt;/dates&gt;&lt;isbn&gt;1618-8667&lt;/isbn&gt;&lt;urls&gt;&lt;related-urls&gt;&lt;url&gt;http://www.sciencedirect.com/science/article/pii/S161886671200091X&lt;/url&gt;&lt;/related-urls&gt;&lt;/urls&gt;&lt;electronic-resource-num&gt;http://dx.doi.org/10.1016/j.ufug.2012.08.004&lt;/electronic-resource-num&gt;&lt;/record&gt;&lt;/Cite&gt;&lt;/EndNote&gt;</w:instrText>
      </w:r>
      <w:r w:rsidR="006D47AF" w:rsidRPr="00213453">
        <w:rPr>
          <w:rFonts w:asciiTheme="minorHAnsi" w:hAnsiTheme="minorHAnsi"/>
          <w:sz w:val="22"/>
          <w:szCs w:val="22"/>
          <w:lang w:val="en-US"/>
        </w:rPr>
        <w:fldChar w:fldCharType="separate"/>
      </w:r>
      <w:r w:rsidR="00EF0879" w:rsidRPr="00213453">
        <w:rPr>
          <w:rFonts w:asciiTheme="minorHAnsi" w:hAnsiTheme="minorHAnsi"/>
          <w:noProof/>
          <w:sz w:val="22"/>
          <w:szCs w:val="22"/>
          <w:lang w:val="en-US"/>
        </w:rPr>
        <w:t>(</w:t>
      </w:r>
      <w:hyperlink w:anchor="_ENREF_49" w:tooltip="Silvera Seamans, 2013 #1125" w:history="1">
        <w:r w:rsidR="00A96C69" w:rsidRPr="00213453">
          <w:rPr>
            <w:rFonts w:asciiTheme="minorHAnsi" w:hAnsiTheme="minorHAnsi"/>
            <w:noProof/>
            <w:sz w:val="22"/>
            <w:szCs w:val="22"/>
            <w:lang w:val="en-US"/>
          </w:rPr>
          <w:t>Silvera Seamans, 2013</w:t>
        </w:r>
      </w:hyperlink>
      <w:r w:rsidR="00EF0879" w:rsidRPr="00213453">
        <w:rPr>
          <w:rFonts w:asciiTheme="minorHAnsi" w:hAnsiTheme="minorHAnsi"/>
          <w:noProof/>
          <w:sz w:val="22"/>
          <w:szCs w:val="22"/>
          <w:lang w:val="en-US"/>
        </w:rPr>
        <w:t>)</w:t>
      </w:r>
      <w:r w:rsidR="006D47AF" w:rsidRPr="00213453">
        <w:rPr>
          <w:rFonts w:asciiTheme="minorHAnsi" w:hAnsiTheme="minorHAnsi"/>
          <w:sz w:val="22"/>
          <w:szCs w:val="22"/>
          <w:lang w:val="en-US"/>
        </w:rPr>
        <w:fldChar w:fldCharType="end"/>
      </w:r>
      <w:r w:rsidR="00EF0879" w:rsidRPr="00213453">
        <w:rPr>
          <w:rFonts w:asciiTheme="minorHAnsi" w:hAnsiTheme="minorHAnsi"/>
          <w:sz w:val="22"/>
          <w:szCs w:val="22"/>
          <w:lang w:val="en-US"/>
        </w:rPr>
        <w:t xml:space="preserve"> as a means to improve sustainability. </w:t>
      </w:r>
    </w:p>
    <w:p w:rsidR="00530384" w:rsidRPr="005148FD" w:rsidRDefault="00C1126C" w:rsidP="00530384">
      <w:pPr>
        <w:spacing w:before="120" w:after="120" w:line="480" w:lineRule="auto"/>
        <w:rPr>
          <w:rFonts w:asciiTheme="minorHAnsi" w:hAnsiTheme="minorHAnsi"/>
          <w:sz w:val="22"/>
          <w:szCs w:val="22"/>
          <w:lang w:val="en-US"/>
        </w:rPr>
      </w:pPr>
      <w:r w:rsidRPr="00C1126C">
        <w:rPr>
          <w:rFonts w:asciiTheme="minorHAnsi" w:hAnsiTheme="minorHAnsi"/>
          <w:sz w:val="22"/>
          <w:szCs w:val="22"/>
          <w:lang w:val="en-US"/>
        </w:rPr>
        <w:t xml:space="preserve">However, evidence </w:t>
      </w:r>
      <w:r w:rsidRPr="0019335C">
        <w:rPr>
          <w:rFonts w:asciiTheme="minorHAnsi" w:hAnsiTheme="minorHAnsi"/>
          <w:sz w:val="22"/>
          <w:szCs w:val="22"/>
          <w:lang w:val="en-US"/>
        </w:rPr>
        <w:t>from many cities is showing that urban vegetation in general and street trees in particular are not equally distributed</w:t>
      </w:r>
      <w:r w:rsidR="005B1753" w:rsidRPr="0019335C">
        <w:rPr>
          <w:rFonts w:asciiTheme="minorHAnsi" w:hAnsiTheme="minorHAnsi"/>
          <w:sz w:val="22"/>
          <w:szCs w:val="22"/>
          <w:lang w:val="en-US"/>
        </w:rPr>
        <w:t xml:space="preserve"> according to </w:t>
      </w:r>
      <w:r w:rsidR="003A7300" w:rsidRPr="0019335C">
        <w:rPr>
          <w:rFonts w:asciiTheme="minorHAnsi" w:hAnsiTheme="minorHAnsi"/>
          <w:sz w:val="22"/>
          <w:szCs w:val="22"/>
          <w:lang w:val="en-US"/>
        </w:rPr>
        <w:t>socio-economic status</w:t>
      </w:r>
      <w:r w:rsidRPr="0019335C">
        <w:rPr>
          <w:rFonts w:asciiTheme="minorHAnsi" w:hAnsiTheme="minorHAnsi"/>
          <w:sz w:val="22"/>
          <w:szCs w:val="22"/>
          <w:lang w:val="en-US"/>
        </w:rPr>
        <w:t xml:space="preserve">. </w:t>
      </w:r>
      <w:r w:rsidR="00992FD9">
        <w:rPr>
          <w:rFonts w:asciiTheme="minorHAnsi" w:hAnsiTheme="minorHAnsi"/>
          <w:sz w:val="22"/>
          <w:szCs w:val="22"/>
          <w:lang w:val="en-US"/>
        </w:rPr>
        <w:t>More specifically, a</w:t>
      </w:r>
      <w:r w:rsidRPr="0019335C">
        <w:rPr>
          <w:rFonts w:asciiTheme="minorHAnsi" w:hAnsiTheme="minorHAnsi"/>
          <w:sz w:val="22"/>
          <w:szCs w:val="22"/>
          <w:lang w:val="en-US"/>
        </w:rPr>
        <w:t xml:space="preserve">cross North American cities, </w:t>
      </w:r>
      <w:r w:rsidR="00992FD9">
        <w:rPr>
          <w:rFonts w:asciiTheme="minorHAnsi" w:hAnsiTheme="minorHAnsi"/>
          <w:sz w:val="22"/>
          <w:szCs w:val="22"/>
          <w:lang w:val="en-US"/>
        </w:rPr>
        <w:t>low-income households</w:t>
      </w:r>
      <w:r w:rsidRPr="0019335C">
        <w:rPr>
          <w:rFonts w:asciiTheme="minorHAnsi" w:hAnsiTheme="minorHAnsi"/>
          <w:sz w:val="22"/>
          <w:szCs w:val="22"/>
          <w:lang w:val="en-US"/>
        </w:rPr>
        <w:t xml:space="preserve"> and certain ethno-cultural groups of the population</w:t>
      </w:r>
      <w:r w:rsidRPr="00C1126C">
        <w:rPr>
          <w:rFonts w:asciiTheme="minorHAnsi" w:hAnsiTheme="minorHAnsi"/>
          <w:sz w:val="22"/>
          <w:szCs w:val="22"/>
          <w:lang w:val="en-US"/>
        </w:rPr>
        <w:t xml:space="preserve"> tend to have limited access to trees as well as to benefits provided by trees </w:t>
      </w:r>
      <w:r w:rsidR="006D47AF" w:rsidRPr="00C1126C">
        <w:rPr>
          <w:rFonts w:asciiTheme="minorHAnsi" w:hAnsiTheme="minorHAnsi"/>
          <w:sz w:val="22"/>
          <w:szCs w:val="22"/>
          <w:lang w:val="en-US"/>
        </w:rPr>
        <w:fldChar w:fldCharType="begin">
          <w:fldData xml:space="preserve">PEVuZE5vdGU+PENpdGU+PEF1dGhvcj5QaGFtPC9BdXRob3I+PFllYXI+MjAxMjwvWWVhcj48UmVj
TnVtPjc4NTwvUmVjTnVtPjxQcmVmaXg+ZS5nLiA8L1ByZWZpeD48RGlzcGxheVRleHQ+KGUuZy4g
TGFuZHJ5ICZhbXA7IENoYWtyYWJvcnR5LCAyMDA5OyBQaGFtIGV0IGFsLiwgMjAxMjsgU2Nod2Fy
eiBldCBhbC4sIDIwMTU7IFRvb2tlIGV0IGFsLiwgMjAxMCk8L0Rpc3BsYXlUZXh0PjxyZWNvcmQ+
PHJlYy1udW1iZXI+Nzg1PC9yZWMtbnVtYmVyPjxmb3JlaWduLWtleXM+PGtleSBhcHA9IkVOIiBk
Yi1pZD0iZnMyNWVhZXphMGVmZDVlZWRlcng1d3ZxZXBhZTV4NXh0ejV0IiB0aW1lc3RhbXA9IjAi
Pjc4NTwva2V5PjwvZm9yZWlnbi1rZXlzPjxyZWYtdHlwZSBuYW1lPSJKb3VybmFsIEFydGljbGUi
PjE3PC9yZWYtdHlwZT48Y29udHJpYnV0b3JzPjxhdXRob3JzPjxhdXRob3I+VGhpLVRoYW5oLUhp
ZW4gUGhhbTwvYXV0aG9yPjxhdXRob3I+UGhpbGlwcGUgQXBwYXJpY2lvPC9hdXRob3I+PGF1dGhv
cj5Bbm5lLU1hcmllIFPDqWd1aW48L2F1dGhvcj48YXV0aG9yPlNoYXduIExhbmRyeTwvYXV0aG9y
PjxhdXRob3I+TWFydGluIEdhZ25vbjwvYXV0aG9yPjwvYXV0aG9ycz48L2NvbnRyaWJ1dG9ycz48
dGl0bGVzPjx0aXRsZT5TcGF0aWFsIGRpc3RyaWJ1dGlvbiBvZiB2ZWdldGF0aW9uIGluIE1vbnRy
ZWFsOiBBbiB1bmV2ZW4gZGlzdHJpYnV0aW9uIG9yIGVudmlyb25tZW50YWwgaW5lcXVpdHk/PC90
aXRsZT48c2Vjb25kYXJ5LXRpdGxlPkxhbmRzY2FwZSBhbmQgVXJiYW4gUGxhbm5pbmcgPC9zZWNv
bmRhcnktdGl0bGU+PC90aXRsZXM+PHBhZ2VzPjIxNOKAkzIyNDwvcGFnZXM+PHZvbHVtZT4xMDc8
L3ZvbHVtZT48bnVtYmVyPjM8L251bWJlcj48ZGF0ZXM+PHllYXI+MjAxMjwveWVhcj48L2RhdGVz
Pjx1cmxzPjwvdXJscz48ZWxlY3Ryb25pYy1yZXNvdXJjZS1udW0+aHR0cDovL2R4LmRvaS5vcmcv
MTAuMTAxNi9qLmxhbmR1cmJwbGFuLjIwMTIuMDYuMDAyPC9lbGVjdHJvbmljLXJlc291cmNlLW51
bT48L3JlY29yZD48L0NpdGU+PENpdGU+PEF1dGhvcj5MYW5kcnk8L0F1dGhvcj48WWVhcj4yMDA5
PC9ZZWFyPjxSZWNOdW0+MzczPC9SZWNOdW0+PHJlY29yZD48cmVjLW51bWJlcj4zNzM8L3JlYy1u
dW1iZXI+PGZvcmVpZ24ta2V5cz48a2V5IGFwcD0iRU4iIGRiLWlkPSJmczI1ZWFlemEwZWZkNWVl
ZGVyeDV3dnFlcGFlNXg1eHR6NXQiIHRpbWVzdGFtcD0iMCI+MzczPC9rZXk+PC9mb3JlaWduLWtl
eXM+PHJlZi10eXBlIG5hbWU9IkpvdXJuYWwgQXJ0aWNsZSI+MTc8L3JlZi10eXBlPjxjb250cmli
dXRvcnM+PGF1dGhvcnM+PGF1dGhvcj5MYW5kcnksIFNoYXduIE0uPC9hdXRob3I+PGF1dGhvcj5D
aGFrcmFib3J0eSwgSmF5YWppdDwvYXV0aG9yPjwvYXV0aG9ycz48L2NvbnRyaWJ1dG9ycz48dGl0
bGVzPjx0aXRsZT5TdHJlZXQgdHJlZXMgYW5kIGVxdWl0eTogZXZhbHVhdGlvbiB0aGUgc3BhdGlh
bCBkaXN0cmlidXRpb24gb2YgYW4gdXJiYW4gYW1lbml0eTwvdGl0bGU+PHNlY29uZGFyeS10aXRs
ZT5FbnZpcm9ubWVudCBhbmQgUGxhbm5pbmcgQTwvc2Vjb25kYXJ5LXRpdGxlPjwvdGl0bGVzPjxw
YWdlcz4yNjUxLTI2NzA8L3BhZ2VzPjx2b2x1bWU+NDE8L3ZvbHVtZT48ZGF0ZXM+PHllYXI+MjAw
OTwveWVhcj48L2RhdGVzPjx1cmxzPjwvdXJscz48L3JlY29yZD48L0NpdGU+PENpdGU+PEF1dGhv
cj5TY2h3YXJ6PC9BdXRob3I+PFllYXI+MjAxNTwvWWVhcj48UmVjTnVtPjExMjA8L1JlY051bT48
cmVjb3JkPjxyZWMtbnVtYmVyPjExMjA8L3JlYy1udW1iZXI+PGZvcmVpZ24ta2V5cz48a2V5IGFw
cD0iRU4iIGRiLWlkPSJmczI1ZWFlemEwZWZkNWVlZGVyeDV3dnFlcGFlNXg1eHR6NXQiIHRpbWVz
dGFtcD0iMCI+MTEyMDwva2V5PjwvZm9yZWlnbi1rZXlzPjxyZWYtdHlwZSBuYW1lPSJKb3VybmFs
IEFydGljbGUiPjE3PC9yZWYtdHlwZT48Y29udHJpYnV0b3JzPjxhdXRob3JzPjxhdXRob3I+U2No
d2FyeiwgS2lyc3RlbjwvYXV0aG9yPjxhdXRob3I+RnJhZ2tpYXMsIE1pY2hhaWw8L2F1dGhvcj48
YXV0aG9yPkJvb25lLCBDaHJpc3RvcGhlciBHLjwvYXV0aG9yPjxhdXRob3I+WmhvdSwgV2VpcWk8
L2F1dGhvcj48YXV0aG9yPk1jSGFsZSwgTWVsaXNzYTwvYXV0aG9yPjxhdXRob3I+R3JvdmUsIEou
IE1vcmdhbjwvYXV0aG9yPjxhdXRob3I+T+KAmU5laWwtRHVubmUsIEphcmxhdGg8L2F1dGhvcj48
YXV0aG9yPk1jRmFkZGVuLCBKb3NlcGggUC48L2F1dGhvcj48YXV0aG9yPkJ1Y2tsZXksIEdlb2Zm
cmV5IEwuPC9hdXRob3I+PGF1dGhvcj5DaGlsZGVycywgRGFuPC9hdXRob3I+PGF1dGhvcj5PZ2Rl
biwgTGF1cmE8L2F1dGhvcj48YXV0aG9yPlBpbmNldGwsIFN0ZXBoYW5pZTwvYXV0aG9yPjxhdXRo
b3I+UGF0YWtpLCBEaWFuZTwvYXV0aG9yPjxhdXRob3I+V2hpdG1lciwgQWxpPC9hdXRob3I+PGF1
dGhvcj5DYWRlbmFzc28sIE1hcnkgTC48L2F1dGhvcj48L2F1dGhvcnM+PC9jb250cmlidXRvcnM+
PHRpdGxlcz48dGl0bGU+VHJlZXMgR3JvdyBvbiBNb25leTogVXJiYW4gVHJlZSBDYW5vcHkgQ292
ZXIgYW5kIEVudmlyb25tZW50YWwgSnVzdGljZTwvdGl0bGU+PHNlY29uZGFyeS10aXRsZT5QTG9T
IE9ORTwvc2Vjb25kYXJ5LXRpdGxlPjwvdGl0bGVzPjxwYWdlcz5lMDEyMjA1MTwvcGFnZXM+PHZv
bHVtZT4xMDwvdm9sdW1lPjxudW1iZXI+NDwvbnVtYmVyPjxkYXRlcz48eWVhcj4yMDE1PC95ZWFy
PjxwdWItZGF0ZXM+PGRhdGU+MDQvMDEmI3hEOzA3LzMwL3JlY2VpdmVkJiN4RDswMi8wNy9hY2Nl
cHRlZDwvZGF0ZT48L3B1Yi1kYXRlcz48L2RhdGVzPjxwdWItbG9jYXRpb24+U2FuIEZyYW5jaXNj
bywgQ0EgVVNBPC9wdWItbG9jYXRpb24+PHB1Ymxpc2hlcj5QdWJsaWMgTGlicmFyeSBvZiBTY2ll
bmNlPC9wdWJsaXNoZXI+PGlzYm4+MTkzMi02MjAzPC9pc2JuPjxhY2Nlc3Npb24tbnVtPlBNQzQz
ODIzMjQ8L2FjY2Vzc2lvbi1udW0+PHVybHM+PHJlbGF0ZWQtdXJscz48dXJsPmh0dHA6Ly93d3cu
bmNiaS5ubG0ubmloLmdvdi9wbWMvYXJ0aWNsZXMvUE1DNDM4MjMyNC88L3VybD48L3JlbGF0ZWQt
dXJscz48L3VybHM+PGVsZWN0cm9uaWMtcmVzb3VyY2UtbnVtPjEwLjEzNzEvam91cm5hbC5wb25l
LjAxMjIwNTE8L2VsZWN0cm9uaWMtcmVzb3VyY2UtbnVtPjxyZW1vdGUtZGF0YWJhc2UtbmFtZT5Q
TUM8L3JlbW90ZS1kYXRhYmFzZS1uYW1lPjwvcmVjb3JkPjwvQ2l0ZT48Q2l0ZT48QXV0aG9yPlRv
b2tlPC9BdXRob3I+PFllYXI+MjAxMDwvWWVhcj48UmVjTnVtPjU3OTwvUmVjTnVtPjxyZWNvcmQ+
PHJlYy1udW1iZXI+NTc5PC9yZWMtbnVtYmVyPjxmb3JlaWduLWtleXM+PGtleSBhcHA9IkVOIiBk
Yi1pZD0iZnMyNWVhZXphMGVmZDVlZWRlcng1d3ZxZXBhZTV4NXh0ejV0IiB0aW1lc3RhbXA9IjAi
PjU3OTwva2V5PjwvZm9yZWlnbi1rZXlzPjxyZWYtdHlwZSBuYW1lPSJKb3VybmFsIEFydGljbGUi
PjE3PC9yZWYtdHlwZT48Y29udHJpYnV0b3JzPjxhdXRob3JzPjxhdXRob3I+VGhvcmVhdSBSIFRv
b2tlPC9hdXRob3I+PGF1dGhvcj5CcmlhbiBLbGlua2VuYmVyZzwvYXV0aG9yPjxhdXRob3I+Tmlj
aG9sYXMgQyBDb29wczwvYXV0aG9yPjwvYXV0aG9ycz48L2NvbnRyaWJ1dG9ycz48dGl0bGVzPjx0
aXRsZT5BIGdlb2dyYXBoaWNhbCBhcHByb2FjaCB0byBpZGVudGlmeWluZyB2ZWdldGF0aW9uLXJl
bGF0ZWQgZW52aXJvbm1lbnRhbCBlcXVpdHkgaW4gQ2FuYWRpYW4gY2l0aWVzPC90aXRsZT48c2Vj
b25kYXJ5LXRpdGxlPkVudmlyb25tZW50IGFuZCBQbGFubmluZyBCOiBQbGFubmluZyBhbmQgRGVz
aWduPC9zZWNvbmRhcnktdGl0bGU+PC90aXRsZXM+PHBhZ2VzPjEwNDAtMTA1NjwvcGFnZXM+PHZv
bHVtZT4zNzwvdm9sdW1lPjxkYXRlcz48eWVhcj4yMDEwPC95ZWFyPjwvZGF0ZXM+PHVybHM+PC91
cmxzPjwvcmVjb3JkPjwvQ2l0ZT48L0VuZE5vdGU+AG==
</w:fldData>
        </w:fldChar>
      </w:r>
      <w:r w:rsidR="00535555">
        <w:rPr>
          <w:rFonts w:asciiTheme="minorHAnsi" w:hAnsiTheme="minorHAnsi"/>
          <w:sz w:val="22"/>
          <w:szCs w:val="22"/>
          <w:lang w:val="en-US"/>
        </w:rPr>
        <w:instrText xml:space="preserve"> ADDIN EN.CITE </w:instrText>
      </w:r>
      <w:r w:rsidR="006D47AF">
        <w:rPr>
          <w:rFonts w:asciiTheme="minorHAnsi" w:hAnsiTheme="minorHAnsi"/>
          <w:sz w:val="22"/>
          <w:szCs w:val="22"/>
          <w:lang w:val="en-US"/>
        </w:rPr>
        <w:fldChar w:fldCharType="begin">
          <w:fldData xml:space="preserve">PEVuZE5vdGU+PENpdGU+PEF1dGhvcj5QaGFtPC9BdXRob3I+PFllYXI+MjAxMjwvWWVhcj48UmVj
TnVtPjc4NTwvUmVjTnVtPjxQcmVmaXg+ZS5nLiA8L1ByZWZpeD48RGlzcGxheVRleHQ+KGUuZy4g
TGFuZHJ5ICZhbXA7IENoYWtyYWJvcnR5LCAyMDA5OyBQaGFtIGV0IGFsLiwgMjAxMjsgU2Nod2Fy
eiBldCBhbC4sIDIwMTU7IFRvb2tlIGV0IGFsLiwgMjAxMCk8L0Rpc3BsYXlUZXh0PjxyZWNvcmQ+
PHJlYy1udW1iZXI+Nzg1PC9yZWMtbnVtYmVyPjxmb3JlaWduLWtleXM+PGtleSBhcHA9IkVOIiBk
Yi1pZD0iZnMyNWVhZXphMGVmZDVlZWRlcng1d3ZxZXBhZTV4NXh0ejV0IiB0aW1lc3RhbXA9IjAi
Pjc4NTwva2V5PjwvZm9yZWlnbi1rZXlzPjxyZWYtdHlwZSBuYW1lPSJKb3VybmFsIEFydGljbGUi
PjE3PC9yZWYtdHlwZT48Y29udHJpYnV0b3JzPjxhdXRob3JzPjxhdXRob3I+VGhpLVRoYW5oLUhp
ZW4gUGhhbTwvYXV0aG9yPjxhdXRob3I+UGhpbGlwcGUgQXBwYXJpY2lvPC9hdXRob3I+PGF1dGhv
cj5Bbm5lLU1hcmllIFPDqWd1aW48L2F1dGhvcj48YXV0aG9yPlNoYXduIExhbmRyeTwvYXV0aG9y
PjxhdXRob3I+TWFydGluIEdhZ25vbjwvYXV0aG9yPjwvYXV0aG9ycz48L2NvbnRyaWJ1dG9ycz48
dGl0bGVzPjx0aXRsZT5TcGF0aWFsIGRpc3RyaWJ1dGlvbiBvZiB2ZWdldGF0aW9uIGluIE1vbnRy
ZWFsOiBBbiB1bmV2ZW4gZGlzdHJpYnV0aW9uIG9yIGVudmlyb25tZW50YWwgaW5lcXVpdHk/PC90
aXRsZT48c2Vjb25kYXJ5LXRpdGxlPkxhbmRzY2FwZSBhbmQgVXJiYW4gUGxhbm5pbmcgPC9zZWNv
bmRhcnktdGl0bGU+PC90aXRsZXM+PHBhZ2VzPjIxNOKAkzIyNDwvcGFnZXM+PHZvbHVtZT4xMDc8
L3ZvbHVtZT48bnVtYmVyPjM8L251bWJlcj48ZGF0ZXM+PHllYXI+MjAxMjwveWVhcj48L2RhdGVz
Pjx1cmxzPjwvdXJscz48ZWxlY3Ryb25pYy1yZXNvdXJjZS1udW0+aHR0cDovL2R4LmRvaS5vcmcv
MTAuMTAxNi9qLmxhbmR1cmJwbGFuLjIwMTIuMDYuMDAyPC9lbGVjdHJvbmljLXJlc291cmNlLW51
bT48L3JlY29yZD48L0NpdGU+PENpdGU+PEF1dGhvcj5MYW5kcnk8L0F1dGhvcj48WWVhcj4yMDA5
PC9ZZWFyPjxSZWNOdW0+MzczPC9SZWNOdW0+PHJlY29yZD48cmVjLW51bWJlcj4zNzM8L3JlYy1u
dW1iZXI+PGZvcmVpZ24ta2V5cz48a2V5IGFwcD0iRU4iIGRiLWlkPSJmczI1ZWFlemEwZWZkNWVl
ZGVyeDV3dnFlcGFlNXg1eHR6NXQiIHRpbWVzdGFtcD0iMCI+MzczPC9rZXk+PC9mb3JlaWduLWtl
eXM+PHJlZi10eXBlIG5hbWU9IkpvdXJuYWwgQXJ0aWNsZSI+MTc8L3JlZi10eXBlPjxjb250cmli
dXRvcnM+PGF1dGhvcnM+PGF1dGhvcj5MYW5kcnksIFNoYXduIE0uPC9hdXRob3I+PGF1dGhvcj5D
aGFrcmFib3J0eSwgSmF5YWppdDwvYXV0aG9yPjwvYXV0aG9ycz48L2NvbnRyaWJ1dG9ycz48dGl0
bGVzPjx0aXRsZT5TdHJlZXQgdHJlZXMgYW5kIGVxdWl0eTogZXZhbHVhdGlvbiB0aGUgc3BhdGlh
bCBkaXN0cmlidXRpb24gb2YgYW4gdXJiYW4gYW1lbml0eTwvdGl0bGU+PHNlY29uZGFyeS10aXRs
ZT5FbnZpcm9ubWVudCBhbmQgUGxhbm5pbmcgQTwvc2Vjb25kYXJ5LXRpdGxlPjwvdGl0bGVzPjxw
YWdlcz4yNjUxLTI2NzA8L3BhZ2VzPjx2b2x1bWU+NDE8L3ZvbHVtZT48ZGF0ZXM+PHllYXI+MjAw
OTwveWVhcj48L2RhdGVzPjx1cmxzPjwvdXJscz48L3JlY29yZD48L0NpdGU+PENpdGU+PEF1dGhv
cj5TY2h3YXJ6PC9BdXRob3I+PFllYXI+MjAxNTwvWWVhcj48UmVjTnVtPjExMjA8L1JlY051bT48
cmVjb3JkPjxyZWMtbnVtYmVyPjExMjA8L3JlYy1udW1iZXI+PGZvcmVpZ24ta2V5cz48a2V5IGFw
cD0iRU4iIGRiLWlkPSJmczI1ZWFlemEwZWZkNWVlZGVyeDV3dnFlcGFlNXg1eHR6NXQiIHRpbWVz
dGFtcD0iMCI+MTEyMDwva2V5PjwvZm9yZWlnbi1rZXlzPjxyZWYtdHlwZSBuYW1lPSJKb3VybmFs
IEFydGljbGUiPjE3PC9yZWYtdHlwZT48Y29udHJpYnV0b3JzPjxhdXRob3JzPjxhdXRob3I+U2No
d2FyeiwgS2lyc3RlbjwvYXV0aG9yPjxhdXRob3I+RnJhZ2tpYXMsIE1pY2hhaWw8L2F1dGhvcj48
YXV0aG9yPkJvb25lLCBDaHJpc3RvcGhlciBHLjwvYXV0aG9yPjxhdXRob3I+WmhvdSwgV2VpcWk8
L2F1dGhvcj48YXV0aG9yPk1jSGFsZSwgTWVsaXNzYTwvYXV0aG9yPjxhdXRob3I+R3JvdmUsIEou
IE1vcmdhbjwvYXV0aG9yPjxhdXRob3I+T+KAmU5laWwtRHVubmUsIEphcmxhdGg8L2F1dGhvcj48
YXV0aG9yPk1jRmFkZGVuLCBKb3NlcGggUC48L2F1dGhvcj48YXV0aG9yPkJ1Y2tsZXksIEdlb2Zm
cmV5IEwuPC9hdXRob3I+PGF1dGhvcj5DaGlsZGVycywgRGFuPC9hdXRob3I+PGF1dGhvcj5PZ2Rl
biwgTGF1cmE8L2F1dGhvcj48YXV0aG9yPlBpbmNldGwsIFN0ZXBoYW5pZTwvYXV0aG9yPjxhdXRo
b3I+UGF0YWtpLCBEaWFuZTwvYXV0aG9yPjxhdXRob3I+V2hpdG1lciwgQWxpPC9hdXRob3I+PGF1
dGhvcj5DYWRlbmFzc28sIE1hcnkgTC48L2F1dGhvcj48L2F1dGhvcnM+PC9jb250cmlidXRvcnM+
PHRpdGxlcz48dGl0bGU+VHJlZXMgR3JvdyBvbiBNb25leTogVXJiYW4gVHJlZSBDYW5vcHkgQ292
ZXIgYW5kIEVudmlyb25tZW50YWwgSnVzdGljZTwvdGl0bGU+PHNlY29uZGFyeS10aXRsZT5QTG9T
IE9ORTwvc2Vjb25kYXJ5LXRpdGxlPjwvdGl0bGVzPjxwYWdlcz5lMDEyMjA1MTwvcGFnZXM+PHZv
bHVtZT4xMDwvdm9sdW1lPjxudW1iZXI+NDwvbnVtYmVyPjxkYXRlcz48eWVhcj4yMDE1PC95ZWFy
PjxwdWItZGF0ZXM+PGRhdGU+MDQvMDEmI3hEOzA3LzMwL3JlY2VpdmVkJiN4RDswMi8wNy9hY2Nl
cHRlZDwvZGF0ZT48L3B1Yi1kYXRlcz48L2RhdGVzPjxwdWItbG9jYXRpb24+U2FuIEZyYW5jaXNj
bywgQ0EgVVNBPC9wdWItbG9jYXRpb24+PHB1Ymxpc2hlcj5QdWJsaWMgTGlicmFyeSBvZiBTY2ll
bmNlPC9wdWJsaXNoZXI+PGlzYm4+MTkzMi02MjAzPC9pc2JuPjxhY2Nlc3Npb24tbnVtPlBNQzQz
ODIzMjQ8L2FjY2Vzc2lvbi1udW0+PHVybHM+PHJlbGF0ZWQtdXJscz48dXJsPmh0dHA6Ly93d3cu
bmNiaS5ubG0ubmloLmdvdi9wbWMvYXJ0aWNsZXMvUE1DNDM4MjMyNC88L3VybD48L3JlbGF0ZWQt
dXJscz48L3VybHM+PGVsZWN0cm9uaWMtcmVzb3VyY2UtbnVtPjEwLjEzNzEvam91cm5hbC5wb25l
LjAxMjIwNTE8L2VsZWN0cm9uaWMtcmVzb3VyY2UtbnVtPjxyZW1vdGUtZGF0YWJhc2UtbmFtZT5Q
TUM8L3JlbW90ZS1kYXRhYmFzZS1uYW1lPjwvcmVjb3JkPjwvQ2l0ZT48Q2l0ZT48QXV0aG9yPlRv
b2tlPC9BdXRob3I+PFllYXI+MjAxMDwvWWVhcj48UmVjTnVtPjU3OTwvUmVjTnVtPjxyZWNvcmQ+
PHJlYy1udW1iZXI+NTc5PC9yZWMtbnVtYmVyPjxmb3JlaWduLWtleXM+PGtleSBhcHA9IkVOIiBk
Yi1pZD0iZnMyNWVhZXphMGVmZDVlZWRlcng1d3ZxZXBhZTV4NXh0ejV0IiB0aW1lc3RhbXA9IjAi
PjU3OTwva2V5PjwvZm9yZWlnbi1rZXlzPjxyZWYtdHlwZSBuYW1lPSJKb3VybmFsIEFydGljbGUi
PjE3PC9yZWYtdHlwZT48Y29udHJpYnV0b3JzPjxhdXRob3JzPjxhdXRob3I+VGhvcmVhdSBSIFRv
b2tlPC9hdXRob3I+PGF1dGhvcj5CcmlhbiBLbGlua2VuYmVyZzwvYXV0aG9yPjxhdXRob3I+Tmlj
aG9sYXMgQyBDb29wczwvYXV0aG9yPjwvYXV0aG9ycz48L2NvbnRyaWJ1dG9ycz48dGl0bGVzPjx0
aXRsZT5BIGdlb2dyYXBoaWNhbCBhcHByb2FjaCB0byBpZGVudGlmeWluZyB2ZWdldGF0aW9uLXJl
bGF0ZWQgZW52aXJvbm1lbnRhbCBlcXVpdHkgaW4gQ2FuYWRpYW4gY2l0aWVzPC90aXRsZT48c2Vj
b25kYXJ5LXRpdGxlPkVudmlyb25tZW50IGFuZCBQbGFubmluZyBCOiBQbGFubmluZyBhbmQgRGVz
aWduPC9zZWNvbmRhcnktdGl0bGU+PC90aXRsZXM+PHBhZ2VzPjEwNDAtMTA1NjwvcGFnZXM+PHZv
bHVtZT4zNzwvdm9sdW1lPjxkYXRlcz48eWVhcj4yMDEwPC95ZWFyPjwvZGF0ZXM+PHVybHM+PC91
cmxzPjwvcmVjb3JkPjwvQ2l0ZT48L0VuZE5vdGU+AG==
</w:fldData>
        </w:fldChar>
      </w:r>
      <w:r w:rsidR="00535555">
        <w:rPr>
          <w:rFonts w:asciiTheme="minorHAnsi" w:hAnsiTheme="minorHAnsi"/>
          <w:sz w:val="22"/>
          <w:szCs w:val="22"/>
          <w:lang w:val="en-US"/>
        </w:rPr>
        <w:instrText xml:space="preserve"> ADDIN EN.CITE.DATA </w:instrText>
      </w:r>
      <w:r w:rsidR="006D47AF">
        <w:rPr>
          <w:rFonts w:asciiTheme="minorHAnsi" w:hAnsiTheme="minorHAnsi"/>
          <w:sz w:val="22"/>
          <w:szCs w:val="22"/>
          <w:lang w:val="en-US"/>
        </w:rPr>
      </w:r>
      <w:r w:rsidR="006D47AF">
        <w:rPr>
          <w:rFonts w:asciiTheme="minorHAnsi" w:hAnsiTheme="minorHAnsi"/>
          <w:sz w:val="22"/>
          <w:szCs w:val="22"/>
          <w:lang w:val="en-US"/>
        </w:rPr>
        <w:fldChar w:fldCharType="end"/>
      </w:r>
      <w:r w:rsidR="006D47AF" w:rsidRPr="00C1126C">
        <w:rPr>
          <w:rFonts w:asciiTheme="minorHAnsi" w:hAnsiTheme="minorHAnsi"/>
          <w:sz w:val="22"/>
          <w:szCs w:val="22"/>
          <w:lang w:val="en-US"/>
        </w:rPr>
      </w:r>
      <w:r w:rsidR="006D47AF" w:rsidRPr="00C1126C">
        <w:rPr>
          <w:rFonts w:asciiTheme="minorHAnsi" w:hAnsiTheme="minorHAnsi"/>
          <w:sz w:val="22"/>
          <w:szCs w:val="22"/>
          <w:lang w:val="en-US"/>
        </w:rPr>
        <w:fldChar w:fldCharType="separate"/>
      </w:r>
      <w:r w:rsidR="00535555">
        <w:rPr>
          <w:rFonts w:asciiTheme="minorHAnsi" w:hAnsiTheme="minorHAnsi"/>
          <w:noProof/>
          <w:sz w:val="22"/>
          <w:szCs w:val="22"/>
          <w:lang w:val="en-US"/>
        </w:rPr>
        <w:t xml:space="preserve">(e.g. </w:t>
      </w:r>
      <w:hyperlink w:anchor="_ENREF_25" w:tooltip="Landry, 2009 #373" w:history="1">
        <w:r w:rsidR="00A96C69">
          <w:rPr>
            <w:rFonts w:asciiTheme="minorHAnsi" w:hAnsiTheme="minorHAnsi"/>
            <w:noProof/>
            <w:sz w:val="22"/>
            <w:szCs w:val="22"/>
            <w:lang w:val="en-US"/>
          </w:rPr>
          <w:t>Landry &amp; Chakraborty, 2009</w:t>
        </w:r>
      </w:hyperlink>
      <w:r w:rsidR="00535555">
        <w:rPr>
          <w:rFonts w:asciiTheme="minorHAnsi" w:hAnsiTheme="minorHAnsi"/>
          <w:noProof/>
          <w:sz w:val="22"/>
          <w:szCs w:val="22"/>
          <w:lang w:val="en-US"/>
        </w:rPr>
        <w:t xml:space="preserve">; </w:t>
      </w:r>
      <w:hyperlink w:anchor="_ENREF_40" w:tooltip="Pham, 2012 #785" w:history="1">
        <w:r w:rsidR="00A96C69">
          <w:rPr>
            <w:rFonts w:asciiTheme="minorHAnsi" w:hAnsiTheme="minorHAnsi"/>
            <w:noProof/>
            <w:sz w:val="22"/>
            <w:szCs w:val="22"/>
            <w:lang w:val="en-US"/>
          </w:rPr>
          <w:t>Pham et al., 2012</w:t>
        </w:r>
      </w:hyperlink>
      <w:r w:rsidR="00535555">
        <w:rPr>
          <w:rFonts w:asciiTheme="minorHAnsi" w:hAnsiTheme="minorHAnsi"/>
          <w:noProof/>
          <w:sz w:val="22"/>
          <w:szCs w:val="22"/>
          <w:lang w:val="en-US"/>
        </w:rPr>
        <w:t xml:space="preserve">; </w:t>
      </w:r>
      <w:hyperlink w:anchor="_ENREF_46" w:tooltip="Schwarz, 2015 #1120" w:history="1">
        <w:r w:rsidR="00A96C69">
          <w:rPr>
            <w:rFonts w:asciiTheme="minorHAnsi" w:hAnsiTheme="minorHAnsi"/>
            <w:noProof/>
            <w:sz w:val="22"/>
            <w:szCs w:val="22"/>
            <w:lang w:val="en-US"/>
          </w:rPr>
          <w:t>Schwarz et al., 2015</w:t>
        </w:r>
      </w:hyperlink>
      <w:r w:rsidR="00535555">
        <w:rPr>
          <w:rFonts w:asciiTheme="minorHAnsi" w:hAnsiTheme="minorHAnsi"/>
          <w:noProof/>
          <w:sz w:val="22"/>
          <w:szCs w:val="22"/>
          <w:lang w:val="en-US"/>
        </w:rPr>
        <w:t xml:space="preserve">; </w:t>
      </w:r>
      <w:hyperlink w:anchor="_ENREF_52" w:tooltip="Tooke, 2010 #579" w:history="1">
        <w:r w:rsidR="00A96C69">
          <w:rPr>
            <w:rFonts w:asciiTheme="minorHAnsi" w:hAnsiTheme="minorHAnsi"/>
            <w:noProof/>
            <w:sz w:val="22"/>
            <w:szCs w:val="22"/>
            <w:lang w:val="en-US"/>
          </w:rPr>
          <w:t>Tooke et al., 2010</w:t>
        </w:r>
      </w:hyperlink>
      <w:r w:rsidR="00535555">
        <w:rPr>
          <w:rFonts w:asciiTheme="minorHAnsi" w:hAnsiTheme="minorHAnsi"/>
          <w:noProof/>
          <w:sz w:val="22"/>
          <w:szCs w:val="22"/>
          <w:lang w:val="en-US"/>
        </w:rPr>
        <w:t>)</w:t>
      </w:r>
      <w:r w:rsidR="006D47AF" w:rsidRPr="00C1126C">
        <w:rPr>
          <w:rFonts w:asciiTheme="minorHAnsi" w:hAnsiTheme="minorHAnsi"/>
          <w:sz w:val="22"/>
          <w:szCs w:val="22"/>
          <w:lang w:val="en-US"/>
        </w:rPr>
        <w:fldChar w:fldCharType="end"/>
      </w:r>
      <w:r w:rsidRPr="00C1126C">
        <w:rPr>
          <w:rFonts w:asciiTheme="minorHAnsi" w:hAnsiTheme="minorHAnsi"/>
          <w:sz w:val="22"/>
          <w:szCs w:val="22"/>
          <w:lang w:val="en-US"/>
        </w:rPr>
        <w:t xml:space="preserve">. Furthermore, urban greening can result in paradoxical effects, such as increased housing values, gentrification and displacement of low-income people </w:t>
      </w:r>
      <w:r w:rsidR="006D47AF" w:rsidRPr="00C1126C">
        <w:rPr>
          <w:rFonts w:asciiTheme="minorHAnsi" w:hAnsiTheme="minorHAnsi"/>
          <w:sz w:val="22"/>
          <w:szCs w:val="22"/>
          <w:lang w:val="en-US"/>
        </w:rPr>
        <w:fldChar w:fldCharType="begin"/>
      </w:r>
      <w:r w:rsidRPr="00C1126C">
        <w:rPr>
          <w:rFonts w:asciiTheme="minorHAnsi" w:hAnsiTheme="minorHAnsi"/>
          <w:sz w:val="22"/>
          <w:szCs w:val="22"/>
          <w:lang w:val="en-US"/>
        </w:rPr>
        <w:instrText xml:space="preserve"> ADDIN EN.CITE &lt;EndNote&gt;&lt;Cite&gt;&lt;Author&gt;Wolch&lt;/Author&gt;&lt;Year&gt;2014&lt;/Year&gt;&lt;RecNum&gt;1130&lt;/RecNum&gt;&lt;DisplayText&gt;(Wolch et al., 2014)&lt;/DisplayText&gt;&lt;record&gt;&lt;rec-number&gt;1130&lt;/rec-number&gt;&lt;foreign-keys&gt;&lt;key app="EN" db-id="fs25eaeza0efd5eederx5wvqepae5x5xtz5t" timestamp="0"&gt;1130&lt;/key&gt;&lt;/foreign-keys&gt;&lt;ref-type name="Journal Article"&gt;17&lt;/ref-type&gt;&lt;contributors&gt;&lt;authors&gt;&lt;author&gt;Wolch, Jennifer R.&lt;/author&gt;&lt;author&gt;Byrne, Jason&lt;/author&gt;&lt;author&gt;Newell, Joshua P.&lt;/author&gt;&lt;/authors&gt;&lt;/contributors&gt;&lt;titles&gt;&lt;title&gt;Urban green space, public health, and environmental justice: The challenge of making cities ‘just green enough’&lt;/title&gt;&lt;secondary-title&gt;Landscape and Urban Planning&lt;/secondary-title&gt;&lt;/titles&gt;&lt;pages&gt;234-244&lt;/pages&gt;&lt;volume&gt;125&lt;/volume&gt;&lt;keywords&gt;&lt;keyword&gt;Urban green spaces&lt;/keyword&gt;&lt;keyword&gt;Ecosystem services&lt;/keyword&gt;&lt;keyword&gt;Human health&lt;/keyword&gt;&lt;keyword&gt;Environmental justice&lt;/keyword&gt;&lt;keyword&gt;Planning strategies&lt;/keyword&gt;&lt;keyword&gt;Gentrification&lt;/keyword&gt;&lt;/keywords&gt;&lt;dates&gt;&lt;year&gt;2014&lt;/year&gt;&lt;pub-dates&gt;&lt;date&gt;5//&lt;/date&gt;&lt;/pub-dates&gt;&lt;/dates&gt;&lt;isbn&gt;0169-2046&lt;/isbn&gt;&lt;urls&gt;&lt;related-urls&gt;&lt;url&gt;http://www.sciencedirect.com/science/article/pii/S0169204614000310&lt;/url&gt;&lt;/related-urls&gt;&lt;/urls&gt;&lt;electronic-resource-num&gt;http://dx.doi.org/10.1016/j.landurbplan.2014.01.017&lt;/electronic-resource-num&gt;&lt;/record&gt;&lt;/Cite&gt;&lt;/EndNote&gt;</w:instrText>
      </w:r>
      <w:r w:rsidR="006D47AF" w:rsidRPr="00C1126C">
        <w:rPr>
          <w:rFonts w:asciiTheme="minorHAnsi" w:hAnsiTheme="minorHAnsi"/>
          <w:sz w:val="22"/>
          <w:szCs w:val="22"/>
          <w:lang w:val="en-US"/>
        </w:rPr>
        <w:fldChar w:fldCharType="separate"/>
      </w:r>
      <w:r w:rsidRPr="00C1126C">
        <w:rPr>
          <w:rFonts w:asciiTheme="minorHAnsi" w:hAnsiTheme="minorHAnsi"/>
          <w:noProof/>
          <w:sz w:val="22"/>
          <w:szCs w:val="22"/>
          <w:lang w:val="en-US"/>
        </w:rPr>
        <w:t>(</w:t>
      </w:r>
      <w:hyperlink w:anchor="_ENREF_56" w:tooltip="Wolch, 2014 #1130" w:history="1">
        <w:r w:rsidR="00A96C69" w:rsidRPr="00C1126C">
          <w:rPr>
            <w:rFonts w:asciiTheme="minorHAnsi" w:hAnsiTheme="minorHAnsi"/>
            <w:noProof/>
            <w:sz w:val="22"/>
            <w:szCs w:val="22"/>
            <w:lang w:val="en-US"/>
          </w:rPr>
          <w:t>Wolch et al., 2014</w:t>
        </w:r>
      </w:hyperlink>
      <w:r w:rsidRPr="00C1126C">
        <w:rPr>
          <w:rFonts w:asciiTheme="minorHAnsi" w:hAnsiTheme="minorHAnsi"/>
          <w:noProof/>
          <w:sz w:val="22"/>
          <w:szCs w:val="22"/>
          <w:lang w:val="en-US"/>
        </w:rPr>
        <w:t>)</w:t>
      </w:r>
      <w:r w:rsidR="006D47AF" w:rsidRPr="00C1126C">
        <w:rPr>
          <w:rFonts w:asciiTheme="minorHAnsi" w:hAnsiTheme="minorHAnsi"/>
          <w:sz w:val="22"/>
          <w:szCs w:val="22"/>
          <w:lang w:val="en-US"/>
        </w:rPr>
        <w:fldChar w:fldCharType="end"/>
      </w:r>
      <w:r w:rsidRPr="00C1126C">
        <w:rPr>
          <w:rFonts w:asciiTheme="minorHAnsi" w:hAnsiTheme="minorHAnsi"/>
          <w:sz w:val="22"/>
          <w:szCs w:val="22"/>
          <w:lang w:val="en-US"/>
        </w:rPr>
        <w:t xml:space="preserve">. Greening can also lead to negative and unexpected reactions </w:t>
      </w:r>
      <w:r w:rsidRPr="004160AD">
        <w:rPr>
          <w:rFonts w:asciiTheme="minorHAnsi" w:hAnsiTheme="minorHAnsi"/>
          <w:sz w:val="22"/>
          <w:szCs w:val="22"/>
          <w:lang w:val="en-US"/>
        </w:rPr>
        <w:t>from the public</w:t>
      </w:r>
      <w:r w:rsidR="00AC1D27" w:rsidRPr="004160AD">
        <w:rPr>
          <w:rFonts w:asciiTheme="minorHAnsi" w:hAnsiTheme="minorHAnsi"/>
          <w:sz w:val="22"/>
          <w:szCs w:val="22"/>
          <w:lang w:val="en-US"/>
        </w:rPr>
        <w:t xml:space="preserve">, as the public may not understand benefits provided by street trees. For example </w:t>
      </w:r>
      <w:r w:rsidR="00BF39B8" w:rsidRPr="004160AD">
        <w:rPr>
          <w:rFonts w:asciiTheme="minorHAnsi" w:hAnsiTheme="minorHAnsi"/>
          <w:sz w:val="22"/>
          <w:szCs w:val="22"/>
          <w:lang w:val="en-US"/>
        </w:rPr>
        <w:t xml:space="preserve">in New York City citizen complaints </w:t>
      </w:r>
      <w:r w:rsidR="004160AD" w:rsidRPr="004160AD">
        <w:rPr>
          <w:rFonts w:asciiTheme="minorHAnsi" w:hAnsiTheme="minorHAnsi"/>
          <w:sz w:val="22"/>
          <w:szCs w:val="22"/>
          <w:lang w:val="en-US"/>
        </w:rPr>
        <w:t xml:space="preserve">about </w:t>
      </w:r>
      <w:r w:rsidR="00B646DB">
        <w:rPr>
          <w:rFonts w:asciiTheme="minorHAnsi" w:hAnsiTheme="minorHAnsi"/>
          <w:sz w:val="22"/>
          <w:szCs w:val="22"/>
          <w:lang w:val="en-US"/>
        </w:rPr>
        <w:t xml:space="preserve">the </w:t>
      </w:r>
      <w:r w:rsidR="004160AD" w:rsidRPr="004160AD">
        <w:rPr>
          <w:rFonts w:asciiTheme="minorHAnsi" w:hAnsiTheme="minorHAnsi"/>
          <w:sz w:val="22"/>
          <w:szCs w:val="22"/>
          <w:lang w:val="en-US"/>
        </w:rPr>
        <w:t xml:space="preserve">‘New Street Tree’ program </w:t>
      </w:r>
      <w:r w:rsidR="00BF39B8" w:rsidRPr="004160AD">
        <w:rPr>
          <w:rFonts w:asciiTheme="minorHAnsi" w:hAnsiTheme="minorHAnsi"/>
          <w:sz w:val="22"/>
          <w:szCs w:val="22"/>
          <w:lang w:val="en-US"/>
        </w:rPr>
        <w:t xml:space="preserve">were </w:t>
      </w:r>
      <w:r w:rsidR="004160AD" w:rsidRPr="004160AD">
        <w:rPr>
          <w:rFonts w:asciiTheme="minorHAnsi" w:hAnsiTheme="minorHAnsi"/>
          <w:sz w:val="22"/>
          <w:szCs w:val="22"/>
          <w:lang w:val="en-US"/>
        </w:rPr>
        <w:t xml:space="preserve">mostly </w:t>
      </w:r>
      <w:r w:rsidR="00BF39B8" w:rsidRPr="004160AD">
        <w:rPr>
          <w:rFonts w:asciiTheme="minorHAnsi" w:hAnsiTheme="minorHAnsi"/>
          <w:sz w:val="22"/>
          <w:szCs w:val="22"/>
          <w:lang w:val="en-US"/>
        </w:rPr>
        <w:t xml:space="preserve">found </w:t>
      </w:r>
      <w:r w:rsidR="00AC1D27" w:rsidRPr="004160AD">
        <w:rPr>
          <w:rFonts w:asciiTheme="minorHAnsi" w:hAnsiTheme="minorHAnsi"/>
          <w:sz w:val="22"/>
          <w:szCs w:val="22"/>
          <w:lang w:val="en-US"/>
        </w:rPr>
        <w:t xml:space="preserve">in areas </w:t>
      </w:r>
      <w:r w:rsidR="00BF39B8" w:rsidRPr="004160AD">
        <w:rPr>
          <w:rFonts w:asciiTheme="minorHAnsi" w:hAnsiTheme="minorHAnsi"/>
          <w:sz w:val="22"/>
          <w:szCs w:val="22"/>
          <w:lang w:val="en-US"/>
        </w:rPr>
        <w:t xml:space="preserve">that </w:t>
      </w:r>
      <w:r w:rsidR="004160AD" w:rsidRPr="004160AD">
        <w:rPr>
          <w:rFonts w:asciiTheme="minorHAnsi" w:hAnsiTheme="minorHAnsi"/>
          <w:sz w:val="22"/>
          <w:szCs w:val="22"/>
          <w:lang w:val="en-US"/>
        </w:rPr>
        <w:t>had new plantings</w:t>
      </w:r>
      <w:r w:rsidR="00AB3C08" w:rsidRPr="004160AD">
        <w:rPr>
          <w:rFonts w:asciiTheme="minorHAnsi" w:hAnsiTheme="minorHAnsi"/>
          <w:sz w:val="22"/>
          <w:szCs w:val="22"/>
          <w:lang w:val="en-US"/>
        </w:rPr>
        <w:t xml:space="preserve"> </w:t>
      </w:r>
      <w:r w:rsidR="006D47AF" w:rsidRPr="004160AD">
        <w:rPr>
          <w:rFonts w:asciiTheme="minorHAnsi" w:hAnsiTheme="minorHAnsi"/>
          <w:sz w:val="22"/>
          <w:szCs w:val="22"/>
          <w:lang w:val="en-US"/>
        </w:rPr>
        <w:fldChar w:fldCharType="begin"/>
      </w:r>
      <w:r w:rsidR="000C52E5">
        <w:rPr>
          <w:rFonts w:asciiTheme="minorHAnsi" w:hAnsiTheme="minorHAnsi"/>
          <w:sz w:val="22"/>
          <w:szCs w:val="22"/>
          <w:lang w:val="en-US"/>
        </w:rPr>
        <w:instrText xml:space="preserve"> ADDIN EN.CITE &lt;EndNote&gt;&lt;Cite&gt;&lt;Author&gt;Rae&lt;/Author&gt;&lt;Year&gt;2010&lt;/Year&gt;&lt;RecNum&gt;1136&lt;/RecNum&gt;&lt;DisplayText&gt;(Rae et al., 2010)&lt;/DisplayText&gt;&lt;record&gt;&lt;rec-number&gt;1136&lt;/rec-number&gt;&lt;foreign-keys&gt;&lt;key app="EN" db-id="fs25eaeza0efd5eederx5wvqepae5x5xtz5t" timestamp="0"&gt;1136&lt;/key&gt;&lt;/foreign-keys&gt;&lt;ref-type name="Journal Article"&gt;17&lt;/ref-type&gt;&lt;contributors&gt;&lt;authors&gt;&lt;author&gt;Ruth A. Rae&lt;/author&gt;&lt;author&gt;Gabriel Simon&lt;/author&gt;&lt;author&gt;Jessie Braden&lt;/author&gt;&lt;/authors&gt;&lt;/contributors&gt;&lt;titles&gt;&lt;title&gt;Public Reactions to New Street Tree Planting&lt;/title&gt;&lt;secondary-title&gt;Cities and the Environment&lt;/secondary-title&gt;&lt;/titles&gt;&lt;periodical&gt;&lt;full-title&gt;Cities and the Environment&lt;/full-title&gt;&lt;/periodical&gt;&lt;pages&gt;online http://escholarship.bc.edu/cate/vol3/iss1/10 21 pages&lt;/pages&gt;&lt;volume&gt;3&lt;/volume&gt;&lt;number&gt;1&lt;/number&gt;&lt;dates&gt;&lt;year&gt;2010&lt;/year&gt;&lt;/dates&gt;&lt;urls&gt;&lt;/urls&gt;&lt;/record&gt;&lt;/Cite&gt;&lt;/EndNote&gt;</w:instrText>
      </w:r>
      <w:r w:rsidR="006D47AF" w:rsidRPr="004160AD">
        <w:rPr>
          <w:rFonts w:asciiTheme="minorHAnsi" w:hAnsiTheme="minorHAnsi"/>
          <w:sz w:val="22"/>
          <w:szCs w:val="22"/>
          <w:lang w:val="en-US"/>
        </w:rPr>
        <w:fldChar w:fldCharType="separate"/>
      </w:r>
      <w:r w:rsidR="00EF0879" w:rsidRPr="004160AD">
        <w:rPr>
          <w:rFonts w:asciiTheme="minorHAnsi" w:hAnsiTheme="minorHAnsi"/>
          <w:noProof/>
          <w:sz w:val="22"/>
          <w:szCs w:val="22"/>
          <w:lang w:val="en-US"/>
        </w:rPr>
        <w:t>(</w:t>
      </w:r>
      <w:hyperlink w:anchor="_ENREF_42" w:tooltip="Rae, 2010 #1136" w:history="1">
        <w:r w:rsidR="00A96C69" w:rsidRPr="004160AD">
          <w:rPr>
            <w:rFonts w:asciiTheme="minorHAnsi" w:hAnsiTheme="minorHAnsi"/>
            <w:noProof/>
            <w:sz w:val="22"/>
            <w:szCs w:val="22"/>
            <w:lang w:val="en-US"/>
          </w:rPr>
          <w:t>Rae et al., 2010</w:t>
        </w:r>
      </w:hyperlink>
      <w:r w:rsidR="00EF0879" w:rsidRPr="004160AD">
        <w:rPr>
          <w:rFonts w:asciiTheme="minorHAnsi" w:hAnsiTheme="minorHAnsi"/>
          <w:noProof/>
          <w:sz w:val="22"/>
          <w:szCs w:val="22"/>
          <w:lang w:val="en-US"/>
        </w:rPr>
        <w:t>)</w:t>
      </w:r>
      <w:r w:rsidR="006D47AF" w:rsidRPr="004160AD">
        <w:rPr>
          <w:rFonts w:asciiTheme="minorHAnsi" w:hAnsiTheme="minorHAnsi"/>
          <w:sz w:val="22"/>
          <w:szCs w:val="22"/>
          <w:lang w:val="en-US"/>
        </w:rPr>
        <w:fldChar w:fldCharType="end"/>
      </w:r>
      <w:r w:rsidR="00EF0879" w:rsidRPr="004160AD">
        <w:rPr>
          <w:rFonts w:asciiTheme="minorHAnsi" w:hAnsiTheme="minorHAnsi"/>
          <w:sz w:val="22"/>
          <w:szCs w:val="22"/>
          <w:lang w:val="en-US"/>
        </w:rPr>
        <w:t>.</w:t>
      </w:r>
      <w:r w:rsidR="00EF0879" w:rsidRPr="00213453">
        <w:rPr>
          <w:rFonts w:asciiTheme="minorHAnsi" w:hAnsiTheme="minorHAnsi"/>
          <w:sz w:val="22"/>
          <w:szCs w:val="22"/>
          <w:lang w:val="en-US"/>
        </w:rPr>
        <w:t xml:space="preserve"> </w:t>
      </w:r>
    </w:p>
    <w:p w:rsidR="009700ED" w:rsidRPr="005148FD" w:rsidRDefault="00C1126C" w:rsidP="003479D2">
      <w:pPr>
        <w:spacing w:before="120" w:after="120" w:line="480" w:lineRule="auto"/>
        <w:rPr>
          <w:rFonts w:asciiTheme="minorHAnsi" w:hAnsiTheme="minorHAnsi"/>
          <w:sz w:val="22"/>
          <w:szCs w:val="22"/>
          <w:lang w:val="en-US"/>
        </w:rPr>
      </w:pPr>
      <w:r w:rsidRPr="00C1126C">
        <w:rPr>
          <w:rFonts w:asciiTheme="minorHAnsi" w:hAnsiTheme="minorHAnsi"/>
          <w:sz w:val="22"/>
          <w:szCs w:val="22"/>
          <w:lang w:val="en-US"/>
        </w:rPr>
        <w:t xml:space="preserve">The uneven distribution of urban trees and the complexity of ensuring environmental equity raise questions about the </w:t>
      </w:r>
      <w:r w:rsidR="00EF0879" w:rsidRPr="00213453">
        <w:rPr>
          <w:rFonts w:asciiTheme="minorHAnsi" w:hAnsiTheme="minorHAnsi"/>
          <w:sz w:val="22"/>
          <w:szCs w:val="22"/>
          <w:lang w:val="en-US"/>
        </w:rPr>
        <w:t xml:space="preserve">physical, ecological and socio-economic </w:t>
      </w:r>
      <w:r w:rsidR="00EF0879" w:rsidRPr="0019335C">
        <w:rPr>
          <w:rFonts w:asciiTheme="minorHAnsi" w:hAnsiTheme="minorHAnsi"/>
          <w:sz w:val="22"/>
          <w:szCs w:val="22"/>
          <w:lang w:val="en-US"/>
        </w:rPr>
        <w:t>correlates as well as the underlying mechanisms associated with urban tree distributions.</w:t>
      </w:r>
      <w:r w:rsidR="00530384" w:rsidRPr="0019335C">
        <w:rPr>
          <w:rFonts w:asciiTheme="minorHAnsi" w:hAnsiTheme="minorHAnsi"/>
          <w:sz w:val="22"/>
          <w:szCs w:val="22"/>
          <w:lang w:val="en-US"/>
        </w:rPr>
        <w:t xml:space="preserve"> </w:t>
      </w:r>
      <w:r w:rsidR="007A1435" w:rsidRPr="0019335C">
        <w:rPr>
          <w:rFonts w:asciiTheme="minorHAnsi" w:hAnsiTheme="minorHAnsi"/>
          <w:sz w:val="22"/>
          <w:szCs w:val="22"/>
          <w:lang w:val="en-US"/>
        </w:rPr>
        <w:t>The distribution of s</w:t>
      </w:r>
      <w:r w:rsidR="00E87B67" w:rsidRPr="0019335C">
        <w:rPr>
          <w:rFonts w:asciiTheme="minorHAnsi" w:hAnsiTheme="minorHAnsi"/>
          <w:sz w:val="22"/>
          <w:szCs w:val="22"/>
          <w:lang w:val="en-US"/>
        </w:rPr>
        <w:t xml:space="preserve">treet trees </w:t>
      </w:r>
      <w:r w:rsidR="004160AD">
        <w:rPr>
          <w:rFonts w:asciiTheme="minorHAnsi" w:hAnsiTheme="minorHAnsi"/>
          <w:sz w:val="22"/>
          <w:szCs w:val="22"/>
          <w:lang w:val="en-US"/>
        </w:rPr>
        <w:t>can</w:t>
      </w:r>
      <w:r w:rsidR="00530384" w:rsidRPr="0019335C">
        <w:rPr>
          <w:rFonts w:asciiTheme="minorHAnsi" w:hAnsiTheme="minorHAnsi"/>
          <w:sz w:val="22"/>
          <w:szCs w:val="22"/>
          <w:lang w:val="en-US"/>
        </w:rPr>
        <w:t xml:space="preserve"> be city-specific </w:t>
      </w:r>
      <w:r w:rsidR="00AF11CA" w:rsidRPr="0019335C">
        <w:rPr>
          <w:rFonts w:asciiTheme="minorHAnsi" w:hAnsiTheme="minorHAnsi"/>
          <w:sz w:val="22"/>
          <w:szCs w:val="22"/>
          <w:lang w:val="en-US"/>
        </w:rPr>
        <w:t xml:space="preserve">since </w:t>
      </w:r>
      <w:r w:rsidR="00530384" w:rsidRPr="0019335C">
        <w:rPr>
          <w:rFonts w:asciiTheme="minorHAnsi" w:hAnsiTheme="minorHAnsi"/>
          <w:sz w:val="22"/>
          <w:szCs w:val="22"/>
          <w:lang w:val="en-US"/>
        </w:rPr>
        <w:t xml:space="preserve">public policies </w:t>
      </w:r>
      <w:r w:rsidR="00AF11CA" w:rsidRPr="0019335C">
        <w:rPr>
          <w:rFonts w:asciiTheme="minorHAnsi" w:hAnsiTheme="minorHAnsi"/>
          <w:sz w:val="22"/>
          <w:szCs w:val="22"/>
          <w:lang w:val="en-US"/>
        </w:rPr>
        <w:t xml:space="preserve">concerning this issue are determined on the basis of site-specific </w:t>
      </w:r>
      <w:r w:rsidR="00340047" w:rsidRPr="0019335C">
        <w:rPr>
          <w:rFonts w:asciiTheme="minorHAnsi" w:hAnsiTheme="minorHAnsi"/>
          <w:sz w:val="22"/>
          <w:szCs w:val="22"/>
          <w:lang w:val="en-US"/>
        </w:rPr>
        <w:t xml:space="preserve">factors </w:t>
      </w:r>
      <w:r w:rsidR="00AF11CA" w:rsidRPr="0019335C">
        <w:rPr>
          <w:rFonts w:asciiTheme="minorHAnsi" w:hAnsiTheme="minorHAnsi"/>
          <w:sz w:val="22"/>
          <w:szCs w:val="22"/>
          <w:lang w:val="en-US"/>
        </w:rPr>
        <w:t xml:space="preserve">such as </w:t>
      </w:r>
      <w:r w:rsidR="00340047" w:rsidRPr="0019335C">
        <w:rPr>
          <w:rFonts w:asciiTheme="minorHAnsi" w:hAnsiTheme="minorHAnsi"/>
          <w:sz w:val="22"/>
          <w:szCs w:val="22"/>
          <w:lang w:val="en-US"/>
        </w:rPr>
        <w:t>climate</w:t>
      </w:r>
      <w:r w:rsidR="00530384" w:rsidRPr="0019335C">
        <w:rPr>
          <w:rFonts w:asciiTheme="minorHAnsi" w:hAnsiTheme="minorHAnsi"/>
          <w:sz w:val="22"/>
          <w:szCs w:val="22"/>
          <w:lang w:val="en-US"/>
        </w:rPr>
        <w:t xml:space="preserve">, geographic conditions, history and preferences </w:t>
      </w:r>
      <w:r w:rsidR="006D47AF" w:rsidRPr="0019335C">
        <w:rPr>
          <w:rFonts w:asciiTheme="minorHAnsi" w:hAnsiTheme="minorHAnsi"/>
          <w:sz w:val="22"/>
          <w:szCs w:val="22"/>
          <w:lang w:val="en-US"/>
        </w:rPr>
        <w:fldChar w:fldCharType="begin"/>
      </w:r>
      <w:r w:rsidR="007229DA" w:rsidRPr="0019335C">
        <w:rPr>
          <w:rFonts w:asciiTheme="minorHAnsi" w:hAnsiTheme="minorHAnsi"/>
          <w:sz w:val="22"/>
          <w:szCs w:val="22"/>
          <w:lang w:val="en-US"/>
        </w:rPr>
        <w:instrText xml:space="preserve"> ADDIN EN.CITE &lt;EndNote&gt;&lt;Cite&gt;&lt;Author&gt;Kirkpatrick&lt;/Author&gt;&lt;Year&gt;2011&lt;/Year&gt;&lt;RecNum&gt;1129&lt;/RecNum&gt;&lt;DisplayText&gt;(Kirkpatrick et al., 2011)&lt;/DisplayText&gt;&lt;record&gt;&lt;rec-number&gt;1129&lt;/rec-number&gt;&lt;foreign-keys&gt;&lt;key app="EN" db-id="fs25eaeza0efd5eederx5wvqepae5x5xtz5t" timestamp="0"&gt;1129&lt;/key&gt;&lt;/foreign-keys&gt;&lt;ref-type name="Journal Article"&gt;17&lt;/ref-type&gt;&lt;contributors&gt;&lt;authors&gt;&lt;author&gt;Kirkpatrick, J. B.&lt;/author&gt;&lt;author&gt;Daniels, G. D.&lt;/author&gt;&lt;author&gt;Davison, A.&lt;/author&gt;&lt;/authors&gt;&lt;/contributors&gt;&lt;titles&gt;&lt;title&gt;Temporal and spatial variation in garden and street trees in six eastern Australian cities&lt;/title&gt;&lt;secondary-title&gt;Landscape and Urban Planning&lt;/secondary-title&gt;&lt;/titles&gt;&lt;pages&gt;244-252&lt;/pages&gt;&lt;volume&gt;101&lt;/volume&gt;&lt;number&gt;3&lt;/number&gt;&lt;keywords&gt;&lt;keyword&gt;Education&lt;/keyword&gt;&lt;keyword&gt;Household income&lt;/keyword&gt;&lt;keyword&gt;Private yard trees&lt;/keyword&gt;&lt;keyword&gt;Public trees&lt;/keyword&gt;&lt;keyword&gt;Urban forest&lt;/keyword&gt;&lt;keyword&gt;Wealth&lt;/keyword&gt;&lt;/keywords&gt;&lt;dates&gt;&lt;year&gt;2011&lt;/year&gt;&lt;pub-dates&gt;&lt;date&gt;6/15/&lt;/date&gt;&lt;/pub-dates&gt;&lt;/dates&gt;&lt;isbn&gt;0169-2046&lt;/isbn&gt;&lt;urls&gt;&lt;related-urls&gt;&lt;url&gt;http://www.sciencedirect.com/science/article/pii/S0169204611000958&lt;/url&gt;&lt;/related-urls&gt;&lt;/urls&gt;&lt;electronic-resource-num&gt;http://dx.doi.org/10.1016/j.landurbplan.2011.02.029&lt;/electronic-resource-num&gt;&lt;/record&gt;&lt;/Cite&gt;&lt;/EndNote&gt;</w:instrText>
      </w:r>
      <w:r w:rsidR="006D47AF" w:rsidRPr="0019335C">
        <w:rPr>
          <w:rFonts w:asciiTheme="minorHAnsi" w:hAnsiTheme="minorHAnsi"/>
          <w:sz w:val="22"/>
          <w:szCs w:val="22"/>
          <w:lang w:val="en-US"/>
        </w:rPr>
        <w:fldChar w:fldCharType="separate"/>
      </w:r>
      <w:r w:rsidR="00530384" w:rsidRPr="0019335C">
        <w:rPr>
          <w:rFonts w:asciiTheme="minorHAnsi" w:hAnsiTheme="minorHAnsi"/>
          <w:noProof/>
          <w:sz w:val="22"/>
          <w:szCs w:val="22"/>
          <w:lang w:val="en-US"/>
        </w:rPr>
        <w:t>(</w:t>
      </w:r>
      <w:hyperlink w:anchor="_ENREF_22" w:tooltip="Kirkpatrick, 2011 #1129" w:history="1">
        <w:r w:rsidR="00A96C69" w:rsidRPr="0019335C">
          <w:rPr>
            <w:rFonts w:asciiTheme="minorHAnsi" w:hAnsiTheme="minorHAnsi"/>
            <w:noProof/>
            <w:sz w:val="22"/>
            <w:szCs w:val="22"/>
            <w:lang w:val="en-US"/>
          </w:rPr>
          <w:t>Kirkpatrick et al., 2011</w:t>
        </w:r>
      </w:hyperlink>
      <w:r w:rsidR="00530384" w:rsidRPr="0019335C">
        <w:rPr>
          <w:rFonts w:asciiTheme="minorHAnsi" w:hAnsiTheme="minorHAnsi"/>
          <w:noProof/>
          <w:sz w:val="22"/>
          <w:szCs w:val="22"/>
          <w:lang w:val="en-US"/>
        </w:rPr>
        <w:t>)</w:t>
      </w:r>
      <w:r w:rsidR="006D47AF" w:rsidRPr="0019335C">
        <w:rPr>
          <w:rFonts w:asciiTheme="minorHAnsi" w:hAnsiTheme="minorHAnsi"/>
          <w:sz w:val="22"/>
          <w:szCs w:val="22"/>
          <w:lang w:val="en-US"/>
        </w:rPr>
        <w:fldChar w:fldCharType="end"/>
      </w:r>
      <w:r w:rsidR="007A1435" w:rsidRPr="0019335C">
        <w:rPr>
          <w:rFonts w:asciiTheme="minorHAnsi" w:hAnsiTheme="minorHAnsi"/>
          <w:sz w:val="22"/>
          <w:szCs w:val="22"/>
          <w:lang w:val="en-US"/>
        </w:rPr>
        <w:t>.</w:t>
      </w:r>
      <w:r w:rsidR="009E1C63" w:rsidRPr="0019335C">
        <w:rPr>
          <w:rFonts w:asciiTheme="minorHAnsi" w:hAnsiTheme="minorHAnsi"/>
          <w:sz w:val="22"/>
          <w:szCs w:val="22"/>
          <w:lang w:val="en-US"/>
        </w:rPr>
        <w:t xml:space="preserve"> While </w:t>
      </w:r>
      <w:r w:rsidR="00EF0879" w:rsidRPr="0019335C">
        <w:rPr>
          <w:rFonts w:asciiTheme="minorHAnsi" w:hAnsiTheme="minorHAnsi"/>
          <w:sz w:val="22"/>
          <w:szCs w:val="22"/>
          <w:lang w:val="en-US"/>
        </w:rPr>
        <w:t>there is a growing body of literature addressing urban tree cover at the household or parcel</w:t>
      </w:r>
      <w:r w:rsidR="00EF0879" w:rsidRPr="00213453">
        <w:rPr>
          <w:rFonts w:asciiTheme="minorHAnsi" w:hAnsiTheme="minorHAnsi"/>
          <w:sz w:val="22"/>
          <w:szCs w:val="22"/>
          <w:lang w:val="en-US"/>
        </w:rPr>
        <w:t xml:space="preserve"> scale of analysis, many of these studies focus on residential tree cover rather than on street trees or street tree cover </w:t>
      </w:r>
      <w:r w:rsidR="006D47AF" w:rsidRPr="00213453">
        <w:rPr>
          <w:rFonts w:asciiTheme="minorHAnsi" w:hAnsiTheme="minorHAnsi"/>
          <w:sz w:val="22"/>
          <w:szCs w:val="22"/>
          <w:lang w:val="en-US"/>
        </w:rPr>
        <w:fldChar w:fldCharType="begin">
          <w:fldData xml:space="preserve">PEVuZE5vdGU+PENpdGU+PEF1dGhvcj5DaG93ZGh1cnk8L0F1dGhvcj48WWVhcj4yMDExPC9ZZWFy
PjxSZWNOdW0+NzIxPC9SZWNOdW0+PFByZWZpeD5lLmcuIDwvUHJlZml4PjxEaXNwbGF5VGV4dD4o
ZS5nLiBDaG93ZGh1cnkgZXQgYWwuLCAyMDExOyBMYXJzb24gZXQgYWwuLCAyMDEwOyBTaGFrZWVs
ICZhbXA7IENvbndheSwgMjAxNCk8L0Rpc3BsYXlUZXh0PjxyZWNvcmQ+PHJlYy1udW1iZXI+NzIx
PC9yZWMtbnVtYmVyPjxmb3JlaWduLWtleXM+PGtleSBhcHA9IkVOIiBkYi1pZD0iZnMyNWVhZXph
MGVmZDVlZWRlcng1d3ZxZXBhZTV4NXh0ejV0IiB0aW1lc3RhbXA9IjAiPjcyMTwva2V5PjwvZm9y
ZWlnbi1rZXlzPjxyZWYtdHlwZSBuYW1lPSJKb3VybmFsIEFydGljbGUiPjE3PC9yZWYtdHlwZT48
Y29udHJpYnV0b3JzPjxhdXRob3JzPjxhdXRob3I+Umlua3UgUm95IENob3dkaHVyeTwvYXV0aG9y
PjxhdXRob3I+S2VsbGkgTGFyc29uPC9hdXRob3I+PGF1dGhvcj5Nb3JnYW4gR3JvdmU8L2F1dGhv
cj48YXV0aG9yPkNvbGluIFBvbHNreTwvYXV0aG9yPjxhdXRob3I+RWxpemFiZXRoIENvb2s8L2F1
dGhvcj48YXV0aG9yPkplZmZyZXkgT25zdGVkPC9hdXRob3I+PGF1dGhvcj5MYXVyYSBPZ2Rlbjwv
YXV0aG9yPjwvYXV0aG9ycz48L2NvbnRyaWJ1dG9ycz48dGl0bGVzPjx0aXRsZT5BIG11bHRpLXNj
YWxhciBhcHByb2FjaCB0byB0aGVvcml6aW5nIHNvY2lvLWVjb2xvZ2ljYWwgZHluYW1pY3Mgb2Yg
dXJiYW4gcmVzaWRlbnRpYWwgbGFuZHNjYXBlczwvdGl0bGU+PHNlY29uZGFyeS10aXRsZT5DaXRp
ZXMgYW5kIHRoZSBFbnZpcm9ubWVudDwvc2Vjb25kYXJ5LXRpdGxlPjwvdGl0bGVzPjxwZXJpb2Rp
Y2FsPjxmdWxsLXRpdGxlPkNpdGllcyBhbmQgdGhlIEVudmlyb25tZW50PC9mdWxsLXRpdGxlPjwv
cGVyaW9kaWNhbD48cGFnZXM+QXJ0aWNsZSA2PC9wYWdlcz48dm9sdW1lPjQ8L3ZvbHVtZT48bnVt
YmVyPjE8L251bWJlcj48ZGF0ZXM+PHllYXI+MjAxMTwveWVhcj48L2RhdGVzPjx1cmxzPjwvdXJs
cz48L3JlY29yZD48L0NpdGU+PENpdGU+PEF1dGhvcj5MYXJzb248L0F1dGhvcj48WWVhcj4yMDEw
PC9ZZWFyPjxSZWNOdW0+MTExNjwvUmVjTnVtPjxyZWNvcmQ+PHJlYy1udW1iZXI+MTExNjwvcmVj
LW51bWJlcj48Zm9yZWlnbi1rZXlzPjxrZXkgYXBwPSJFTiIgZGItaWQ9ImZzMjVlYWV6YTBlZmQ1
ZWVkZXJ4NXd2cWVwYWU1eDV4dHo1dCIgdGltZXN0YW1wPSIwIj4xMTE2PC9rZXk+PC9mb3JlaWdu
LWtleXM+PHJlZi10eXBlIG5hbWU9IkpvdXJuYWwgQXJ0aWNsZSI+MTc8L3JlZi10eXBlPjxjb250
cmlidXRvcnM+PGF1dGhvcnM+PGF1dGhvcj5MYXJzb24sIEtlbGxpIEwuPC9hdXRob3I+PGF1dGhv
cj5Db29rLCBFbGl6YWJldGg8L2F1dGhvcj48YXV0aG9yPlN0cmF3aGFja2VyLCBDb2xsZWVuPC9h
dXRob3I+PGF1dGhvcj5TaGFyb24sIEouIEhhbGw8L2F1dGhvcj48L2F1dGhvcnM+PC9jb250cmli
dXRvcnM+PHRpdGxlcz48dGl0bGU+VGhlIEluZmx1ZW5jZSBvZiBEaXZlcnNlIFZhbHVlcywgRWNv
bG9naWNhbCBTdHJ1Y3R1cmUsIGFuZCBHZW9ncmFwaGljIENvbnRleHQgb24gUmVzaWRlbnRzJmFw
b3M7IE11bHRpZmFjZXRlZCBMYW5kc2NhcGluZyBEZWNpc2lvbnM8L3RpdGxlPjxzZWNvbmRhcnkt
dGl0bGU+SHVtYW4gRWNvbG9neTwvc2Vjb25kYXJ5LXRpdGxlPjwvdGl0bGVzPjxwYWdlcz43NDct
NzYxPC9wYWdlcz48dm9sdW1lPjM4PC92b2x1bWU+PG51bWJlcj42PC9udW1iZXI+PGRhdGVzPjx5
ZWFyPjIwMTA8L3llYXI+PC9kYXRlcz48cHVibGlzaGVyPlNwcmluZ2VyPC9wdWJsaXNoZXI+PGlz
Ym4+MDMwMDc4Mzk8L2lzYm4+PHVybHM+PHJlbGF0ZWQtdXJscz48dXJsPmh0dHA6Ly93d3cuanN0
b3Iub3JnL3N0YWJsZS80MDk4MTE4NjwvdXJsPjwvcmVsYXRlZC11cmxzPjwvdXJscz48ZWxlY3Ry
b25pYy1yZXNvdXJjZS1udW0+MTAuMjMwNy80MDk4MTE4NjwvZWxlY3Ryb25pYy1yZXNvdXJjZS1u
dW0+PC9yZWNvcmQ+PC9DaXRlPjxDaXRlPjxBdXRob3I+U2hha2VlbDwvQXV0aG9yPjxZZWFyPjIw
MTQ8L1llYXI+PFJlY051bT4xMTE3PC9SZWNOdW0+PHJlY29yZD48cmVjLW51bWJlcj4xMTE3PC9y
ZWMtbnVtYmVyPjxmb3JlaWduLWtleXM+PGtleSBhcHA9IkVOIiBkYi1pZD0iZnMyNWVhZXphMGVm
ZDVlZWRlcng1d3ZxZXBhZTV4NXh0ejV0IiB0aW1lc3RhbXA9IjAiPjExMTc8L2tleT48L2ZvcmVp
Z24ta2V5cz48cmVmLXR5cGUgbmFtZT0iSm91cm5hbCBBcnRpY2xlIj4xNzwvcmVmLXR5cGU+PGNv
bnRyaWJ1dG9ycz48YXV0aG9ycz48YXV0aG9yPlNoYWtlZWwsIFRvb2JhPC9hdXRob3I+PGF1dGhv
cj5Db253YXksIFRlbmxleSBNLjwvYXV0aG9yPjwvYXV0aG9ycz48L2NvbnRyaWJ1dG9ycz48dGl0
bGVzPjx0aXRsZT5JbmRpdmlkdWFsIGhvdXNlaG9sZHMgYW5kIHRoZWlyIHRyZWVzOiBGaW5lLXNj
YWxlIGNoYXJhY3RlcmlzdGljcyBzaGFwaW5nIHVyYmFuIGZvcmVzdHM8L3RpdGxlPjxzZWNvbmRh
cnktdGl0bGU+VXJiYW4gRm9yZXN0cnkgJmFtcDsgVXJiYW4gR3JlZW5pbmc8L3NlY29uZGFyeS10
aXRsZT48L3RpdGxlcz48cGFnZXM+MTM2LTE0NDwvcGFnZXM+PHZvbHVtZT4xMzwvdm9sdW1lPjxu
dW1iZXI+MTwvbnVtYmVyPjxrZXl3b3Jkcz48a2V5d29yZD5CdWlsdCBlbnZpcm9ubWVudDwva2V5
d29yZD48a2V5d29yZD5Mb2NhbCBhY3RvcnM8L2tleXdvcmQ+PGtleXdvcmQ+UmVzaWRlbnRzPC9r
ZXl3b3JkPjxrZXl3b3JkPlNvY2lvZWNvbm9taWNzPC9rZXl3b3JkPjxrZXl3b3JkPlVyYmFuIHRy
ZWVzPC9rZXl3b3JkPjwva2V5d29yZHM+PGRhdGVzPjx5ZWFyPjIwMTQ8L3llYXI+PHB1Yi1kYXRl
cz48ZGF0ZT4vLzwvZGF0ZT48L3B1Yi1kYXRlcz48L2RhdGVzPjxpc2JuPjE2MTgtODY2NzwvaXNi
bj48dXJscz48cmVsYXRlZC11cmxzPjx1cmw+aHR0cDovL3d3dy5zY2llbmNlZGlyZWN0LmNvbS9z
Y2llbmNlL2FydGljbGUvcGlpL1MxNjE4ODY2NzEzMDAxMzAxPC91cmw+PC9yZWxhdGVkLXVybHM+
PC91cmxzPjxlbGVjdHJvbmljLXJlc291cmNlLW51bT5odHRwOi8vZHguZG9pLm9yZy8xMC4xMDE2
L2oudWZ1Zy4yMDEzLjExLjAwNDwvZWxlY3Ryb25pYy1yZXNvdXJjZS1udW0+PC9yZWNvcmQ+PC9D
aXRlPjwvRW5kTm90ZT4A
</w:fldData>
        </w:fldChar>
      </w:r>
      <w:r w:rsidR="000C52E5">
        <w:rPr>
          <w:rFonts w:asciiTheme="minorHAnsi" w:hAnsiTheme="minorHAnsi"/>
          <w:sz w:val="22"/>
          <w:szCs w:val="22"/>
          <w:lang w:val="en-US"/>
        </w:rPr>
        <w:instrText xml:space="preserve"> ADDIN EN.CITE </w:instrText>
      </w:r>
      <w:r w:rsidR="006D47AF">
        <w:rPr>
          <w:rFonts w:asciiTheme="minorHAnsi" w:hAnsiTheme="minorHAnsi"/>
          <w:sz w:val="22"/>
          <w:szCs w:val="22"/>
          <w:lang w:val="en-US"/>
        </w:rPr>
        <w:fldChar w:fldCharType="begin">
          <w:fldData xml:space="preserve">PEVuZE5vdGU+PENpdGU+PEF1dGhvcj5DaG93ZGh1cnk8L0F1dGhvcj48WWVhcj4yMDExPC9ZZWFy
PjxSZWNOdW0+NzIxPC9SZWNOdW0+PFByZWZpeD5lLmcuIDwvUHJlZml4PjxEaXNwbGF5VGV4dD4o
ZS5nLiBDaG93ZGh1cnkgZXQgYWwuLCAyMDExOyBMYXJzb24gZXQgYWwuLCAyMDEwOyBTaGFrZWVs
ICZhbXA7IENvbndheSwgMjAxNCk8L0Rpc3BsYXlUZXh0PjxyZWNvcmQ+PHJlYy1udW1iZXI+NzIx
PC9yZWMtbnVtYmVyPjxmb3JlaWduLWtleXM+PGtleSBhcHA9IkVOIiBkYi1pZD0iZnMyNWVhZXph
MGVmZDVlZWRlcng1d3ZxZXBhZTV4NXh0ejV0IiB0aW1lc3RhbXA9IjAiPjcyMTwva2V5PjwvZm9y
ZWlnbi1rZXlzPjxyZWYtdHlwZSBuYW1lPSJKb3VybmFsIEFydGljbGUiPjE3PC9yZWYtdHlwZT48
Y29udHJpYnV0b3JzPjxhdXRob3JzPjxhdXRob3I+Umlua3UgUm95IENob3dkaHVyeTwvYXV0aG9y
PjxhdXRob3I+S2VsbGkgTGFyc29uPC9hdXRob3I+PGF1dGhvcj5Nb3JnYW4gR3JvdmU8L2F1dGhv
cj48YXV0aG9yPkNvbGluIFBvbHNreTwvYXV0aG9yPjxhdXRob3I+RWxpemFiZXRoIENvb2s8L2F1
dGhvcj48YXV0aG9yPkplZmZyZXkgT25zdGVkPC9hdXRob3I+PGF1dGhvcj5MYXVyYSBPZ2Rlbjwv
YXV0aG9yPjwvYXV0aG9ycz48L2NvbnRyaWJ1dG9ycz48dGl0bGVzPjx0aXRsZT5BIG11bHRpLXNj
YWxhciBhcHByb2FjaCB0byB0aGVvcml6aW5nIHNvY2lvLWVjb2xvZ2ljYWwgZHluYW1pY3Mgb2Yg
dXJiYW4gcmVzaWRlbnRpYWwgbGFuZHNjYXBlczwvdGl0bGU+PHNlY29uZGFyeS10aXRsZT5DaXRp
ZXMgYW5kIHRoZSBFbnZpcm9ubWVudDwvc2Vjb25kYXJ5LXRpdGxlPjwvdGl0bGVzPjxwZXJpb2Rp
Y2FsPjxmdWxsLXRpdGxlPkNpdGllcyBhbmQgdGhlIEVudmlyb25tZW50PC9mdWxsLXRpdGxlPjwv
cGVyaW9kaWNhbD48cGFnZXM+QXJ0aWNsZSA2PC9wYWdlcz48dm9sdW1lPjQ8L3ZvbHVtZT48bnVt
YmVyPjE8L251bWJlcj48ZGF0ZXM+PHllYXI+MjAxMTwveWVhcj48L2RhdGVzPjx1cmxzPjwvdXJs
cz48L3JlY29yZD48L0NpdGU+PENpdGU+PEF1dGhvcj5MYXJzb248L0F1dGhvcj48WWVhcj4yMDEw
PC9ZZWFyPjxSZWNOdW0+MTExNjwvUmVjTnVtPjxyZWNvcmQ+PHJlYy1udW1iZXI+MTExNjwvcmVj
LW51bWJlcj48Zm9yZWlnbi1rZXlzPjxrZXkgYXBwPSJFTiIgZGItaWQ9ImZzMjVlYWV6YTBlZmQ1
ZWVkZXJ4NXd2cWVwYWU1eDV4dHo1dCIgdGltZXN0YW1wPSIwIj4xMTE2PC9rZXk+PC9mb3JlaWdu
LWtleXM+PHJlZi10eXBlIG5hbWU9IkpvdXJuYWwgQXJ0aWNsZSI+MTc8L3JlZi10eXBlPjxjb250
cmlidXRvcnM+PGF1dGhvcnM+PGF1dGhvcj5MYXJzb24sIEtlbGxpIEwuPC9hdXRob3I+PGF1dGhv
cj5Db29rLCBFbGl6YWJldGg8L2F1dGhvcj48YXV0aG9yPlN0cmF3aGFja2VyLCBDb2xsZWVuPC9h
dXRob3I+PGF1dGhvcj5TaGFyb24sIEouIEhhbGw8L2F1dGhvcj48L2F1dGhvcnM+PC9jb250cmli
dXRvcnM+PHRpdGxlcz48dGl0bGU+VGhlIEluZmx1ZW5jZSBvZiBEaXZlcnNlIFZhbHVlcywgRWNv
bG9naWNhbCBTdHJ1Y3R1cmUsIGFuZCBHZW9ncmFwaGljIENvbnRleHQgb24gUmVzaWRlbnRzJmFw
b3M7IE11bHRpZmFjZXRlZCBMYW5kc2NhcGluZyBEZWNpc2lvbnM8L3RpdGxlPjxzZWNvbmRhcnkt
dGl0bGU+SHVtYW4gRWNvbG9neTwvc2Vjb25kYXJ5LXRpdGxlPjwvdGl0bGVzPjxwYWdlcz43NDct
NzYxPC9wYWdlcz48dm9sdW1lPjM4PC92b2x1bWU+PG51bWJlcj42PC9udW1iZXI+PGRhdGVzPjx5
ZWFyPjIwMTA8L3llYXI+PC9kYXRlcz48cHVibGlzaGVyPlNwcmluZ2VyPC9wdWJsaXNoZXI+PGlz
Ym4+MDMwMDc4Mzk8L2lzYm4+PHVybHM+PHJlbGF0ZWQtdXJscz48dXJsPmh0dHA6Ly93d3cuanN0
b3Iub3JnL3N0YWJsZS80MDk4MTE4NjwvdXJsPjwvcmVsYXRlZC11cmxzPjwvdXJscz48ZWxlY3Ry
b25pYy1yZXNvdXJjZS1udW0+MTAuMjMwNy80MDk4MTE4NjwvZWxlY3Ryb25pYy1yZXNvdXJjZS1u
dW0+PC9yZWNvcmQ+PC9DaXRlPjxDaXRlPjxBdXRob3I+U2hha2VlbDwvQXV0aG9yPjxZZWFyPjIw
MTQ8L1llYXI+PFJlY051bT4xMTE3PC9SZWNOdW0+PHJlY29yZD48cmVjLW51bWJlcj4xMTE3PC9y
ZWMtbnVtYmVyPjxmb3JlaWduLWtleXM+PGtleSBhcHA9IkVOIiBkYi1pZD0iZnMyNWVhZXphMGVm
ZDVlZWRlcng1d3ZxZXBhZTV4NXh0ejV0IiB0aW1lc3RhbXA9IjAiPjExMTc8L2tleT48L2ZvcmVp
Z24ta2V5cz48cmVmLXR5cGUgbmFtZT0iSm91cm5hbCBBcnRpY2xlIj4xNzwvcmVmLXR5cGU+PGNv
bnRyaWJ1dG9ycz48YXV0aG9ycz48YXV0aG9yPlNoYWtlZWwsIFRvb2JhPC9hdXRob3I+PGF1dGhv
cj5Db253YXksIFRlbmxleSBNLjwvYXV0aG9yPjwvYXV0aG9ycz48L2NvbnRyaWJ1dG9ycz48dGl0
bGVzPjx0aXRsZT5JbmRpdmlkdWFsIGhvdXNlaG9sZHMgYW5kIHRoZWlyIHRyZWVzOiBGaW5lLXNj
YWxlIGNoYXJhY3RlcmlzdGljcyBzaGFwaW5nIHVyYmFuIGZvcmVzdHM8L3RpdGxlPjxzZWNvbmRh
cnktdGl0bGU+VXJiYW4gRm9yZXN0cnkgJmFtcDsgVXJiYW4gR3JlZW5pbmc8L3NlY29uZGFyeS10
aXRsZT48L3RpdGxlcz48cGFnZXM+MTM2LTE0NDwvcGFnZXM+PHZvbHVtZT4xMzwvdm9sdW1lPjxu
dW1iZXI+MTwvbnVtYmVyPjxrZXl3b3Jkcz48a2V5d29yZD5CdWlsdCBlbnZpcm9ubWVudDwva2V5
d29yZD48a2V5d29yZD5Mb2NhbCBhY3RvcnM8L2tleXdvcmQ+PGtleXdvcmQ+UmVzaWRlbnRzPC9r
ZXl3b3JkPjxrZXl3b3JkPlNvY2lvZWNvbm9taWNzPC9rZXl3b3JkPjxrZXl3b3JkPlVyYmFuIHRy
ZWVzPC9rZXl3b3JkPjwva2V5d29yZHM+PGRhdGVzPjx5ZWFyPjIwMTQ8L3llYXI+PHB1Yi1kYXRl
cz48ZGF0ZT4vLzwvZGF0ZT48L3B1Yi1kYXRlcz48L2RhdGVzPjxpc2JuPjE2MTgtODY2NzwvaXNi
bj48dXJscz48cmVsYXRlZC11cmxzPjx1cmw+aHR0cDovL3d3dy5zY2llbmNlZGlyZWN0LmNvbS9z
Y2llbmNlL2FydGljbGUvcGlpL1MxNjE4ODY2NzEzMDAxMzAxPC91cmw+PC9yZWxhdGVkLXVybHM+
PC91cmxzPjxlbGVjdHJvbmljLXJlc291cmNlLW51bT5odHRwOi8vZHguZG9pLm9yZy8xMC4xMDE2
L2oudWZ1Zy4yMDEzLjExLjAwNDwvZWxlY3Ryb25pYy1yZXNvdXJjZS1udW0+PC9yZWNvcmQ+PC9D
aXRlPjwvRW5kTm90ZT4A
</w:fldData>
        </w:fldChar>
      </w:r>
      <w:r w:rsidR="000C52E5">
        <w:rPr>
          <w:rFonts w:asciiTheme="minorHAnsi" w:hAnsiTheme="minorHAnsi"/>
          <w:sz w:val="22"/>
          <w:szCs w:val="22"/>
          <w:lang w:val="en-US"/>
        </w:rPr>
        <w:instrText xml:space="preserve"> ADDIN EN.CITE.DATA </w:instrText>
      </w:r>
      <w:r w:rsidR="006D47AF">
        <w:rPr>
          <w:rFonts w:asciiTheme="minorHAnsi" w:hAnsiTheme="minorHAnsi"/>
          <w:sz w:val="22"/>
          <w:szCs w:val="22"/>
          <w:lang w:val="en-US"/>
        </w:rPr>
      </w:r>
      <w:r w:rsidR="006D47AF">
        <w:rPr>
          <w:rFonts w:asciiTheme="minorHAnsi" w:hAnsiTheme="minorHAnsi"/>
          <w:sz w:val="22"/>
          <w:szCs w:val="22"/>
          <w:lang w:val="en-US"/>
        </w:rPr>
        <w:fldChar w:fldCharType="end"/>
      </w:r>
      <w:r w:rsidR="006D47AF" w:rsidRPr="00213453">
        <w:rPr>
          <w:rFonts w:asciiTheme="minorHAnsi" w:hAnsiTheme="minorHAnsi"/>
          <w:sz w:val="22"/>
          <w:szCs w:val="22"/>
          <w:lang w:val="en-US"/>
        </w:rPr>
      </w:r>
      <w:r w:rsidR="006D47AF" w:rsidRPr="00213453">
        <w:rPr>
          <w:rFonts w:asciiTheme="minorHAnsi" w:hAnsiTheme="minorHAnsi"/>
          <w:sz w:val="22"/>
          <w:szCs w:val="22"/>
          <w:lang w:val="en-US"/>
        </w:rPr>
        <w:fldChar w:fldCharType="separate"/>
      </w:r>
      <w:r w:rsidR="00535555">
        <w:rPr>
          <w:rFonts w:asciiTheme="minorHAnsi" w:hAnsiTheme="minorHAnsi"/>
          <w:noProof/>
          <w:sz w:val="22"/>
          <w:szCs w:val="22"/>
          <w:lang w:val="en-US"/>
        </w:rPr>
        <w:t xml:space="preserve">(e.g. </w:t>
      </w:r>
      <w:hyperlink w:anchor="_ENREF_7" w:tooltip="Chowdhury, 2011 #721" w:history="1">
        <w:r w:rsidR="00A96C69">
          <w:rPr>
            <w:rFonts w:asciiTheme="minorHAnsi" w:hAnsiTheme="minorHAnsi"/>
            <w:noProof/>
            <w:sz w:val="22"/>
            <w:szCs w:val="22"/>
            <w:lang w:val="en-US"/>
          </w:rPr>
          <w:t>Chowdhury et al., 2011</w:t>
        </w:r>
      </w:hyperlink>
      <w:r w:rsidR="00535555">
        <w:rPr>
          <w:rFonts w:asciiTheme="minorHAnsi" w:hAnsiTheme="minorHAnsi"/>
          <w:noProof/>
          <w:sz w:val="22"/>
          <w:szCs w:val="22"/>
          <w:lang w:val="en-US"/>
        </w:rPr>
        <w:t xml:space="preserve">; </w:t>
      </w:r>
      <w:hyperlink w:anchor="_ENREF_26" w:tooltip="Larson, 2010 #1116" w:history="1">
        <w:r w:rsidR="00A96C69">
          <w:rPr>
            <w:rFonts w:asciiTheme="minorHAnsi" w:hAnsiTheme="minorHAnsi"/>
            <w:noProof/>
            <w:sz w:val="22"/>
            <w:szCs w:val="22"/>
            <w:lang w:val="en-US"/>
          </w:rPr>
          <w:t>Larson et al., 2010</w:t>
        </w:r>
      </w:hyperlink>
      <w:r w:rsidR="00535555">
        <w:rPr>
          <w:rFonts w:asciiTheme="minorHAnsi" w:hAnsiTheme="minorHAnsi"/>
          <w:noProof/>
          <w:sz w:val="22"/>
          <w:szCs w:val="22"/>
          <w:lang w:val="en-US"/>
        </w:rPr>
        <w:t xml:space="preserve">; </w:t>
      </w:r>
      <w:hyperlink w:anchor="_ENREF_48" w:tooltip="Shakeel, 2014 #1117" w:history="1">
        <w:r w:rsidR="00A96C69">
          <w:rPr>
            <w:rFonts w:asciiTheme="minorHAnsi" w:hAnsiTheme="minorHAnsi"/>
            <w:noProof/>
            <w:sz w:val="22"/>
            <w:szCs w:val="22"/>
            <w:lang w:val="en-US"/>
          </w:rPr>
          <w:t>Shakeel &amp; Conway, 2014</w:t>
        </w:r>
      </w:hyperlink>
      <w:r w:rsidR="00535555">
        <w:rPr>
          <w:rFonts w:asciiTheme="minorHAnsi" w:hAnsiTheme="minorHAnsi"/>
          <w:noProof/>
          <w:sz w:val="22"/>
          <w:szCs w:val="22"/>
          <w:lang w:val="en-US"/>
        </w:rPr>
        <w:t>)</w:t>
      </w:r>
      <w:r w:rsidR="006D47AF" w:rsidRPr="00213453">
        <w:rPr>
          <w:rFonts w:asciiTheme="minorHAnsi" w:hAnsiTheme="minorHAnsi"/>
          <w:sz w:val="22"/>
          <w:szCs w:val="22"/>
          <w:lang w:val="en-US"/>
        </w:rPr>
        <w:fldChar w:fldCharType="end"/>
      </w:r>
      <w:r w:rsidR="00EF0879" w:rsidRPr="00213453">
        <w:rPr>
          <w:rFonts w:asciiTheme="minorHAnsi" w:hAnsiTheme="minorHAnsi"/>
          <w:sz w:val="22"/>
          <w:szCs w:val="22"/>
          <w:lang w:val="en-US"/>
        </w:rPr>
        <w:t xml:space="preserve">. In </w:t>
      </w:r>
      <w:r w:rsidR="00EF0879" w:rsidRPr="00213453">
        <w:rPr>
          <w:rFonts w:asciiTheme="minorHAnsi" w:hAnsiTheme="minorHAnsi"/>
          <w:sz w:val="22"/>
          <w:szCs w:val="22"/>
          <w:lang w:val="en-US"/>
        </w:rPr>
        <w:lastRenderedPageBreak/>
        <w:t xml:space="preserve">this article, we </w:t>
      </w:r>
      <w:r w:rsidR="00ED4FFD">
        <w:rPr>
          <w:rFonts w:asciiTheme="minorHAnsi" w:hAnsiTheme="minorHAnsi"/>
          <w:sz w:val="22"/>
          <w:szCs w:val="22"/>
          <w:lang w:val="en-US"/>
        </w:rPr>
        <w:t xml:space="preserve">focus on street trees. We </w:t>
      </w:r>
      <w:r w:rsidR="00EF0879" w:rsidRPr="00213453">
        <w:rPr>
          <w:rFonts w:asciiTheme="minorHAnsi" w:hAnsiTheme="minorHAnsi"/>
          <w:sz w:val="22"/>
          <w:szCs w:val="22"/>
          <w:lang w:val="en-US"/>
        </w:rPr>
        <w:t xml:space="preserve">use street tree cover, hereinafter referred to as “STC”, as an indicator of the presence of street trees. </w:t>
      </w:r>
    </w:p>
    <w:p w:rsidR="000C5ECE" w:rsidRPr="005148FD" w:rsidRDefault="00EF0879" w:rsidP="000C5ECE">
      <w:pPr>
        <w:spacing w:before="120" w:after="120" w:line="480" w:lineRule="auto"/>
        <w:rPr>
          <w:rFonts w:asciiTheme="minorHAnsi" w:hAnsiTheme="minorHAnsi"/>
          <w:sz w:val="22"/>
          <w:szCs w:val="22"/>
          <w:lang w:val="en-US"/>
        </w:rPr>
      </w:pPr>
      <w:r w:rsidRPr="00A05F50">
        <w:rPr>
          <w:rFonts w:asciiTheme="minorHAnsi" w:hAnsiTheme="minorHAnsi"/>
          <w:sz w:val="22"/>
          <w:szCs w:val="22"/>
          <w:lang w:val="en-US"/>
        </w:rPr>
        <w:t>Studies addressing correlates of street trees focus mostly on socio-economic factors that</w:t>
      </w:r>
      <w:r w:rsidR="00694AC1" w:rsidRPr="005148FD">
        <w:rPr>
          <w:rFonts w:asciiTheme="minorHAnsi" w:hAnsiTheme="minorHAnsi"/>
          <w:sz w:val="22"/>
          <w:szCs w:val="22"/>
          <w:lang w:val="en-US"/>
        </w:rPr>
        <w:t xml:space="preserve"> </w:t>
      </w:r>
      <w:r w:rsidR="00F45827" w:rsidRPr="005148FD">
        <w:rPr>
          <w:rFonts w:asciiTheme="minorHAnsi" w:hAnsiTheme="minorHAnsi"/>
          <w:sz w:val="22"/>
          <w:szCs w:val="22"/>
          <w:lang w:val="en-US"/>
        </w:rPr>
        <w:t>have been</w:t>
      </w:r>
      <w:r w:rsidR="007E794A" w:rsidRPr="005148FD">
        <w:rPr>
          <w:rFonts w:asciiTheme="minorHAnsi" w:hAnsiTheme="minorHAnsi"/>
          <w:sz w:val="22"/>
          <w:szCs w:val="22"/>
          <w:lang w:val="en-US"/>
        </w:rPr>
        <w:t xml:space="preserve"> </w:t>
      </w:r>
      <w:r w:rsidR="004D5A53" w:rsidRPr="005148FD">
        <w:rPr>
          <w:rFonts w:asciiTheme="minorHAnsi" w:hAnsiTheme="minorHAnsi"/>
          <w:sz w:val="22"/>
          <w:szCs w:val="22"/>
          <w:lang w:val="en-US"/>
        </w:rPr>
        <w:t>reported</w:t>
      </w:r>
      <w:r w:rsidR="00694AC1" w:rsidRPr="005148FD">
        <w:rPr>
          <w:rFonts w:asciiTheme="minorHAnsi" w:hAnsiTheme="minorHAnsi"/>
          <w:sz w:val="22"/>
          <w:szCs w:val="22"/>
          <w:lang w:val="en-US"/>
        </w:rPr>
        <w:t xml:space="preserve"> </w:t>
      </w:r>
      <w:r w:rsidR="007E794A" w:rsidRPr="005148FD">
        <w:rPr>
          <w:rFonts w:asciiTheme="minorHAnsi" w:hAnsiTheme="minorHAnsi"/>
          <w:sz w:val="22"/>
          <w:szCs w:val="22"/>
          <w:lang w:val="en-US"/>
        </w:rPr>
        <w:t>at</w:t>
      </w:r>
      <w:r w:rsidR="00261806" w:rsidRPr="005148FD">
        <w:rPr>
          <w:rFonts w:asciiTheme="minorHAnsi" w:hAnsiTheme="minorHAnsi"/>
          <w:sz w:val="22"/>
          <w:szCs w:val="22"/>
          <w:lang w:val="en-US"/>
        </w:rPr>
        <w:t xml:space="preserve"> larger geographic </w:t>
      </w:r>
      <w:r w:rsidR="00F45827" w:rsidRPr="005148FD">
        <w:rPr>
          <w:rFonts w:asciiTheme="minorHAnsi" w:hAnsiTheme="minorHAnsi"/>
          <w:sz w:val="22"/>
          <w:szCs w:val="22"/>
          <w:lang w:val="en-US"/>
        </w:rPr>
        <w:t>scales</w:t>
      </w:r>
      <w:r w:rsidR="00B7752F" w:rsidRPr="005148FD">
        <w:rPr>
          <w:rFonts w:asciiTheme="minorHAnsi" w:hAnsiTheme="minorHAnsi"/>
          <w:sz w:val="22"/>
          <w:szCs w:val="22"/>
          <w:lang w:val="en-US"/>
        </w:rPr>
        <w:t xml:space="preserve">, </w:t>
      </w:r>
      <w:r w:rsidR="00CA64A1" w:rsidRPr="005148FD">
        <w:rPr>
          <w:rFonts w:asciiTheme="minorHAnsi" w:hAnsiTheme="minorHAnsi"/>
          <w:sz w:val="22"/>
          <w:szCs w:val="22"/>
          <w:lang w:val="en-US"/>
        </w:rPr>
        <w:t>such as s</w:t>
      </w:r>
      <w:r w:rsidR="00CE5D8F" w:rsidRPr="005148FD">
        <w:rPr>
          <w:rFonts w:asciiTheme="minorHAnsi" w:hAnsiTheme="minorHAnsi"/>
          <w:sz w:val="22"/>
          <w:szCs w:val="22"/>
          <w:lang w:val="en-US"/>
        </w:rPr>
        <w:t>uburbs in Australia, census block groups in the U</w:t>
      </w:r>
      <w:r w:rsidR="001F4513" w:rsidRPr="005148FD">
        <w:rPr>
          <w:rFonts w:asciiTheme="minorHAnsi" w:hAnsiTheme="minorHAnsi"/>
          <w:sz w:val="22"/>
          <w:szCs w:val="22"/>
          <w:lang w:val="en-US"/>
        </w:rPr>
        <w:t xml:space="preserve">nited </w:t>
      </w:r>
      <w:r w:rsidR="00CE5D8F" w:rsidRPr="005148FD">
        <w:rPr>
          <w:rFonts w:asciiTheme="minorHAnsi" w:hAnsiTheme="minorHAnsi"/>
          <w:sz w:val="22"/>
          <w:szCs w:val="22"/>
          <w:lang w:val="en-US"/>
        </w:rPr>
        <w:t>S</w:t>
      </w:r>
      <w:r w:rsidR="001F4513" w:rsidRPr="005148FD">
        <w:rPr>
          <w:rFonts w:asciiTheme="minorHAnsi" w:hAnsiTheme="minorHAnsi"/>
          <w:sz w:val="22"/>
          <w:szCs w:val="22"/>
          <w:lang w:val="en-US"/>
        </w:rPr>
        <w:t>tates</w:t>
      </w:r>
      <w:r w:rsidR="00CE5D8F" w:rsidRPr="005148FD">
        <w:rPr>
          <w:rFonts w:asciiTheme="minorHAnsi" w:hAnsiTheme="minorHAnsi"/>
          <w:sz w:val="22"/>
          <w:szCs w:val="22"/>
          <w:lang w:val="en-US"/>
        </w:rPr>
        <w:t xml:space="preserve"> or </w:t>
      </w:r>
      <w:r w:rsidR="001658E7" w:rsidRPr="005148FD">
        <w:rPr>
          <w:rFonts w:asciiTheme="minorHAnsi" w:hAnsiTheme="minorHAnsi"/>
          <w:sz w:val="22"/>
          <w:szCs w:val="22"/>
          <w:lang w:val="en-US"/>
        </w:rPr>
        <w:t xml:space="preserve">dissemination areas </w:t>
      </w:r>
      <w:r w:rsidR="00694AC1" w:rsidRPr="005148FD">
        <w:rPr>
          <w:rFonts w:asciiTheme="minorHAnsi" w:hAnsiTheme="minorHAnsi"/>
          <w:sz w:val="22"/>
          <w:szCs w:val="22"/>
          <w:lang w:val="en-US"/>
        </w:rPr>
        <w:t>in Canada</w:t>
      </w:r>
      <w:r w:rsidR="00F57755" w:rsidRPr="005148FD">
        <w:rPr>
          <w:rFonts w:asciiTheme="minorHAnsi" w:hAnsiTheme="minorHAnsi"/>
          <w:sz w:val="22"/>
          <w:szCs w:val="22"/>
          <w:lang w:val="en-US"/>
        </w:rPr>
        <w:t xml:space="preserve"> </w:t>
      </w:r>
      <w:r w:rsidR="006D47AF" w:rsidRPr="00A05F50">
        <w:rPr>
          <w:rFonts w:asciiTheme="minorHAnsi" w:hAnsiTheme="minorHAnsi"/>
          <w:sz w:val="22"/>
          <w:szCs w:val="22"/>
          <w:lang w:val="en-US"/>
        </w:rPr>
        <w:fldChar w:fldCharType="begin">
          <w:fldData xml:space="preserve">PEVuZE5vdGU+PENpdGU+PEF1dGhvcj5MYW5kcnk8L0F1dGhvcj48WWVhcj4yMDA5PC9ZZWFyPjxS
ZWNOdW0+MzczPC9SZWNOdW0+PERpc3BsYXlUZXh0PihLaXJrcGF0cmljayBldCBhbC4sIDIwMTE7
IExhbmRyeSAmYW1wOyBDaGFrcmFib3J0eSwgMjAwOTsgUGhhbSBldCBhbC4sIDIwMTMpPC9EaXNw
bGF5VGV4dD48cmVjb3JkPjxyZWMtbnVtYmVyPjM3MzwvcmVjLW51bWJlcj48Zm9yZWlnbi1rZXlz
PjxrZXkgYXBwPSJFTiIgZGItaWQ9ImZzMjVlYWV6YTBlZmQ1ZWVkZXJ4NXd2cWVwYWU1eDV4dHo1
dCIgdGltZXN0YW1wPSIwIj4zNzM8L2tleT48L2ZvcmVpZ24ta2V5cz48cmVmLXR5cGUgbmFtZT0i
Sm91cm5hbCBBcnRpY2xlIj4xNzwvcmVmLXR5cGU+PGNvbnRyaWJ1dG9ycz48YXV0aG9ycz48YXV0
aG9yPkxhbmRyeSwgU2hhd24gTS48L2F1dGhvcj48YXV0aG9yPkNoYWtyYWJvcnR5LCBKYXlhaml0
PC9hdXRob3I+PC9hdXRob3JzPjwvY29udHJpYnV0b3JzPjx0aXRsZXM+PHRpdGxlPlN0cmVldCB0
cmVlcyBhbmQgZXF1aXR5OiBldmFsdWF0aW9uIHRoZSBzcGF0aWFsIGRpc3RyaWJ1dGlvbiBvZiBh
biB1cmJhbiBhbWVuaXR5PC90aXRsZT48c2Vjb25kYXJ5LXRpdGxlPkVudmlyb25tZW50IGFuZCBQ
bGFubmluZyBBPC9zZWNvbmRhcnktdGl0bGU+PC90aXRsZXM+PHBhZ2VzPjI2NTEtMjY3MDwvcGFn
ZXM+PHZvbHVtZT40MTwvdm9sdW1lPjxkYXRlcz48eWVhcj4yMDA5PC95ZWFyPjwvZGF0ZXM+PHVy
bHM+PC91cmxzPjwvcmVjb3JkPjwvQ2l0ZT48Q2l0ZT48QXV0aG9yPlBoYW08L0F1dGhvcj48WWVh
cj4yMDEzPC9ZZWFyPjxSZWNOdW0+ODU4PC9SZWNOdW0+PHJlY29yZD48cmVjLW51bWJlcj44NTg8
L3JlYy1udW1iZXI+PGZvcmVpZ24ta2V5cz48a2V5IGFwcD0iRU4iIGRiLWlkPSJmczI1ZWFlemEw
ZWZkNWVlZGVyeDV3dnFlcGFlNXg1eHR6NXQiIHRpbWVzdGFtcD0iMCI+ODU4PC9rZXk+PC9mb3Jl
aWduLWtleXM+PHJlZi10eXBlIG5hbWU9IkpvdXJuYWwgQXJ0aWNsZSI+MTc8L3JlZi10eXBlPjxj
b250cmlidXRvcnM+PGF1dGhvcnM+PGF1dGhvcj5UaGktVGhhbmgtSGllbiBQaGFtPC9hdXRob3I+
PGF1dGhvcj5QaGlsaXBwZSBBcHBhcmljaW88L2F1dGhvcj48YXV0aG9yPlNoYXduIExhbmRyeTwv
YXV0aG9yPjxhdXRob3I+QW5uZS1NYXJpZSBTw6lndWluPC9hdXRob3I+PGF1dGhvcj5NYXJ0aW4g
R2Fnbm9uPC9hdXRob3I+PC9hdXRob3JzPjwvY29udHJpYnV0b3JzPjx0aXRsZXM+PHRpdGxlPlBy
ZWRpY3RvcnMgb2Ygc3RyZWV0IGFuZCBiYWNreWFyZCB2ZWdldGF0aW9uIGluIE1vbnRyZWFsPC90
aXRsZT48c2Vjb25kYXJ5LXRpdGxlPlVyYmFuIEZvcmVzdHJ5IGFuZCBVcmJhbiBHcmVlbmluZzwv
c2Vjb25kYXJ5LXRpdGxlPjwvdGl0bGVzPjxwYWdlcz4xOC0yNzwvcGFnZXM+PHZvbHVtZT4xMjwv
dm9sdW1lPjxkYXRlcz48eWVhcj4yMDEzPC95ZWFyPjwvZGF0ZXM+PHVybHM+PC91cmxzPjwvcmVj
b3JkPjwvQ2l0ZT48Q2l0ZT48QXV0aG9yPktpcmtwYXRyaWNrPC9BdXRob3I+PFllYXI+MjAxMTwv
WWVhcj48UmVjTnVtPjExMjk8L1JlY051bT48cmVjb3JkPjxyZWMtbnVtYmVyPjExMjk8L3JlYy1u
dW1iZXI+PGZvcmVpZ24ta2V5cz48a2V5IGFwcD0iRU4iIGRiLWlkPSJmczI1ZWFlemEwZWZkNWVl
ZGVyeDV3dnFlcGFlNXg1eHR6NXQiIHRpbWVzdGFtcD0iMCI+MTEyOTwva2V5PjwvZm9yZWlnbi1r
ZXlzPjxyZWYtdHlwZSBuYW1lPSJKb3VybmFsIEFydGljbGUiPjE3PC9yZWYtdHlwZT48Y29udHJp
YnV0b3JzPjxhdXRob3JzPjxhdXRob3I+S2lya3BhdHJpY2ssIEouIEIuPC9hdXRob3I+PGF1dGhv
cj5EYW5pZWxzLCBHLiBELjwvYXV0aG9yPjxhdXRob3I+RGF2aXNvbiwgQS48L2F1dGhvcj48L2F1
dGhvcnM+PC9jb250cmlidXRvcnM+PHRpdGxlcz48dGl0bGU+VGVtcG9yYWwgYW5kIHNwYXRpYWwg
dmFyaWF0aW9uIGluIGdhcmRlbiBhbmQgc3RyZWV0IHRyZWVzIGluIHNpeCBlYXN0ZXJuIEF1c3Ry
YWxpYW4gY2l0aWVzPC90aXRsZT48c2Vjb25kYXJ5LXRpdGxlPkxhbmRzY2FwZSBhbmQgVXJiYW4g
UGxhbm5pbmc8L3NlY29uZGFyeS10aXRsZT48L3RpdGxlcz48cGFnZXM+MjQ0LTI1MjwvcGFnZXM+
PHZvbHVtZT4xMDE8L3ZvbHVtZT48bnVtYmVyPjM8L251bWJlcj48a2V5d29yZHM+PGtleXdvcmQ+
RWR1Y2F0aW9uPC9rZXl3b3JkPjxrZXl3b3JkPkhvdXNlaG9sZCBpbmNvbWU8L2tleXdvcmQ+PGtl
eXdvcmQ+UHJpdmF0ZSB5YXJkIHRyZWVzPC9rZXl3b3JkPjxrZXl3b3JkPlB1YmxpYyB0cmVlczwv
a2V5d29yZD48a2V5d29yZD5VcmJhbiBmb3Jlc3Q8L2tleXdvcmQ+PGtleXdvcmQ+V2VhbHRoPC9r
ZXl3b3JkPjwva2V5d29yZHM+PGRhdGVzPjx5ZWFyPjIwMTE8L3llYXI+PHB1Yi1kYXRlcz48ZGF0
ZT42LzE1LzwvZGF0ZT48L3B1Yi1kYXRlcz48L2RhdGVzPjxpc2JuPjAxNjktMjA0NjwvaXNibj48
dXJscz48cmVsYXRlZC11cmxzPjx1cmw+aHR0cDovL3d3dy5zY2llbmNlZGlyZWN0LmNvbS9zY2ll
bmNlL2FydGljbGUvcGlpL1MwMTY5MjA0NjExMDAwOTU4PC91cmw+PC9yZWxhdGVkLXVybHM+PC91
cmxzPjxlbGVjdHJvbmljLXJlc291cmNlLW51bT5odHRwOi8vZHguZG9pLm9yZy8xMC4xMDE2L2ou
bGFuZHVyYnBsYW4uMjAxMS4wMi4wMjk8L2VsZWN0cm9uaWMtcmVzb3VyY2UtbnVtPjwvcmVjb3Jk
PjwvQ2l0ZT48L0VuZE5vdGU+AG==
</w:fldData>
        </w:fldChar>
      </w:r>
      <w:r w:rsidRPr="00A05F50">
        <w:rPr>
          <w:rFonts w:asciiTheme="minorHAnsi" w:hAnsiTheme="minorHAnsi"/>
          <w:sz w:val="22"/>
          <w:szCs w:val="22"/>
          <w:lang w:val="en-US"/>
        </w:rPr>
        <w:instrText xml:space="preserve"> ADDIN EN.CITE </w:instrText>
      </w:r>
      <w:r w:rsidR="006D47AF" w:rsidRPr="00A05F50">
        <w:rPr>
          <w:rFonts w:asciiTheme="minorHAnsi" w:hAnsiTheme="minorHAnsi"/>
          <w:sz w:val="22"/>
          <w:szCs w:val="22"/>
          <w:lang w:val="en-US"/>
        </w:rPr>
        <w:fldChar w:fldCharType="begin">
          <w:fldData xml:space="preserve">PEVuZE5vdGU+PENpdGU+PEF1dGhvcj5MYW5kcnk8L0F1dGhvcj48WWVhcj4yMDA5PC9ZZWFyPjxS
ZWNOdW0+MzczPC9SZWNOdW0+PERpc3BsYXlUZXh0PihLaXJrcGF0cmljayBldCBhbC4sIDIwMTE7
IExhbmRyeSAmYW1wOyBDaGFrcmFib3J0eSwgMjAwOTsgUGhhbSBldCBhbC4sIDIwMTMpPC9EaXNw
bGF5VGV4dD48cmVjb3JkPjxyZWMtbnVtYmVyPjM3MzwvcmVjLW51bWJlcj48Zm9yZWlnbi1rZXlz
PjxrZXkgYXBwPSJFTiIgZGItaWQ9ImZzMjVlYWV6YTBlZmQ1ZWVkZXJ4NXd2cWVwYWU1eDV4dHo1
dCIgdGltZXN0YW1wPSIwIj4zNzM8L2tleT48L2ZvcmVpZ24ta2V5cz48cmVmLXR5cGUgbmFtZT0i
Sm91cm5hbCBBcnRpY2xlIj4xNzwvcmVmLXR5cGU+PGNvbnRyaWJ1dG9ycz48YXV0aG9ycz48YXV0
aG9yPkxhbmRyeSwgU2hhd24gTS48L2F1dGhvcj48YXV0aG9yPkNoYWtyYWJvcnR5LCBKYXlhaml0
PC9hdXRob3I+PC9hdXRob3JzPjwvY29udHJpYnV0b3JzPjx0aXRsZXM+PHRpdGxlPlN0cmVldCB0
cmVlcyBhbmQgZXF1aXR5OiBldmFsdWF0aW9uIHRoZSBzcGF0aWFsIGRpc3RyaWJ1dGlvbiBvZiBh
biB1cmJhbiBhbWVuaXR5PC90aXRsZT48c2Vjb25kYXJ5LXRpdGxlPkVudmlyb25tZW50IGFuZCBQ
bGFubmluZyBBPC9zZWNvbmRhcnktdGl0bGU+PC90aXRsZXM+PHBhZ2VzPjI2NTEtMjY3MDwvcGFn
ZXM+PHZvbHVtZT40MTwvdm9sdW1lPjxkYXRlcz48eWVhcj4yMDA5PC95ZWFyPjwvZGF0ZXM+PHVy
bHM+PC91cmxzPjwvcmVjb3JkPjwvQ2l0ZT48Q2l0ZT48QXV0aG9yPlBoYW08L0F1dGhvcj48WWVh
cj4yMDEzPC9ZZWFyPjxSZWNOdW0+ODU4PC9SZWNOdW0+PHJlY29yZD48cmVjLW51bWJlcj44NTg8
L3JlYy1udW1iZXI+PGZvcmVpZ24ta2V5cz48a2V5IGFwcD0iRU4iIGRiLWlkPSJmczI1ZWFlemEw
ZWZkNWVlZGVyeDV3dnFlcGFlNXg1eHR6NXQiIHRpbWVzdGFtcD0iMCI+ODU4PC9rZXk+PC9mb3Jl
aWduLWtleXM+PHJlZi10eXBlIG5hbWU9IkpvdXJuYWwgQXJ0aWNsZSI+MTc8L3JlZi10eXBlPjxj
b250cmlidXRvcnM+PGF1dGhvcnM+PGF1dGhvcj5UaGktVGhhbmgtSGllbiBQaGFtPC9hdXRob3I+
PGF1dGhvcj5QaGlsaXBwZSBBcHBhcmljaW88L2F1dGhvcj48YXV0aG9yPlNoYXduIExhbmRyeTwv
YXV0aG9yPjxhdXRob3I+QW5uZS1NYXJpZSBTw6lndWluPC9hdXRob3I+PGF1dGhvcj5NYXJ0aW4g
R2Fnbm9uPC9hdXRob3I+PC9hdXRob3JzPjwvY29udHJpYnV0b3JzPjx0aXRsZXM+PHRpdGxlPlBy
ZWRpY3RvcnMgb2Ygc3RyZWV0IGFuZCBiYWNreWFyZCB2ZWdldGF0aW9uIGluIE1vbnRyZWFsPC90
aXRsZT48c2Vjb25kYXJ5LXRpdGxlPlVyYmFuIEZvcmVzdHJ5IGFuZCBVcmJhbiBHcmVlbmluZzwv
c2Vjb25kYXJ5LXRpdGxlPjwvdGl0bGVzPjxwYWdlcz4xOC0yNzwvcGFnZXM+PHZvbHVtZT4xMjwv
dm9sdW1lPjxkYXRlcz48eWVhcj4yMDEzPC95ZWFyPjwvZGF0ZXM+PHVybHM+PC91cmxzPjwvcmVj
b3JkPjwvQ2l0ZT48Q2l0ZT48QXV0aG9yPktpcmtwYXRyaWNrPC9BdXRob3I+PFllYXI+MjAxMTwv
WWVhcj48UmVjTnVtPjExMjk8L1JlY051bT48cmVjb3JkPjxyZWMtbnVtYmVyPjExMjk8L3JlYy1u
dW1iZXI+PGZvcmVpZ24ta2V5cz48a2V5IGFwcD0iRU4iIGRiLWlkPSJmczI1ZWFlemEwZWZkNWVl
ZGVyeDV3dnFlcGFlNXg1eHR6NXQiIHRpbWVzdGFtcD0iMCI+MTEyOTwva2V5PjwvZm9yZWlnbi1r
ZXlzPjxyZWYtdHlwZSBuYW1lPSJKb3VybmFsIEFydGljbGUiPjE3PC9yZWYtdHlwZT48Y29udHJp
YnV0b3JzPjxhdXRob3JzPjxhdXRob3I+S2lya3BhdHJpY2ssIEouIEIuPC9hdXRob3I+PGF1dGhv
cj5EYW5pZWxzLCBHLiBELjwvYXV0aG9yPjxhdXRob3I+RGF2aXNvbiwgQS48L2F1dGhvcj48L2F1
dGhvcnM+PC9jb250cmlidXRvcnM+PHRpdGxlcz48dGl0bGU+VGVtcG9yYWwgYW5kIHNwYXRpYWwg
dmFyaWF0aW9uIGluIGdhcmRlbiBhbmQgc3RyZWV0IHRyZWVzIGluIHNpeCBlYXN0ZXJuIEF1c3Ry
YWxpYW4gY2l0aWVzPC90aXRsZT48c2Vjb25kYXJ5LXRpdGxlPkxhbmRzY2FwZSBhbmQgVXJiYW4g
UGxhbm5pbmc8L3NlY29uZGFyeS10aXRsZT48L3RpdGxlcz48cGFnZXM+MjQ0LTI1MjwvcGFnZXM+
PHZvbHVtZT4xMDE8L3ZvbHVtZT48bnVtYmVyPjM8L251bWJlcj48a2V5d29yZHM+PGtleXdvcmQ+
RWR1Y2F0aW9uPC9rZXl3b3JkPjxrZXl3b3JkPkhvdXNlaG9sZCBpbmNvbWU8L2tleXdvcmQ+PGtl
eXdvcmQ+UHJpdmF0ZSB5YXJkIHRyZWVzPC9rZXl3b3JkPjxrZXl3b3JkPlB1YmxpYyB0cmVlczwv
a2V5d29yZD48a2V5d29yZD5VcmJhbiBmb3Jlc3Q8L2tleXdvcmQ+PGtleXdvcmQ+V2VhbHRoPC9r
ZXl3b3JkPjwva2V5d29yZHM+PGRhdGVzPjx5ZWFyPjIwMTE8L3llYXI+PHB1Yi1kYXRlcz48ZGF0
ZT42LzE1LzwvZGF0ZT48L3B1Yi1kYXRlcz48L2RhdGVzPjxpc2JuPjAxNjktMjA0NjwvaXNibj48
dXJscz48cmVsYXRlZC11cmxzPjx1cmw+aHR0cDovL3d3dy5zY2llbmNlZGlyZWN0LmNvbS9zY2ll
bmNlL2FydGljbGUvcGlpL1MwMTY5MjA0NjExMDAwOTU4PC91cmw+PC9yZWxhdGVkLXVybHM+PC91
cmxzPjxlbGVjdHJvbmljLXJlc291cmNlLW51bT5odHRwOi8vZHguZG9pLm9yZy8xMC4xMDE2L2ou
bGFuZHVyYnBsYW4uMjAxMS4wMi4wMjk8L2VsZWN0cm9uaWMtcmVzb3VyY2UtbnVtPjwvcmVjb3Jk
PjwvQ2l0ZT48L0VuZE5vdGU+AG==
</w:fldData>
        </w:fldChar>
      </w:r>
      <w:r w:rsidRPr="00A05F50">
        <w:rPr>
          <w:rFonts w:asciiTheme="minorHAnsi" w:hAnsiTheme="minorHAnsi"/>
          <w:sz w:val="22"/>
          <w:szCs w:val="22"/>
          <w:lang w:val="en-US"/>
        </w:rPr>
        <w:instrText xml:space="preserve"> ADDIN EN.CITE.DATA </w:instrText>
      </w:r>
      <w:r w:rsidR="006D47AF" w:rsidRPr="00A05F50">
        <w:rPr>
          <w:rFonts w:asciiTheme="minorHAnsi" w:hAnsiTheme="minorHAnsi"/>
          <w:sz w:val="22"/>
          <w:szCs w:val="22"/>
          <w:lang w:val="en-US"/>
        </w:rPr>
      </w:r>
      <w:r w:rsidR="006D47AF" w:rsidRPr="00A05F50">
        <w:rPr>
          <w:rFonts w:asciiTheme="minorHAnsi" w:hAnsiTheme="minorHAnsi"/>
          <w:sz w:val="22"/>
          <w:szCs w:val="22"/>
          <w:lang w:val="en-US"/>
        </w:rPr>
        <w:fldChar w:fldCharType="end"/>
      </w:r>
      <w:r w:rsidR="006D47AF" w:rsidRPr="00A05F50">
        <w:rPr>
          <w:rFonts w:asciiTheme="minorHAnsi" w:hAnsiTheme="minorHAnsi"/>
          <w:sz w:val="22"/>
          <w:szCs w:val="22"/>
          <w:lang w:val="en-US"/>
        </w:rPr>
      </w:r>
      <w:r w:rsidR="006D47AF" w:rsidRPr="00A05F50">
        <w:rPr>
          <w:rFonts w:asciiTheme="minorHAnsi" w:hAnsiTheme="minorHAnsi"/>
          <w:sz w:val="22"/>
          <w:szCs w:val="22"/>
          <w:lang w:val="en-US"/>
        </w:rPr>
        <w:fldChar w:fldCharType="separate"/>
      </w:r>
      <w:r w:rsidRPr="00A05F50">
        <w:rPr>
          <w:rFonts w:asciiTheme="minorHAnsi" w:hAnsiTheme="minorHAnsi"/>
          <w:noProof/>
          <w:sz w:val="22"/>
          <w:szCs w:val="22"/>
          <w:lang w:val="en-US"/>
        </w:rPr>
        <w:t>(</w:t>
      </w:r>
      <w:hyperlink w:anchor="_ENREF_22" w:tooltip="Kirkpatrick, 2011 #1129" w:history="1">
        <w:r w:rsidR="00A96C69" w:rsidRPr="00A05F50">
          <w:rPr>
            <w:rFonts w:asciiTheme="minorHAnsi" w:hAnsiTheme="minorHAnsi"/>
            <w:noProof/>
            <w:sz w:val="22"/>
            <w:szCs w:val="22"/>
            <w:lang w:val="en-US"/>
          </w:rPr>
          <w:t>Kirkpatrick et al., 2011</w:t>
        </w:r>
      </w:hyperlink>
      <w:r w:rsidRPr="00A05F50">
        <w:rPr>
          <w:rFonts w:asciiTheme="minorHAnsi" w:hAnsiTheme="minorHAnsi"/>
          <w:noProof/>
          <w:sz w:val="22"/>
          <w:szCs w:val="22"/>
          <w:lang w:val="en-US"/>
        </w:rPr>
        <w:t xml:space="preserve">; </w:t>
      </w:r>
      <w:hyperlink w:anchor="_ENREF_25" w:tooltip="Landry, 2009 #373" w:history="1">
        <w:r w:rsidR="00A96C69" w:rsidRPr="00A05F50">
          <w:rPr>
            <w:rFonts w:asciiTheme="minorHAnsi" w:hAnsiTheme="minorHAnsi"/>
            <w:noProof/>
            <w:sz w:val="22"/>
            <w:szCs w:val="22"/>
            <w:lang w:val="en-US"/>
          </w:rPr>
          <w:t>Landry &amp; Chakraborty, 2009</w:t>
        </w:r>
      </w:hyperlink>
      <w:r w:rsidRPr="00A05F50">
        <w:rPr>
          <w:rFonts w:asciiTheme="minorHAnsi" w:hAnsiTheme="minorHAnsi"/>
          <w:noProof/>
          <w:sz w:val="22"/>
          <w:szCs w:val="22"/>
          <w:lang w:val="en-US"/>
        </w:rPr>
        <w:t xml:space="preserve">; </w:t>
      </w:r>
      <w:hyperlink w:anchor="_ENREF_38" w:tooltip="Pham, 2013 #858" w:history="1">
        <w:r w:rsidR="00A96C69" w:rsidRPr="00A05F50">
          <w:rPr>
            <w:rFonts w:asciiTheme="minorHAnsi" w:hAnsiTheme="minorHAnsi"/>
            <w:noProof/>
            <w:sz w:val="22"/>
            <w:szCs w:val="22"/>
            <w:lang w:val="en-US"/>
          </w:rPr>
          <w:t>Pham et al., 2013</w:t>
        </w:r>
      </w:hyperlink>
      <w:r w:rsidRPr="00A05F50">
        <w:rPr>
          <w:rFonts w:asciiTheme="minorHAnsi" w:hAnsiTheme="minorHAnsi"/>
          <w:noProof/>
          <w:sz w:val="22"/>
          <w:szCs w:val="22"/>
          <w:lang w:val="en-US"/>
        </w:rPr>
        <w:t>)</w:t>
      </w:r>
      <w:r w:rsidR="006D47AF" w:rsidRPr="00A05F50">
        <w:rPr>
          <w:rFonts w:asciiTheme="minorHAnsi" w:hAnsiTheme="minorHAnsi"/>
          <w:sz w:val="22"/>
          <w:szCs w:val="22"/>
          <w:lang w:val="en-US"/>
        </w:rPr>
        <w:fldChar w:fldCharType="end"/>
      </w:r>
      <w:r w:rsidRPr="00A05F50">
        <w:rPr>
          <w:rFonts w:asciiTheme="minorHAnsi" w:hAnsiTheme="minorHAnsi"/>
          <w:sz w:val="22"/>
          <w:szCs w:val="22"/>
          <w:lang w:val="en-US"/>
        </w:rPr>
        <w:t xml:space="preserve">, with only one study (from Bangalore, India) looking at street characteristics </w:t>
      </w:r>
      <w:r w:rsidR="006D47AF" w:rsidRPr="00C1126C">
        <w:rPr>
          <w:rFonts w:asciiTheme="minorHAnsi" w:hAnsiTheme="minorHAnsi"/>
          <w:sz w:val="22"/>
          <w:szCs w:val="22"/>
          <w:lang w:val="en-US"/>
        </w:rPr>
        <w:fldChar w:fldCharType="begin"/>
      </w:r>
      <w:r w:rsidR="00C1126C" w:rsidRPr="00C1126C">
        <w:rPr>
          <w:rFonts w:asciiTheme="minorHAnsi" w:hAnsiTheme="minorHAnsi"/>
          <w:sz w:val="22"/>
          <w:szCs w:val="22"/>
          <w:lang w:val="en-US"/>
        </w:rPr>
        <w:instrText xml:space="preserve"> ADDIN EN.CITE &lt;EndNote&gt;&lt;Cite&gt;&lt;Author&gt;Nagendra&lt;/Author&gt;&lt;Year&gt;2010&lt;/Year&gt;&lt;RecNum&gt;1132&lt;/RecNum&gt;&lt;DisplayText&gt;(Nagendra &amp;amp; Gopal, 2010)&lt;/DisplayText&gt;&lt;record&gt;&lt;rec-number&gt;1132&lt;/rec-number&gt;&lt;foreign-keys&gt;&lt;key app="EN" db-id="fs25eaeza0efd5eederx5wvqepae5x5xtz5t" timestamp="0"&gt;1132&lt;/key&gt;&lt;/foreign-keys&gt;&lt;ref-type name="Journal Article"&gt;17&lt;/ref-type&gt;&lt;contributors&gt;&lt;authors&gt;&lt;author&gt;Nagendra, Harini&lt;/author&gt;&lt;author&gt;Gopal, Divya&lt;/author&gt;&lt;/authors&gt;&lt;/contributors&gt;&lt;titles&gt;&lt;title&gt;Street trees in Bangalore: Density, diversity, composition and distribution&lt;/title&gt;&lt;secondary-title&gt;Urban Forestry &amp;amp; Urban Greening&lt;/secondary-title&gt;&lt;/titles&gt;&lt;pages&gt;129-137&lt;/pages&gt;&lt;volume&gt;9&lt;/volume&gt;&lt;number&gt;2&lt;/number&gt;&lt;keywords&gt;&lt;keyword&gt;Avenue trees&lt;/keyword&gt;&lt;keyword&gt;Cities&lt;/keyword&gt;&lt;keyword&gt;Green spaces&lt;/keyword&gt;&lt;keyword&gt;India&lt;/keyword&gt;&lt;keyword&gt;Urban biodiversity&lt;/keyword&gt;&lt;keyword&gt;Urban ecology&lt;/keyword&gt;&lt;/keywords&gt;&lt;dates&gt;&lt;year&gt;2010&lt;/year&gt;&lt;pub-dates&gt;&lt;date&gt;//&lt;/date&gt;&lt;/pub-dates&gt;&lt;/dates&gt;&lt;isbn&gt;1618-8667&lt;/isbn&gt;&lt;urls&gt;&lt;related-urls&gt;&lt;url&gt;http://www.sciencedirect.com/science/article/pii/S1618866709001046&lt;/url&gt;&lt;/related-urls&gt;&lt;/urls&gt;&lt;electronic-resource-num&gt;http://dx.doi.org/10.1016/j.ufug.2009.12.005&lt;/electronic-resource-num&gt;&lt;/record&gt;&lt;/Cite&gt;&lt;/EndNote&gt;</w:instrText>
      </w:r>
      <w:r w:rsidR="006D47AF" w:rsidRPr="00C1126C">
        <w:rPr>
          <w:rFonts w:asciiTheme="minorHAnsi" w:hAnsiTheme="minorHAnsi"/>
          <w:sz w:val="22"/>
          <w:szCs w:val="22"/>
          <w:lang w:val="en-US"/>
        </w:rPr>
        <w:fldChar w:fldCharType="separate"/>
      </w:r>
      <w:r w:rsidR="00C1126C" w:rsidRPr="00C1126C">
        <w:rPr>
          <w:rFonts w:asciiTheme="minorHAnsi" w:hAnsiTheme="minorHAnsi"/>
          <w:noProof/>
          <w:sz w:val="22"/>
          <w:szCs w:val="22"/>
          <w:lang w:val="en-US"/>
        </w:rPr>
        <w:t>(</w:t>
      </w:r>
      <w:hyperlink w:anchor="_ENREF_35" w:tooltip="Nagendra, 2010 #1132" w:history="1">
        <w:r w:rsidR="00A96C69" w:rsidRPr="00C1126C">
          <w:rPr>
            <w:rFonts w:asciiTheme="minorHAnsi" w:hAnsiTheme="minorHAnsi"/>
            <w:noProof/>
            <w:sz w:val="22"/>
            <w:szCs w:val="22"/>
            <w:lang w:val="en-US"/>
          </w:rPr>
          <w:t>Nagendra &amp; Gopal, 2010</w:t>
        </w:r>
      </w:hyperlink>
      <w:r w:rsidR="00C1126C" w:rsidRPr="00C1126C">
        <w:rPr>
          <w:rFonts w:asciiTheme="minorHAnsi" w:hAnsiTheme="minorHAnsi"/>
          <w:noProof/>
          <w:sz w:val="22"/>
          <w:szCs w:val="22"/>
          <w:lang w:val="en-US"/>
        </w:rPr>
        <w:t>)</w:t>
      </w:r>
      <w:r w:rsidR="006D47AF" w:rsidRPr="00C1126C">
        <w:rPr>
          <w:rFonts w:asciiTheme="minorHAnsi" w:hAnsiTheme="minorHAnsi"/>
          <w:sz w:val="22"/>
          <w:szCs w:val="22"/>
          <w:lang w:val="en-US"/>
        </w:rPr>
        <w:fldChar w:fldCharType="end"/>
      </w:r>
      <w:r w:rsidR="00694AC1" w:rsidRPr="005148FD">
        <w:rPr>
          <w:rFonts w:asciiTheme="minorHAnsi" w:hAnsiTheme="minorHAnsi"/>
          <w:sz w:val="22"/>
          <w:szCs w:val="22"/>
          <w:lang w:val="en-US"/>
        </w:rPr>
        <w:t>.</w:t>
      </w:r>
      <w:r w:rsidR="00CA64A1" w:rsidRPr="005148FD">
        <w:rPr>
          <w:rFonts w:asciiTheme="minorHAnsi" w:hAnsiTheme="minorHAnsi"/>
          <w:sz w:val="22"/>
          <w:szCs w:val="22"/>
          <w:lang w:val="en-US"/>
        </w:rPr>
        <w:t xml:space="preserve"> </w:t>
      </w:r>
      <w:r w:rsidR="000E3DD9" w:rsidRPr="005148FD">
        <w:rPr>
          <w:rFonts w:asciiTheme="minorHAnsi" w:hAnsiTheme="minorHAnsi"/>
          <w:sz w:val="22"/>
          <w:szCs w:val="22"/>
          <w:lang w:val="en-US"/>
        </w:rPr>
        <w:t xml:space="preserve">The three </w:t>
      </w:r>
      <w:r w:rsidR="000C5ECE" w:rsidRPr="005148FD">
        <w:rPr>
          <w:rFonts w:asciiTheme="minorHAnsi" w:hAnsiTheme="minorHAnsi"/>
          <w:sz w:val="22"/>
          <w:szCs w:val="22"/>
          <w:lang w:val="en-US"/>
        </w:rPr>
        <w:t xml:space="preserve">Western </w:t>
      </w:r>
      <w:r w:rsidR="000E3DD9" w:rsidRPr="005148FD">
        <w:rPr>
          <w:rFonts w:asciiTheme="minorHAnsi" w:hAnsiTheme="minorHAnsi"/>
          <w:sz w:val="22"/>
          <w:szCs w:val="22"/>
          <w:lang w:val="en-US"/>
        </w:rPr>
        <w:t>studies were cond</w:t>
      </w:r>
      <w:r w:rsidR="002D65D0">
        <w:rPr>
          <w:rFonts w:asciiTheme="minorHAnsi" w:hAnsiTheme="minorHAnsi"/>
          <w:sz w:val="22"/>
          <w:szCs w:val="22"/>
          <w:lang w:val="en-US"/>
        </w:rPr>
        <w:t xml:space="preserve">ucted in very different cities </w:t>
      </w:r>
      <w:r w:rsidR="000E3DD9" w:rsidRPr="005148FD">
        <w:rPr>
          <w:rFonts w:asciiTheme="minorHAnsi" w:hAnsiTheme="minorHAnsi"/>
          <w:sz w:val="22"/>
          <w:szCs w:val="22"/>
          <w:lang w:val="en-US"/>
        </w:rPr>
        <w:t>in terms of climate conditions and pop</w:t>
      </w:r>
      <w:r w:rsidR="002D65D0">
        <w:rPr>
          <w:rFonts w:asciiTheme="minorHAnsi" w:hAnsiTheme="minorHAnsi"/>
          <w:sz w:val="22"/>
          <w:szCs w:val="22"/>
          <w:lang w:val="en-US"/>
        </w:rPr>
        <w:t>ulation density</w:t>
      </w:r>
      <w:r w:rsidR="000E3DD9" w:rsidRPr="005148FD">
        <w:rPr>
          <w:rFonts w:asciiTheme="minorHAnsi" w:hAnsiTheme="minorHAnsi"/>
          <w:sz w:val="22"/>
          <w:szCs w:val="22"/>
          <w:lang w:val="en-US"/>
        </w:rPr>
        <w:t xml:space="preserve"> and with different sets of correlates</w:t>
      </w:r>
      <w:r w:rsidR="000C5ECE" w:rsidRPr="005148FD">
        <w:rPr>
          <w:rFonts w:asciiTheme="minorHAnsi" w:hAnsiTheme="minorHAnsi"/>
          <w:sz w:val="22"/>
          <w:szCs w:val="22"/>
          <w:lang w:val="en-US"/>
        </w:rPr>
        <w:t xml:space="preserve">. </w:t>
      </w:r>
      <w:r w:rsidR="000E3DD9" w:rsidRPr="005148FD">
        <w:rPr>
          <w:rFonts w:asciiTheme="minorHAnsi" w:hAnsiTheme="minorHAnsi"/>
          <w:sz w:val="22"/>
          <w:szCs w:val="22"/>
          <w:lang w:val="en-US"/>
        </w:rPr>
        <w:t>Kirkpatrick et al</w:t>
      </w:r>
      <w:r w:rsidR="001F4513" w:rsidRPr="005148FD">
        <w:rPr>
          <w:rFonts w:asciiTheme="minorHAnsi" w:hAnsiTheme="minorHAnsi"/>
          <w:sz w:val="22"/>
          <w:szCs w:val="22"/>
          <w:lang w:val="en-US"/>
        </w:rPr>
        <w:t>.</w:t>
      </w:r>
      <w:r w:rsidR="000E3DD9" w:rsidRPr="005148FD">
        <w:rPr>
          <w:rFonts w:asciiTheme="minorHAnsi" w:hAnsiTheme="minorHAnsi"/>
          <w:sz w:val="22"/>
          <w:szCs w:val="22"/>
          <w:lang w:val="en-US"/>
        </w:rPr>
        <w:t xml:space="preserve"> (2011) used two income variables in suburbs of six Australian cities. Landry et al</w:t>
      </w:r>
      <w:r w:rsidR="001F4513" w:rsidRPr="005148FD">
        <w:rPr>
          <w:rFonts w:asciiTheme="minorHAnsi" w:hAnsiTheme="minorHAnsi"/>
          <w:sz w:val="22"/>
          <w:szCs w:val="22"/>
          <w:lang w:val="en-US"/>
        </w:rPr>
        <w:t>.</w:t>
      </w:r>
      <w:r w:rsidR="000E3DD9" w:rsidRPr="005148FD">
        <w:rPr>
          <w:rFonts w:asciiTheme="minorHAnsi" w:hAnsiTheme="minorHAnsi"/>
          <w:sz w:val="22"/>
          <w:szCs w:val="22"/>
          <w:lang w:val="en-US"/>
        </w:rPr>
        <w:t xml:space="preserve"> (</w:t>
      </w:r>
      <w:r w:rsidR="002141EA" w:rsidRPr="005148FD">
        <w:rPr>
          <w:rFonts w:asciiTheme="minorHAnsi" w:hAnsiTheme="minorHAnsi"/>
          <w:sz w:val="22"/>
          <w:szCs w:val="22"/>
          <w:lang w:val="en-US"/>
        </w:rPr>
        <w:t>2009</w:t>
      </w:r>
      <w:r w:rsidR="000E3DD9" w:rsidRPr="005148FD">
        <w:rPr>
          <w:rFonts w:asciiTheme="minorHAnsi" w:hAnsiTheme="minorHAnsi"/>
          <w:sz w:val="22"/>
          <w:szCs w:val="22"/>
          <w:lang w:val="en-US"/>
        </w:rPr>
        <w:t>), examining street trees from an equity angle, used socio-demographic variables and one variable related to the built environment (median housing age) in Tampa</w:t>
      </w:r>
      <w:r w:rsidR="00805CE8" w:rsidRPr="005148FD">
        <w:rPr>
          <w:rFonts w:asciiTheme="minorHAnsi" w:hAnsiTheme="minorHAnsi"/>
          <w:sz w:val="22"/>
          <w:szCs w:val="22"/>
          <w:lang w:val="en-US"/>
        </w:rPr>
        <w:t>, Florida (</w:t>
      </w:r>
      <w:r w:rsidR="000E3DD9" w:rsidRPr="005148FD">
        <w:rPr>
          <w:rFonts w:asciiTheme="minorHAnsi" w:hAnsiTheme="minorHAnsi"/>
          <w:sz w:val="22"/>
          <w:szCs w:val="22"/>
          <w:lang w:val="en-US"/>
        </w:rPr>
        <w:t>U</w:t>
      </w:r>
      <w:r w:rsidR="001F4513" w:rsidRPr="005148FD">
        <w:rPr>
          <w:rFonts w:asciiTheme="minorHAnsi" w:hAnsiTheme="minorHAnsi"/>
          <w:sz w:val="22"/>
          <w:szCs w:val="22"/>
          <w:lang w:val="en-US"/>
        </w:rPr>
        <w:t xml:space="preserve">nited </w:t>
      </w:r>
      <w:r w:rsidR="000E3DD9" w:rsidRPr="005148FD">
        <w:rPr>
          <w:rFonts w:asciiTheme="minorHAnsi" w:hAnsiTheme="minorHAnsi"/>
          <w:sz w:val="22"/>
          <w:szCs w:val="22"/>
          <w:lang w:val="en-US"/>
        </w:rPr>
        <w:t>S</w:t>
      </w:r>
      <w:r w:rsidR="001F4513" w:rsidRPr="005148FD">
        <w:rPr>
          <w:rFonts w:asciiTheme="minorHAnsi" w:hAnsiTheme="minorHAnsi"/>
          <w:sz w:val="22"/>
          <w:szCs w:val="22"/>
          <w:lang w:val="en-US"/>
        </w:rPr>
        <w:t>tates</w:t>
      </w:r>
      <w:r w:rsidR="00805CE8" w:rsidRPr="005148FD">
        <w:rPr>
          <w:rFonts w:asciiTheme="minorHAnsi" w:hAnsiTheme="minorHAnsi"/>
          <w:sz w:val="22"/>
          <w:szCs w:val="22"/>
          <w:lang w:val="en-US"/>
        </w:rPr>
        <w:t>)</w:t>
      </w:r>
      <w:r w:rsidR="000E3DD9" w:rsidRPr="005148FD">
        <w:rPr>
          <w:rFonts w:asciiTheme="minorHAnsi" w:hAnsiTheme="minorHAnsi"/>
          <w:sz w:val="22"/>
          <w:szCs w:val="22"/>
          <w:lang w:val="en-US"/>
        </w:rPr>
        <w:t>. Pham et al</w:t>
      </w:r>
      <w:r w:rsidR="001F4513" w:rsidRPr="005148FD">
        <w:rPr>
          <w:rFonts w:asciiTheme="minorHAnsi" w:hAnsiTheme="minorHAnsi"/>
          <w:sz w:val="22"/>
          <w:szCs w:val="22"/>
          <w:lang w:val="en-US"/>
        </w:rPr>
        <w:t>.</w:t>
      </w:r>
      <w:r w:rsidR="000E3DD9" w:rsidRPr="005148FD">
        <w:rPr>
          <w:rFonts w:asciiTheme="minorHAnsi" w:hAnsiTheme="minorHAnsi"/>
          <w:sz w:val="22"/>
          <w:szCs w:val="22"/>
          <w:lang w:val="en-US"/>
        </w:rPr>
        <w:t xml:space="preserve"> (2013) </w:t>
      </w:r>
      <w:r w:rsidR="000C5ECE" w:rsidRPr="005148FD">
        <w:rPr>
          <w:rFonts w:asciiTheme="minorHAnsi" w:hAnsiTheme="minorHAnsi"/>
          <w:sz w:val="22"/>
          <w:szCs w:val="22"/>
          <w:lang w:val="en-US"/>
        </w:rPr>
        <w:t xml:space="preserve">looked at </w:t>
      </w:r>
      <w:r w:rsidR="000E3DD9" w:rsidRPr="005148FD">
        <w:rPr>
          <w:rFonts w:asciiTheme="minorHAnsi" w:hAnsiTheme="minorHAnsi"/>
          <w:sz w:val="22"/>
          <w:szCs w:val="22"/>
          <w:lang w:val="en-US"/>
        </w:rPr>
        <w:t xml:space="preserve">socio-demographic variables and two proxies of the built environment (population density and construction age of parcels) in </w:t>
      </w:r>
      <w:r w:rsidR="00072B36">
        <w:rPr>
          <w:rFonts w:asciiTheme="minorHAnsi" w:hAnsiTheme="minorHAnsi"/>
          <w:sz w:val="22"/>
          <w:szCs w:val="22"/>
          <w:lang w:val="en-US"/>
        </w:rPr>
        <w:t>Montréal</w:t>
      </w:r>
      <w:r w:rsidR="000E3DD9" w:rsidRPr="005148FD">
        <w:rPr>
          <w:rFonts w:asciiTheme="minorHAnsi" w:hAnsiTheme="minorHAnsi"/>
          <w:sz w:val="22"/>
          <w:szCs w:val="22"/>
          <w:lang w:val="en-US"/>
        </w:rPr>
        <w:t xml:space="preserve">, Canada. </w:t>
      </w:r>
      <w:r w:rsidR="000C5ECE" w:rsidRPr="005148FD">
        <w:rPr>
          <w:rFonts w:asciiTheme="minorHAnsi" w:hAnsiTheme="minorHAnsi"/>
          <w:sz w:val="22"/>
          <w:szCs w:val="22"/>
          <w:lang w:val="en-US"/>
        </w:rPr>
        <w:t>The study</w:t>
      </w:r>
      <w:r w:rsidR="000633F7" w:rsidRPr="005148FD">
        <w:rPr>
          <w:rFonts w:asciiTheme="minorHAnsi" w:hAnsiTheme="minorHAnsi"/>
          <w:sz w:val="22"/>
          <w:szCs w:val="22"/>
          <w:lang w:val="en-US"/>
        </w:rPr>
        <w:t xml:space="preserve"> </w:t>
      </w:r>
      <w:r w:rsidR="009137E2" w:rsidRPr="005148FD">
        <w:rPr>
          <w:rFonts w:asciiTheme="minorHAnsi" w:hAnsiTheme="minorHAnsi"/>
          <w:sz w:val="22"/>
          <w:szCs w:val="22"/>
          <w:lang w:val="en-US"/>
        </w:rPr>
        <w:t xml:space="preserve">conducted </w:t>
      </w:r>
      <w:r w:rsidR="000633F7" w:rsidRPr="005148FD">
        <w:rPr>
          <w:rFonts w:asciiTheme="minorHAnsi" w:hAnsiTheme="minorHAnsi"/>
          <w:sz w:val="22"/>
          <w:szCs w:val="22"/>
          <w:lang w:val="en-US"/>
        </w:rPr>
        <w:t>in India</w:t>
      </w:r>
      <w:r w:rsidR="000C5ECE" w:rsidRPr="005148FD">
        <w:rPr>
          <w:rFonts w:asciiTheme="minorHAnsi" w:hAnsiTheme="minorHAnsi"/>
          <w:sz w:val="22"/>
          <w:szCs w:val="22"/>
          <w:lang w:val="en-US"/>
        </w:rPr>
        <w:t xml:space="preserve"> by Nagendra and Gopal (2010) examined the distribution and diversity of street trees in </w:t>
      </w:r>
      <w:r w:rsidR="003A73E4" w:rsidRPr="005148FD">
        <w:rPr>
          <w:rFonts w:asciiTheme="minorHAnsi" w:hAnsiTheme="minorHAnsi"/>
          <w:sz w:val="22"/>
          <w:szCs w:val="22"/>
          <w:lang w:val="en-US"/>
        </w:rPr>
        <w:t>relation to</w:t>
      </w:r>
      <w:r w:rsidR="000C5ECE" w:rsidRPr="005148FD">
        <w:rPr>
          <w:rFonts w:asciiTheme="minorHAnsi" w:hAnsiTheme="minorHAnsi"/>
          <w:sz w:val="22"/>
          <w:szCs w:val="22"/>
          <w:lang w:val="en-US"/>
        </w:rPr>
        <w:t xml:space="preserve"> street width. </w:t>
      </w:r>
      <w:r w:rsidR="00180483" w:rsidRPr="005148FD">
        <w:rPr>
          <w:rFonts w:asciiTheme="minorHAnsi" w:hAnsiTheme="minorHAnsi"/>
          <w:sz w:val="22"/>
          <w:szCs w:val="22"/>
          <w:lang w:val="en-US"/>
        </w:rPr>
        <w:t xml:space="preserve">To our knowledge there is no study that has examined the role of </w:t>
      </w:r>
      <w:r w:rsidR="009137E2" w:rsidRPr="005148FD">
        <w:rPr>
          <w:rFonts w:asciiTheme="minorHAnsi" w:hAnsiTheme="minorHAnsi"/>
          <w:sz w:val="22"/>
          <w:szCs w:val="22"/>
          <w:lang w:val="en-US"/>
        </w:rPr>
        <w:t xml:space="preserve">the </w:t>
      </w:r>
      <w:r w:rsidR="00180483" w:rsidRPr="005148FD">
        <w:rPr>
          <w:rFonts w:asciiTheme="minorHAnsi" w:hAnsiTheme="minorHAnsi"/>
          <w:sz w:val="22"/>
          <w:szCs w:val="22"/>
          <w:lang w:val="en-US"/>
        </w:rPr>
        <w:t xml:space="preserve">physical characteristics of streets in shaping </w:t>
      </w:r>
      <w:r w:rsidR="00952116" w:rsidRPr="005148FD">
        <w:rPr>
          <w:rFonts w:asciiTheme="minorHAnsi" w:hAnsiTheme="minorHAnsi"/>
          <w:sz w:val="22"/>
          <w:szCs w:val="22"/>
          <w:lang w:val="en-US"/>
        </w:rPr>
        <w:t>STC</w:t>
      </w:r>
      <w:r w:rsidR="00180483" w:rsidRPr="005148FD">
        <w:rPr>
          <w:rFonts w:asciiTheme="minorHAnsi" w:hAnsiTheme="minorHAnsi"/>
          <w:sz w:val="22"/>
          <w:szCs w:val="22"/>
          <w:lang w:val="en-US"/>
        </w:rPr>
        <w:t xml:space="preserve"> in an exhaustive way.</w:t>
      </w:r>
      <w:r w:rsidR="00530384" w:rsidRPr="005148FD">
        <w:rPr>
          <w:rFonts w:asciiTheme="minorHAnsi" w:hAnsiTheme="minorHAnsi"/>
          <w:sz w:val="22"/>
          <w:szCs w:val="22"/>
          <w:lang w:val="en-US"/>
        </w:rPr>
        <w:t xml:space="preserve"> </w:t>
      </w:r>
    </w:p>
    <w:p w:rsidR="004E50C2" w:rsidRPr="00ED537D" w:rsidRDefault="00180483" w:rsidP="003479D2">
      <w:pPr>
        <w:spacing w:before="120" w:after="120" w:line="480" w:lineRule="auto"/>
        <w:rPr>
          <w:rFonts w:asciiTheme="minorHAnsi" w:hAnsiTheme="minorHAnsi"/>
          <w:sz w:val="22"/>
          <w:szCs w:val="22"/>
          <w:lang w:val="en-US"/>
        </w:rPr>
      </w:pPr>
      <w:r w:rsidRPr="005148FD">
        <w:rPr>
          <w:rFonts w:asciiTheme="minorHAnsi" w:hAnsiTheme="minorHAnsi"/>
          <w:sz w:val="22"/>
          <w:szCs w:val="22"/>
          <w:lang w:val="en-US"/>
        </w:rPr>
        <w:t xml:space="preserve">More importantly, </w:t>
      </w:r>
      <w:r w:rsidR="0087310D" w:rsidRPr="005148FD">
        <w:rPr>
          <w:rFonts w:asciiTheme="minorHAnsi" w:hAnsiTheme="minorHAnsi"/>
          <w:sz w:val="22"/>
          <w:szCs w:val="22"/>
          <w:lang w:val="en-US"/>
        </w:rPr>
        <w:t xml:space="preserve">a large </w:t>
      </w:r>
      <w:r w:rsidR="00805CE8" w:rsidRPr="005148FD">
        <w:rPr>
          <w:rFonts w:asciiTheme="minorHAnsi" w:hAnsiTheme="minorHAnsi"/>
          <w:sz w:val="22"/>
          <w:szCs w:val="22"/>
          <w:lang w:val="en-US"/>
        </w:rPr>
        <w:t xml:space="preserve">geographic </w:t>
      </w:r>
      <w:r w:rsidR="0087310D" w:rsidRPr="005148FD">
        <w:rPr>
          <w:rFonts w:asciiTheme="minorHAnsi" w:hAnsiTheme="minorHAnsi"/>
          <w:sz w:val="22"/>
          <w:szCs w:val="22"/>
          <w:lang w:val="en-US"/>
        </w:rPr>
        <w:t xml:space="preserve">unit (e.g., </w:t>
      </w:r>
      <w:r w:rsidR="007752EC" w:rsidRPr="005148FD">
        <w:rPr>
          <w:rFonts w:asciiTheme="minorHAnsi" w:hAnsiTheme="minorHAnsi"/>
          <w:sz w:val="22"/>
          <w:szCs w:val="22"/>
          <w:lang w:val="en-US"/>
        </w:rPr>
        <w:t>a</w:t>
      </w:r>
      <w:r w:rsidR="0087246A" w:rsidRPr="005148FD">
        <w:rPr>
          <w:rFonts w:asciiTheme="minorHAnsi" w:hAnsiTheme="minorHAnsi"/>
          <w:sz w:val="22"/>
          <w:szCs w:val="22"/>
          <w:lang w:val="en-US"/>
        </w:rPr>
        <w:t xml:space="preserve"> block group</w:t>
      </w:r>
      <w:r w:rsidR="0087310D" w:rsidRPr="005148FD">
        <w:rPr>
          <w:rFonts w:asciiTheme="minorHAnsi" w:hAnsiTheme="minorHAnsi"/>
          <w:sz w:val="22"/>
          <w:szCs w:val="22"/>
          <w:lang w:val="en-US"/>
        </w:rPr>
        <w:t>)</w:t>
      </w:r>
      <w:r w:rsidR="0087246A" w:rsidRPr="005148FD">
        <w:rPr>
          <w:rFonts w:asciiTheme="minorHAnsi" w:hAnsiTheme="minorHAnsi"/>
          <w:sz w:val="22"/>
          <w:szCs w:val="22"/>
          <w:lang w:val="en-US"/>
        </w:rPr>
        <w:t xml:space="preserve"> </w:t>
      </w:r>
      <w:r w:rsidR="00261806" w:rsidRPr="005148FD">
        <w:rPr>
          <w:rFonts w:asciiTheme="minorHAnsi" w:hAnsiTheme="minorHAnsi"/>
          <w:sz w:val="22"/>
          <w:szCs w:val="22"/>
          <w:lang w:val="en-US"/>
        </w:rPr>
        <w:t xml:space="preserve">typically </w:t>
      </w:r>
      <w:r w:rsidR="0087246A" w:rsidRPr="005148FD">
        <w:rPr>
          <w:rFonts w:asciiTheme="minorHAnsi" w:hAnsiTheme="minorHAnsi"/>
          <w:sz w:val="22"/>
          <w:szCs w:val="22"/>
          <w:lang w:val="en-US"/>
        </w:rPr>
        <w:t>contain</w:t>
      </w:r>
      <w:r w:rsidR="004D22D9" w:rsidRPr="005148FD">
        <w:rPr>
          <w:rFonts w:asciiTheme="minorHAnsi" w:hAnsiTheme="minorHAnsi"/>
          <w:sz w:val="22"/>
          <w:szCs w:val="22"/>
          <w:lang w:val="en-US"/>
        </w:rPr>
        <w:t xml:space="preserve">s </w:t>
      </w:r>
      <w:r w:rsidR="00261806" w:rsidRPr="005148FD">
        <w:rPr>
          <w:rFonts w:asciiTheme="minorHAnsi" w:hAnsiTheme="minorHAnsi"/>
          <w:sz w:val="22"/>
          <w:szCs w:val="22"/>
          <w:lang w:val="en-US"/>
        </w:rPr>
        <w:t>multiple</w:t>
      </w:r>
      <w:r w:rsidR="0087246A" w:rsidRPr="005148FD">
        <w:rPr>
          <w:rFonts w:asciiTheme="minorHAnsi" w:hAnsiTheme="minorHAnsi"/>
          <w:sz w:val="22"/>
          <w:szCs w:val="22"/>
          <w:lang w:val="en-US"/>
        </w:rPr>
        <w:t xml:space="preserve"> </w:t>
      </w:r>
      <w:r w:rsidR="00927EDF" w:rsidRPr="005148FD">
        <w:rPr>
          <w:rFonts w:asciiTheme="minorHAnsi" w:hAnsiTheme="minorHAnsi"/>
          <w:sz w:val="22"/>
          <w:szCs w:val="22"/>
          <w:lang w:val="en-US"/>
        </w:rPr>
        <w:t>street segment</w:t>
      </w:r>
      <w:r w:rsidR="0087246A" w:rsidRPr="005148FD">
        <w:rPr>
          <w:rFonts w:asciiTheme="minorHAnsi" w:hAnsiTheme="minorHAnsi"/>
          <w:sz w:val="22"/>
          <w:szCs w:val="22"/>
          <w:lang w:val="en-US"/>
        </w:rPr>
        <w:t xml:space="preserve">s, </w:t>
      </w:r>
      <w:r w:rsidR="00BA108F" w:rsidRPr="005148FD">
        <w:rPr>
          <w:rFonts w:asciiTheme="minorHAnsi" w:hAnsiTheme="minorHAnsi"/>
          <w:sz w:val="22"/>
          <w:szCs w:val="22"/>
          <w:lang w:val="en-US"/>
        </w:rPr>
        <w:t xml:space="preserve">whereby </w:t>
      </w:r>
      <w:r w:rsidR="002343CF" w:rsidRPr="005148FD">
        <w:rPr>
          <w:rFonts w:asciiTheme="minorHAnsi" w:hAnsiTheme="minorHAnsi"/>
          <w:sz w:val="22"/>
          <w:szCs w:val="22"/>
          <w:lang w:val="en-US"/>
        </w:rPr>
        <w:t xml:space="preserve">the </w:t>
      </w:r>
      <w:r w:rsidR="006A5DF1">
        <w:rPr>
          <w:rFonts w:asciiTheme="minorHAnsi" w:hAnsiTheme="minorHAnsi"/>
          <w:sz w:val="22"/>
          <w:szCs w:val="22"/>
          <w:lang w:val="en-US"/>
        </w:rPr>
        <w:t>coarser</w:t>
      </w:r>
      <w:r w:rsidR="002343CF" w:rsidRPr="005148FD">
        <w:rPr>
          <w:rFonts w:asciiTheme="minorHAnsi" w:hAnsiTheme="minorHAnsi"/>
          <w:sz w:val="22"/>
          <w:szCs w:val="22"/>
          <w:lang w:val="en-US"/>
        </w:rPr>
        <w:t xml:space="preserve"> </w:t>
      </w:r>
      <w:r w:rsidR="006A5DF1">
        <w:rPr>
          <w:rFonts w:asciiTheme="minorHAnsi" w:hAnsiTheme="minorHAnsi"/>
          <w:sz w:val="22"/>
          <w:szCs w:val="22"/>
          <w:lang w:val="en-US"/>
        </w:rPr>
        <w:t>resolution</w:t>
      </w:r>
      <w:r w:rsidR="002343CF" w:rsidRPr="005148FD">
        <w:rPr>
          <w:rFonts w:asciiTheme="minorHAnsi" w:hAnsiTheme="minorHAnsi"/>
          <w:sz w:val="22"/>
          <w:szCs w:val="22"/>
          <w:lang w:val="en-US"/>
        </w:rPr>
        <w:t xml:space="preserve"> of </w:t>
      </w:r>
      <w:r w:rsidR="00BA108F" w:rsidRPr="005148FD">
        <w:rPr>
          <w:rFonts w:asciiTheme="minorHAnsi" w:hAnsiTheme="minorHAnsi"/>
          <w:sz w:val="22"/>
          <w:szCs w:val="22"/>
          <w:lang w:val="en-US"/>
        </w:rPr>
        <w:t xml:space="preserve">the </w:t>
      </w:r>
      <w:r w:rsidR="002343CF" w:rsidRPr="005148FD">
        <w:rPr>
          <w:rFonts w:asciiTheme="minorHAnsi" w:hAnsiTheme="minorHAnsi"/>
          <w:sz w:val="22"/>
          <w:szCs w:val="22"/>
          <w:lang w:val="en-US"/>
        </w:rPr>
        <w:t>analysis</w:t>
      </w:r>
      <w:r w:rsidR="0087310D" w:rsidRPr="005148FD">
        <w:rPr>
          <w:rFonts w:asciiTheme="minorHAnsi" w:hAnsiTheme="minorHAnsi"/>
          <w:sz w:val="22"/>
          <w:szCs w:val="22"/>
          <w:lang w:val="en-US"/>
        </w:rPr>
        <w:t xml:space="preserve"> may</w:t>
      </w:r>
      <w:r w:rsidR="002343CF" w:rsidRPr="005148FD">
        <w:rPr>
          <w:rFonts w:asciiTheme="minorHAnsi" w:hAnsiTheme="minorHAnsi"/>
          <w:sz w:val="22"/>
          <w:szCs w:val="22"/>
          <w:lang w:val="en-US"/>
        </w:rPr>
        <w:t xml:space="preserve"> mask </w:t>
      </w:r>
      <w:r w:rsidR="0087246A" w:rsidRPr="005148FD">
        <w:rPr>
          <w:rFonts w:asciiTheme="minorHAnsi" w:hAnsiTheme="minorHAnsi"/>
          <w:sz w:val="22"/>
          <w:szCs w:val="22"/>
          <w:lang w:val="en-US"/>
        </w:rPr>
        <w:t xml:space="preserve">the heterogeneity of </w:t>
      </w:r>
      <w:r w:rsidR="00736C3E" w:rsidRPr="005148FD">
        <w:rPr>
          <w:rFonts w:asciiTheme="minorHAnsi" w:hAnsiTheme="minorHAnsi"/>
          <w:sz w:val="22"/>
          <w:szCs w:val="22"/>
          <w:lang w:val="en-US"/>
        </w:rPr>
        <w:t xml:space="preserve">physical </w:t>
      </w:r>
      <w:r w:rsidR="00736C3E" w:rsidRPr="00ED537D">
        <w:rPr>
          <w:rFonts w:asciiTheme="minorHAnsi" w:hAnsiTheme="minorHAnsi"/>
          <w:sz w:val="22"/>
          <w:szCs w:val="22"/>
          <w:lang w:val="en-US"/>
        </w:rPr>
        <w:t>characteristics of streets</w:t>
      </w:r>
      <w:r w:rsidR="00B7752F" w:rsidRPr="00ED537D">
        <w:rPr>
          <w:rFonts w:asciiTheme="minorHAnsi" w:hAnsiTheme="minorHAnsi"/>
          <w:sz w:val="22"/>
          <w:szCs w:val="22"/>
          <w:lang w:val="en-US"/>
        </w:rPr>
        <w:t xml:space="preserve"> </w:t>
      </w:r>
      <w:r w:rsidR="002343CF" w:rsidRPr="00ED537D">
        <w:rPr>
          <w:rFonts w:asciiTheme="minorHAnsi" w:hAnsiTheme="minorHAnsi"/>
          <w:sz w:val="22"/>
          <w:szCs w:val="22"/>
          <w:lang w:val="en-US"/>
        </w:rPr>
        <w:t xml:space="preserve">that could be associated with the distribution of </w:t>
      </w:r>
      <w:r w:rsidR="00952116" w:rsidRPr="00ED537D">
        <w:rPr>
          <w:rFonts w:asciiTheme="minorHAnsi" w:hAnsiTheme="minorHAnsi"/>
          <w:sz w:val="22"/>
          <w:szCs w:val="22"/>
          <w:lang w:val="en-US"/>
        </w:rPr>
        <w:t>STC</w:t>
      </w:r>
      <w:r w:rsidR="002D65D0">
        <w:rPr>
          <w:rFonts w:asciiTheme="minorHAnsi" w:hAnsiTheme="minorHAnsi"/>
          <w:sz w:val="22"/>
          <w:szCs w:val="22"/>
          <w:lang w:val="en-US"/>
        </w:rPr>
        <w:t xml:space="preserve">, </w:t>
      </w:r>
      <w:r w:rsidR="002141EA" w:rsidRPr="00ED537D">
        <w:rPr>
          <w:rFonts w:asciiTheme="minorHAnsi" w:hAnsiTheme="minorHAnsi"/>
          <w:sz w:val="22"/>
          <w:szCs w:val="22"/>
          <w:lang w:val="en-US"/>
        </w:rPr>
        <w:t xml:space="preserve">e.g., </w:t>
      </w:r>
      <w:r w:rsidR="002343CF" w:rsidRPr="00ED537D">
        <w:rPr>
          <w:rFonts w:asciiTheme="minorHAnsi" w:hAnsiTheme="minorHAnsi"/>
          <w:sz w:val="22"/>
          <w:szCs w:val="22"/>
          <w:lang w:val="en-US"/>
        </w:rPr>
        <w:t xml:space="preserve">age </w:t>
      </w:r>
      <w:r w:rsidR="00B7752F" w:rsidRPr="00ED537D">
        <w:rPr>
          <w:rFonts w:asciiTheme="minorHAnsi" w:hAnsiTheme="minorHAnsi"/>
          <w:sz w:val="22"/>
          <w:szCs w:val="22"/>
          <w:lang w:val="en-US"/>
        </w:rPr>
        <w:t xml:space="preserve">of </w:t>
      </w:r>
      <w:r w:rsidR="00341BB7" w:rsidRPr="00ED537D">
        <w:rPr>
          <w:rFonts w:asciiTheme="minorHAnsi" w:hAnsiTheme="minorHAnsi"/>
          <w:sz w:val="22"/>
          <w:szCs w:val="22"/>
          <w:lang w:val="en-US"/>
        </w:rPr>
        <w:t xml:space="preserve">housing construction, </w:t>
      </w:r>
      <w:r w:rsidR="00531E6F" w:rsidRPr="00ED537D">
        <w:rPr>
          <w:rFonts w:asciiTheme="minorHAnsi" w:hAnsiTheme="minorHAnsi"/>
          <w:sz w:val="22"/>
          <w:szCs w:val="22"/>
          <w:lang w:val="en-US"/>
        </w:rPr>
        <w:t>building</w:t>
      </w:r>
      <w:r w:rsidR="00341BB7" w:rsidRPr="00ED537D">
        <w:rPr>
          <w:rFonts w:asciiTheme="minorHAnsi" w:hAnsiTheme="minorHAnsi"/>
          <w:sz w:val="22"/>
          <w:szCs w:val="22"/>
          <w:lang w:val="en-US"/>
        </w:rPr>
        <w:t xml:space="preserve"> density, housing types, </w:t>
      </w:r>
      <w:r w:rsidR="00B7752F" w:rsidRPr="00ED537D">
        <w:rPr>
          <w:rFonts w:asciiTheme="minorHAnsi" w:hAnsiTheme="minorHAnsi"/>
          <w:sz w:val="22"/>
          <w:szCs w:val="22"/>
          <w:lang w:val="en-US"/>
        </w:rPr>
        <w:t>presence of a sidewalk</w:t>
      </w:r>
      <w:r w:rsidR="00E87B67" w:rsidRPr="00ED537D">
        <w:rPr>
          <w:rFonts w:asciiTheme="minorHAnsi" w:hAnsiTheme="minorHAnsi"/>
          <w:sz w:val="22"/>
          <w:szCs w:val="22"/>
          <w:lang w:val="en-US"/>
        </w:rPr>
        <w:t xml:space="preserve"> </w:t>
      </w:r>
      <w:r w:rsidR="00341BB7" w:rsidRPr="00ED537D">
        <w:rPr>
          <w:rFonts w:asciiTheme="minorHAnsi" w:hAnsiTheme="minorHAnsi"/>
          <w:sz w:val="22"/>
          <w:szCs w:val="22"/>
          <w:lang w:val="en-US"/>
        </w:rPr>
        <w:t>and land use</w:t>
      </w:r>
      <w:r w:rsidR="0087246A" w:rsidRPr="00ED537D">
        <w:rPr>
          <w:rFonts w:asciiTheme="minorHAnsi" w:hAnsiTheme="minorHAnsi"/>
          <w:sz w:val="22"/>
          <w:szCs w:val="22"/>
          <w:lang w:val="en-US"/>
        </w:rPr>
        <w:t xml:space="preserve">. </w:t>
      </w:r>
      <w:r w:rsidR="00403058" w:rsidRPr="00ED537D">
        <w:rPr>
          <w:rFonts w:asciiTheme="minorHAnsi" w:hAnsiTheme="minorHAnsi"/>
          <w:sz w:val="22"/>
          <w:szCs w:val="22"/>
          <w:lang w:val="en-US"/>
        </w:rPr>
        <w:t>The dispersed scholarship on street trees shows important differences among the studied cities</w:t>
      </w:r>
      <w:r w:rsidR="00FE4BAB" w:rsidRPr="00ED537D">
        <w:rPr>
          <w:rFonts w:asciiTheme="minorHAnsi" w:hAnsiTheme="minorHAnsi"/>
          <w:sz w:val="22"/>
          <w:szCs w:val="22"/>
          <w:lang w:val="en-US"/>
        </w:rPr>
        <w:t>,</w:t>
      </w:r>
      <w:r w:rsidR="00403058" w:rsidRPr="00ED537D">
        <w:rPr>
          <w:rFonts w:asciiTheme="minorHAnsi" w:hAnsiTheme="minorHAnsi"/>
          <w:sz w:val="22"/>
          <w:szCs w:val="22"/>
          <w:lang w:val="en-US"/>
        </w:rPr>
        <w:t xml:space="preserve"> sometimes </w:t>
      </w:r>
      <w:r w:rsidR="00FE4BAB" w:rsidRPr="00ED537D">
        <w:rPr>
          <w:rFonts w:asciiTheme="minorHAnsi" w:hAnsiTheme="minorHAnsi"/>
          <w:sz w:val="22"/>
          <w:szCs w:val="22"/>
          <w:lang w:val="en-US"/>
        </w:rPr>
        <w:t xml:space="preserve">presenting </w:t>
      </w:r>
      <w:r w:rsidR="00403058" w:rsidRPr="00ED537D">
        <w:rPr>
          <w:rFonts w:asciiTheme="minorHAnsi" w:hAnsiTheme="minorHAnsi"/>
          <w:sz w:val="22"/>
          <w:szCs w:val="22"/>
          <w:lang w:val="en-US"/>
        </w:rPr>
        <w:t xml:space="preserve">contradictory evidence </w:t>
      </w:r>
      <w:r w:rsidR="00FE4BAB" w:rsidRPr="00ED537D">
        <w:rPr>
          <w:rFonts w:asciiTheme="minorHAnsi" w:hAnsiTheme="minorHAnsi"/>
          <w:sz w:val="22"/>
          <w:szCs w:val="22"/>
          <w:lang w:val="en-US"/>
        </w:rPr>
        <w:t xml:space="preserve">and </w:t>
      </w:r>
      <w:r w:rsidR="00403058" w:rsidRPr="00ED537D">
        <w:rPr>
          <w:rFonts w:asciiTheme="minorHAnsi" w:hAnsiTheme="minorHAnsi"/>
          <w:sz w:val="22"/>
          <w:szCs w:val="22"/>
          <w:lang w:val="en-US"/>
        </w:rPr>
        <w:t xml:space="preserve">with few studies presenting </w:t>
      </w:r>
      <w:r w:rsidR="00FE4BAB" w:rsidRPr="00ED537D">
        <w:rPr>
          <w:rFonts w:asciiTheme="minorHAnsi" w:hAnsiTheme="minorHAnsi"/>
          <w:sz w:val="22"/>
          <w:szCs w:val="22"/>
          <w:lang w:val="en-US"/>
        </w:rPr>
        <w:t xml:space="preserve">an </w:t>
      </w:r>
      <w:r w:rsidR="00403058" w:rsidRPr="00ED537D">
        <w:rPr>
          <w:rFonts w:asciiTheme="minorHAnsi" w:hAnsiTheme="minorHAnsi"/>
          <w:sz w:val="22"/>
          <w:szCs w:val="22"/>
          <w:lang w:val="en-US"/>
        </w:rPr>
        <w:t xml:space="preserve">analysis at fine spatial resolutions. </w:t>
      </w:r>
      <w:r w:rsidR="00C5025C" w:rsidRPr="00ED537D">
        <w:rPr>
          <w:rFonts w:asciiTheme="minorHAnsi" w:hAnsiTheme="minorHAnsi"/>
          <w:sz w:val="22"/>
          <w:szCs w:val="22"/>
          <w:lang w:val="en-US"/>
        </w:rPr>
        <w:t>F</w:t>
      </w:r>
      <w:r w:rsidR="00341BB7" w:rsidRPr="00ED537D">
        <w:rPr>
          <w:rFonts w:asciiTheme="minorHAnsi" w:hAnsiTheme="minorHAnsi"/>
          <w:sz w:val="22"/>
          <w:szCs w:val="22"/>
          <w:lang w:val="en-US"/>
        </w:rPr>
        <w:t>or example</w:t>
      </w:r>
      <w:r w:rsidR="00C5025C" w:rsidRPr="00ED537D">
        <w:rPr>
          <w:rFonts w:asciiTheme="minorHAnsi" w:hAnsiTheme="minorHAnsi"/>
          <w:sz w:val="22"/>
          <w:szCs w:val="22"/>
          <w:lang w:val="en-US"/>
        </w:rPr>
        <w:t xml:space="preserve">, </w:t>
      </w:r>
      <w:r w:rsidR="00DF6DA6" w:rsidRPr="00ED537D">
        <w:rPr>
          <w:rFonts w:asciiTheme="minorHAnsi" w:hAnsiTheme="minorHAnsi"/>
          <w:sz w:val="22"/>
          <w:szCs w:val="22"/>
          <w:lang w:val="en-US"/>
        </w:rPr>
        <w:t xml:space="preserve">Nagendra and Gopal (2010) in </w:t>
      </w:r>
      <w:r w:rsidR="00BA108F" w:rsidRPr="00ED537D">
        <w:rPr>
          <w:rFonts w:asciiTheme="minorHAnsi" w:hAnsiTheme="minorHAnsi"/>
          <w:sz w:val="22"/>
          <w:szCs w:val="22"/>
          <w:lang w:val="en-US"/>
        </w:rPr>
        <w:t xml:space="preserve">their study on </w:t>
      </w:r>
      <w:r w:rsidR="00DF6DA6" w:rsidRPr="00ED537D">
        <w:rPr>
          <w:rFonts w:asciiTheme="minorHAnsi" w:hAnsiTheme="minorHAnsi"/>
          <w:sz w:val="22"/>
          <w:szCs w:val="22"/>
          <w:lang w:val="en-US"/>
        </w:rPr>
        <w:t xml:space="preserve">Bangalore </w:t>
      </w:r>
      <w:r w:rsidR="007E356C" w:rsidRPr="00ED537D">
        <w:rPr>
          <w:rFonts w:asciiTheme="minorHAnsi" w:hAnsiTheme="minorHAnsi"/>
          <w:sz w:val="22"/>
          <w:szCs w:val="22"/>
          <w:lang w:val="en-US"/>
        </w:rPr>
        <w:t xml:space="preserve">found that </w:t>
      </w:r>
      <w:r w:rsidR="007E356C" w:rsidRPr="00ED537D">
        <w:rPr>
          <w:rFonts w:asciiTheme="minorHAnsi" w:hAnsiTheme="minorHAnsi"/>
          <w:sz w:val="22"/>
          <w:szCs w:val="22"/>
          <w:lang w:val="en-US"/>
        </w:rPr>
        <w:lastRenderedPageBreak/>
        <w:t xml:space="preserve">narrow roads had fewer trees and smaller sized trees while wide streets had large trees. </w:t>
      </w:r>
      <w:r w:rsidR="001110C5" w:rsidRPr="00ED537D">
        <w:rPr>
          <w:rFonts w:asciiTheme="minorHAnsi" w:hAnsiTheme="minorHAnsi"/>
          <w:sz w:val="22"/>
          <w:szCs w:val="22"/>
          <w:lang w:val="en-US"/>
        </w:rPr>
        <w:t>The fact that narrow streets, more likely to be residential, have fewer trees or lower tree cover suggests that big trees are not found in areas where the population</w:t>
      </w:r>
      <w:r w:rsidR="00BA108F" w:rsidRPr="00ED537D">
        <w:rPr>
          <w:rFonts w:asciiTheme="minorHAnsi" w:hAnsiTheme="minorHAnsi"/>
          <w:sz w:val="22"/>
          <w:szCs w:val="22"/>
          <w:lang w:val="en-US"/>
        </w:rPr>
        <w:t>’s need</w:t>
      </w:r>
      <w:r w:rsidR="001110C5" w:rsidRPr="00ED537D">
        <w:rPr>
          <w:rFonts w:asciiTheme="minorHAnsi" w:hAnsiTheme="minorHAnsi"/>
          <w:sz w:val="22"/>
          <w:szCs w:val="22"/>
          <w:lang w:val="en-US"/>
        </w:rPr>
        <w:t xml:space="preserve"> for ecosystem services is highest. Yet Kirkpatrick et al</w:t>
      </w:r>
      <w:r w:rsidR="00574012" w:rsidRPr="00ED537D">
        <w:rPr>
          <w:rFonts w:asciiTheme="minorHAnsi" w:hAnsiTheme="minorHAnsi"/>
          <w:sz w:val="22"/>
          <w:szCs w:val="22"/>
          <w:lang w:val="en-US"/>
        </w:rPr>
        <w:t>.</w:t>
      </w:r>
      <w:r w:rsidR="001110C5" w:rsidRPr="00ED537D">
        <w:rPr>
          <w:rFonts w:asciiTheme="minorHAnsi" w:hAnsiTheme="minorHAnsi"/>
          <w:sz w:val="22"/>
          <w:szCs w:val="22"/>
          <w:lang w:val="en-US"/>
        </w:rPr>
        <w:t xml:space="preserve"> (2011) witnessed </w:t>
      </w:r>
      <w:r w:rsidR="00574012" w:rsidRPr="00ED537D">
        <w:rPr>
          <w:rFonts w:asciiTheme="minorHAnsi" w:hAnsiTheme="minorHAnsi"/>
          <w:sz w:val="22"/>
          <w:szCs w:val="22"/>
          <w:lang w:val="en-US"/>
        </w:rPr>
        <w:t xml:space="preserve">that </w:t>
      </w:r>
      <w:r w:rsidR="00E87B67" w:rsidRPr="00ED537D">
        <w:rPr>
          <w:rFonts w:asciiTheme="minorHAnsi" w:hAnsiTheme="minorHAnsi"/>
          <w:sz w:val="22"/>
          <w:szCs w:val="22"/>
          <w:lang w:val="en-US"/>
        </w:rPr>
        <w:t xml:space="preserve">there was no difference between wide and narrow streets </w:t>
      </w:r>
      <w:r w:rsidR="001110C5" w:rsidRPr="00ED537D">
        <w:rPr>
          <w:rFonts w:asciiTheme="minorHAnsi" w:hAnsiTheme="minorHAnsi"/>
          <w:sz w:val="22"/>
          <w:szCs w:val="22"/>
          <w:lang w:val="en-US"/>
        </w:rPr>
        <w:t xml:space="preserve">in Hobart (Australia). </w:t>
      </w:r>
      <w:r w:rsidR="00574012" w:rsidRPr="00ED537D">
        <w:rPr>
          <w:rFonts w:asciiTheme="minorHAnsi" w:hAnsiTheme="minorHAnsi"/>
          <w:sz w:val="22"/>
          <w:szCs w:val="22"/>
          <w:lang w:val="en-US"/>
        </w:rPr>
        <w:t xml:space="preserve">This wide range of findings </w:t>
      </w:r>
      <w:r w:rsidR="00103F65" w:rsidRPr="00ED537D">
        <w:rPr>
          <w:rFonts w:asciiTheme="minorHAnsi" w:hAnsiTheme="minorHAnsi"/>
          <w:sz w:val="22"/>
          <w:szCs w:val="22"/>
          <w:lang w:val="en-US"/>
        </w:rPr>
        <w:t>make</w:t>
      </w:r>
      <w:r w:rsidR="00574012" w:rsidRPr="00ED537D">
        <w:rPr>
          <w:rFonts w:asciiTheme="minorHAnsi" w:hAnsiTheme="minorHAnsi"/>
          <w:sz w:val="22"/>
          <w:szCs w:val="22"/>
          <w:lang w:val="en-US"/>
        </w:rPr>
        <w:t>s</w:t>
      </w:r>
      <w:r w:rsidR="00103F65" w:rsidRPr="00ED537D">
        <w:rPr>
          <w:rFonts w:asciiTheme="minorHAnsi" w:hAnsiTheme="minorHAnsi"/>
          <w:sz w:val="22"/>
          <w:szCs w:val="22"/>
          <w:lang w:val="en-US"/>
        </w:rPr>
        <w:t xml:space="preserve"> it difficult to </w:t>
      </w:r>
      <w:r w:rsidR="00203A04" w:rsidRPr="00ED537D">
        <w:rPr>
          <w:rFonts w:asciiTheme="minorHAnsi" w:hAnsiTheme="minorHAnsi"/>
          <w:sz w:val="22"/>
          <w:szCs w:val="22"/>
          <w:lang w:val="en-US"/>
        </w:rPr>
        <w:t xml:space="preserve">theorize </w:t>
      </w:r>
      <w:r w:rsidR="00574012" w:rsidRPr="00ED537D">
        <w:rPr>
          <w:rFonts w:asciiTheme="minorHAnsi" w:hAnsiTheme="minorHAnsi"/>
          <w:sz w:val="22"/>
          <w:szCs w:val="22"/>
          <w:lang w:val="en-US"/>
        </w:rPr>
        <w:t xml:space="preserve">about </w:t>
      </w:r>
      <w:r w:rsidR="00203A04" w:rsidRPr="00ED537D">
        <w:rPr>
          <w:rFonts w:asciiTheme="minorHAnsi" w:hAnsiTheme="minorHAnsi"/>
          <w:sz w:val="22"/>
          <w:szCs w:val="22"/>
          <w:lang w:val="en-US"/>
        </w:rPr>
        <w:t xml:space="preserve">mechanisms underlying </w:t>
      </w:r>
      <w:r w:rsidR="00952116" w:rsidRPr="00ED537D">
        <w:rPr>
          <w:rFonts w:asciiTheme="minorHAnsi" w:hAnsiTheme="minorHAnsi"/>
          <w:sz w:val="22"/>
          <w:szCs w:val="22"/>
          <w:lang w:val="en-US"/>
        </w:rPr>
        <w:t>STC</w:t>
      </w:r>
      <w:r w:rsidR="00403058" w:rsidRPr="00ED537D">
        <w:rPr>
          <w:rFonts w:asciiTheme="minorHAnsi" w:hAnsiTheme="minorHAnsi"/>
          <w:sz w:val="22"/>
          <w:szCs w:val="22"/>
          <w:lang w:val="en-US"/>
        </w:rPr>
        <w:t xml:space="preserve"> and</w:t>
      </w:r>
      <w:r w:rsidR="003A73E4" w:rsidRPr="00ED537D">
        <w:rPr>
          <w:rFonts w:asciiTheme="minorHAnsi" w:hAnsiTheme="minorHAnsi"/>
          <w:sz w:val="22"/>
          <w:szCs w:val="22"/>
          <w:lang w:val="en-US"/>
        </w:rPr>
        <w:t xml:space="preserve"> to </w:t>
      </w:r>
      <w:r w:rsidR="00574012" w:rsidRPr="00ED537D">
        <w:rPr>
          <w:rFonts w:asciiTheme="minorHAnsi" w:hAnsiTheme="minorHAnsi"/>
          <w:sz w:val="22"/>
          <w:szCs w:val="22"/>
          <w:lang w:val="en-US"/>
        </w:rPr>
        <w:t xml:space="preserve">make generalizations about </w:t>
      </w:r>
      <w:r w:rsidR="003A73E4" w:rsidRPr="00ED537D">
        <w:rPr>
          <w:rFonts w:asciiTheme="minorHAnsi" w:hAnsiTheme="minorHAnsi"/>
          <w:sz w:val="22"/>
          <w:szCs w:val="22"/>
          <w:lang w:val="en-US"/>
        </w:rPr>
        <w:t xml:space="preserve">environmental inequities in </w:t>
      </w:r>
      <w:r w:rsidR="00E87B67" w:rsidRPr="00ED537D">
        <w:rPr>
          <w:rFonts w:asciiTheme="minorHAnsi" w:hAnsiTheme="minorHAnsi"/>
          <w:sz w:val="22"/>
          <w:szCs w:val="22"/>
          <w:lang w:val="en-US"/>
        </w:rPr>
        <w:t>tree</w:t>
      </w:r>
      <w:r w:rsidR="003A73E4" w:rsidRPr="00ED537D">
        <w:rPr>
          <w:rFonts w:asciiTheme="minorHAnsi" w:hAnsiTheme="minorHAnsi"/>
          <w:sz w:val="22"/>
          <w:szCs w:val="22"/>
          <w:lang w:val="en-US"/>
        </w:rPr>
        <w:t xml:space="preserve"> benefits </w:t>
      </w:r>
      <w:r w:rsidR="00B646DB">
        <w:rPr>
          <w:rFonts w:asciiTheme="minorHAnsi" w:hAnsiTheme="minorHAnsi"/>
          <w:sz w:val="22"/>
          <w:szCs w:val="22"/>
          <w:lang w:val="en-US"/>
        </w:rPr>
        <w:t xml:space="preserve">that could inform </w:t>
      </w:r>
      <w:r w:rsidR="003A73E4" w:rsidRPr="00ED537D">
        <w:rPr>
          <w:rFonts w:asciiTheme="minorHAnsi" w:hAnsiTheme="minorHAnsi"/>
          <w:sz w:val="22"/>
          <w:szCs w:val="22"/>
          <w:lang w:val="en-US"/>
        </w:rPr>
        <w:t>urban planning priorities</w:t>
      </w:r>
      <w:r w:rsidR="00103F65" w:rsidRPr="00ED537D">
        <w:rPr>
          <w:rFonts w:asciiTheme="minorHAnsi" w:hAnsiTheme="minorHAnsi"/>
          <w:sz w:val="22"/>
          <w:szCs w:val="22"/>
          <w:lang w:val="en-US"/>
        </w:rPr>
        <w:t xml:space="preserve">. </w:t>
      </w:r>
    </w:p>
    <w:p w:rsidR="003479D2" w:rsidRPr="00ED537D" w:rsidRDefault="00203A04" w:rsidP="003479D2">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Drawing on urban form</w:t>
      </w:r>
      <w:r w:rsidR="00761FC7" w:rsidRPr="00ED537D">
        <w:rPr>
          <w:rFonts w:asciiTheme="minorHAnsi" w:hAnsiTheme="minorHAnsi"/>
          <w:sz w:val="22"/>
          <w:szCs w:val="22"/>
          <w:lang w:val="en-US"/>
        </w:rPr>
        <w:t xml:space="preserve">, </w:t>
      </w:r>
      <w:r w:rsidRPr="00ED537D">
        <w:rPr>
          <w:rFonts w:asciiTheme="minorHAnsi" w:hAnsiTheme="minorHAnsi"/>
          <w:sz w:val="22"/>
          <w:szCs w:val="22"/>
          <w:lang w:val="en-US"/>
        </w:rPr>
        <w:t xml:space="preserve">social stratification </w:t>
      </w:r>
      <w:r w:rsidR="00761FC7" w:rsidRPr="00ED537D">
        <w:rPr>
          <w:rFonts w:asciiTheme="minorHAnsi" w:hAnsiTheme="minorHAnsi"/>
          <w:sz w:val="22"/>
          <w:szCs w:val="22"/>
          <w:lang w:val="en-US"/>
        </w:rPr>
        <w:t xml:space="preserve">and lifestyle </w:t>
      </w:r>
      <w:r w:rsidRPr="00ED537D">
        <w:rPr>
          <w:rFonts w:asciiTheme="minorHAnsi" w:hAnsiTheme="minorHAnsi"/>
          <w:sz w:val="22"/>
          <w:szCs w:val="22"/>
          <w:lang w:val="en-US"/>
        </w:rPr>
        <w:t xml:space="preserve">theories </w:t>
      </w:r>
      <w:r w:rsidR="00E75F75" w:rsidRPr="00ED537D">
        <w:rPr>
          <w:rFonts w:asciiTheme="minorHAnsi" w:hAnsiTheme="minorHAnsi"/>
          <w:sz w:val="22"/>
          <w:szCs w:val="22"/>
          <w:lang w:val="en-US"/>
        </w:rPr>
        <w:t>that explain</w:t>
      </w:r>
      <w:r w:rsidRPr="00ED537D">
        <w:rPr>
          <w:rFonts w:asciiTheme="minorHAnsi" w:hAnsiTheme="minorHAnsi"/>
          <w:sz w:val="22"/>
          <w:szCs w:val="22"/>
          <w:lang w:val="en-US"/>
        </w:rPr>
        <w:t xml:space="preserve"> urban vegetation</w:t>
      </w:r>
      <w:r w:rsidR="00ED4FFD">
        <w:rPr>
          <w:rFonts w:asciiTheme="minorHAnsi" w:hAnsiTheme="minorHAnsi"/>
          <w:sz w:val="22"/>
          <w:szCs w:val="22"/>
          <w:lang w:val="en-US"/>
        </w:rPr>
        <w:t xml:space="preserve"> </w:t>
      </w:r>
      <w:r w:rsidR="006D47AF" w:rsidRPr="00ED537D">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ZWNOdW0+MTAxNDwvUmVjTnVtPjxEaXNwbGF5VGV4dD4oQmlnc2J5IGV0IGFsLiwgMjAxMzsgTG93
cnkgZXQgYWwuLCAyMDEyOyBTYW5kZXJzLCAxOTg0KTwvRGlzcGxheVRleHQ+PHJlY29yZD48cmVj
LW51bWJlcj4xMDE0PC9yZWMtbnVtYmVyPjxmb3JlaWduLWtleXM+PGtleSBhcHA9IkVOIiBkYi1p
ZD0iZnMyNWVhZXphMGVmZDVlZWRlcng1d3ZxZXBhZTV4NXh0ejV0IiB0aW1lc3RhbXA9IjAiPjEw
MTQ8L2tleT48L2ZvcmVpZ24ta2V5cz48cmVmLXR5cGUgbmFtZT0iSm91cm5hbCBBcnRpY2xlIj4x
NzwvcmVmLXR5cGU+PGNvbnRyaWJ1dG9ycz48YXV0aG9ycz48YXV0aG9yPkJpZ3NieSwgS2V2aW5N
PC9hdXRob3I+PGF1dGhvcj5NY0hhbGUsIE1lbGlzc2FSPC9hdXRob3I+PGF1dGhvcj5IZXNzLCBH
ZW9yZ2VSPC9hdXRob3I+PC9hdXRob3JzPjwvY29udHJpYnV0b3JzPjx0aXRsZXM+PHRpdGxlPlVy
YmFuIE1vcnBob2xvZ3kgRHJpdmVzIHRoZSBIb21vZ2VuaXphdGlvbiBvZiBUcmVlIENvdmVyIGlu
IEJhbHRpbW9yZSwgTUQsIGFuZCBSYWxlaWdoLCBOQzwvdGl0bGU+PHNlY29uZGFyeS10aXRsZT5F
Y29zeXN0ZW1zPC9zZWNvbmRhcnktdGl0bGU+PGFsdC10aXRsZT5FY29zeXN0ZW1zPC9hbHQtdGl0
bGU+PC90aXRsZXM+PHBhZ2VzPjEtMTY8L3BhZ2VzPjxrZXl3b3Jkcz48a2V5d29yZD51cmJhbiBl
Y29sb2d5PC9rZXl3b3JkPjxrZXl3b3JkPnRyZWUgY292ZXI8L2tleXdvcmQ+PGtleXdvcmQ+dXJi
YW4gZWNvc3lzdGVtIGNvbnZlcmdlbmNlPC9rZXl3b3JkPjxrZXl3b3JkPmNvbXBhcmF0aXZlIGFu
YWx5c2lzPC9rZXl3b3JkPjxrZXl3b3JkPnVyYmFuIG1vcnBob2xvZ3k8L2tleXdvcmQ+PGtleXdv
cmQ+c29jaW9lY29ub21pY3M8L2tleXdvcmQ+PGtleXdvcmQ+bGlmZXN0eWxlIHByZWZlcmVuY2Vz
PC9rZXl3b3JkPjxrZXl3b3JkPnBhcmNlbCBzaXplPC9rZXl3b3JkPjwva2V5d29yZHM+PGRhdGVz
Pjx5ZWFyPjIwMTM8L3llYXI+PHB1Yi1kYXRlcz48ZGF0ZT4yMDEzLzEwLzE2PC9kYXRlPjwvcHVi
LWRhdGVzPjwvZGF0ZXM+PHB1Ymxpc2hlcj5TcHJpbmdlciBVUzwvcHVibGlzaGVyPjxpc2JuPjE0
MzItOTg0MDwvaXNibj48dXJscz48cmVsYXRlZC11cmxzPjx1cmw+aHR0cDovL2R4LmRvaS5vcmcv
MTAuMTAwNy9zMTAwMjEtMDEzLTk3MTgtNDwvdXJsPjwvcmVsYXRlZC11cmxzPjwvdXJscz48ZWxl
Y3Ryb25pYy1yZXNvdXJjZS1udW0+MTAuMTAwNy9zMTAwMjEtMDEzLTk3MTgtNDwvZWxlY3Ryb25p
Yy1yZXNvdXJjZS1udW0+PGxhbmd1YWdlPkVuZ2xpc2g8L2xhbmd1YWdlPjwvcmVjb3JkPjwvQ2l0
ZT48Q2l0ZT48QXV0aG9yPkxvd3J5PC9BdXRob3I+PFllYXI+MjAxMjwvWWVhcj48UmVjTnVtPjEx
NTM8L1JlY051bT48cmVjb3JkPjxyZWMtbnVtYmVyPjExNTM8L3JlYy1udW1iZXI+PGZvcmVpZ24t
a2V5cz48a2V5IGFwcD0iRU4iIGRiLWlkPSJmczI1ZWFlemEwZWZkNWVlZGVyeDV3dnFlcGFlNXg1
eHR6NXQiIHRpbWVzdGFtcD0iMTQ2MzE0OTEyMiI+MTE1Mzwva2V5PjwvZm9yZWlnbi1rZXlzPjxy
ZWYtdHlwZSBuYW1lPSJKb3VybmFsIEFydGljbGUiPjE3PC9yZWYtdHlwZT48Y29udHJpYnV0b3Jz
PjxhdXRob3JzPjxhdXRob3I+TG93cnksIEpvaG4gSC48L2F1dGhvcj48YXV0aG9yPkJha2VyLCBN
YXR0aGV3IEUuPC9hdXRob3I+PGF1dGhvcj5SYW1zZXksIFIuIERvdWdsYXM8L2F1dGhvcj48L2F1
dGhvcnM+PC9jb250cmlidXRvcnM+PHRpdGxlcz48dGl0bGU+RGV0ZXJtaW5hbnRzIG9mIHVyYmFu
IHRyZWUgY2Fub3B5IGluIHJlc2lkZW50aWFsIG5laWdoYm9yaG9vZHM6IEhvdXNlaG9sZCBjaGFy
YWN0ZXJpc3RpY3MsIHVyYmFuIGZvcm0sIGFuZCB0aGUgZ2VvcGh5c2ljYWwgbGFuZHNjYXBlPC90
aXRsZT48c2Vjb25kYXJ5LXRpdGxlPlVyYmFuIEVjb3N5c3RlbXM8L3NlY29uZGFyeS10aXRsZT48
L3RpdGxlcz48cGVyaW9kaWNhbD48ZnVsbC10aXRsZT5VcmJhbiBFY29zeXN0ZW1zPC9mdWxsLXRp
dGxlPjwvcGVyaW9kaWNhbD48cGFnZXM+MjQ3LTI2NjwvcGFnZXM+PHZvbHVtZT4xNTwvdm9sdW1l
PjxudW1iZXI+MTwvbnVtYmVyPjxkYXRlcz48eWVhcj4yMDEyPC95ZWFyPjwvZGF0ZXM+PGlzYm4+
MTU3My0xNjQyPC9pc2JuPjxsYWJlbD5Mb3dyeTIwMTI8L2xhYmVsPjx3b3JrLXR5cGU+am91cm5h
bCBhcnRpY2xlPC93b3JrLXR5cGU+PHVybHM+PHJlbGF0ZWQtdXJscz48dXJsPmh0dHA6Ly9keC5k
b2kub3JnLzEwLjEwMDcvczExMjUyLTAxMS0wMTg1LTQ8L3VybD48L3JlbGF0ZWQtdXJscz48L3Vy
bHM+PGVsZWN0cm9uaWMtcmVzb3VyY2UtbnVtPjEwLjEwMDcvczExMjUyLTAxMS0wMTg1LTQ8L2Vs
ZWN0cm9uaWMtcmVzb3VyY2UtbnVtPjwvcmVjb3JkPjwvQ2l0ZT48Q2l0ZT48QXV0aG9yPlNhbmRl
cnM8L0F1dGhvcj48WWVhcj4xOTg0PC9ZZWFyPjxSZWNOdW0+MTE1NDwvUmVjTnVtPjxyZWNvcmQ+
PHJlYy1udW1iZXI+MTE1NDwvcmVjLW51bWJlcj48Zm9yZWlnbi1rZXlzPjxrZXkgYXBwPSJFTiIg
ZGItaWQ9ImZzMjVlYWV6YTBlZmQ1ZWVkZXJ4NXd2cWVwYWU1eDV4dHo1dCIgdGltZXN0YW1wPSIx
NDYzMTQ5MjUwIj4xMTU0PC9rZXk+PC9mb3JlaWduLWtleXM+PHJlZi10eXBlIG5hbWU9IkpvdXJu
YWwgQXJ0aWNsZSI+MTc8L3JlZi10eXBlPjxjb250cmlidXRvcnM+PGF1dGhvcnM+PGF1dGhvcj5T
YW5kZXJzLCBSYWxwaCBBLjwvYXV0aG9yPjwvYXV0aG9ycz48L2NvbnRyaWJ1dG9ycz48dGl0bGVz
Pjx0aXRsZT5Tb21lIGRldGVybWluYW50cyBvZiB1cmJhbiBmb3Jlc3Qgc3RydWN0dXJlPC90aXRs
ZT48c2Vjb25kYXJ5LXRpdGxlPlVyYmFuIEVjb2xvZ3k8L3NlY29uZGFyeS10aXRsZT48L3RpdGxl
cz48cGVyaW9kaWNhbD48ZnVsbC10aXRsZT5VcmJhbiBFY29sb2d5PC9mdWxsLXRpdGxlPjwvcGVy
aW9kaWNhbD48cGFnZXM+MTMtMjc8L3BhZ2VzPjx2b2x1bWU+ODwvdm9sdW1lPjxudW1iZXI+MTwv
bnVtYmVyPjxkYXRlcz48eWVhcj4xOTg0PC95ZWFyPjxwdWItZGF0ZXM+PGRhdGU+MTk4NC8wOS8w
MTwvZGF0ZT48L3B1Yi1kYXRlcz48L2RhdGVzPjxpc2JuPjAzMDQtNDAwOTwvaXNibj48dXJscz48
cmVsYXRlZC11cmxzPjx1cmw+aHR0cDovL3d3dy5zY2llbmNlZGlyZWN0LmNvbS9zY2llbmNlL2Fy
dGljbGUvcGlpLzAzMDQ0MDA5ODQ5MDAwNDQ8L3VybD48L3JlbGF0ZWQtdXJscz48L3VybHM+PGVs
ZWN0cm9uaWMtcmVzb3VyY2UtbnVtPmh0dHA6Ly9keC5kb2kub3JnLzEwLjEwMTYvMDMwNC00MDA5
KDg0KTkwMDA0LTQ8L2VsZWN0cm9uaWMtcmVzb3VyY2UtbnVtPjwvcmVjb3JkPjwvQ2l0ZT48Q2l0
ZT48QXV0aG9yPkJpZ3NieTwvQXV0aG9yPjxZZWFyPjIwMTM8L1llYXI+PFJlY051bT4xMDE0PC9S
ZWNOdW0+PHJlY29yZD48cmVjLW51bWJlcj4xMDE0PC9yZWMtbnVtYmVyPjxmb3JlaWduLWtleXM+
PGtleSBhcHA9IkVOIiBkYi1pZD0iZnMyNWVhZXphMGVmZDVlZWRlcng1d3ZxZXBhZTV4NXh0ejV0
IiB0aW1lc3RhbXA9IjAiPjEwMTQ8L2tleT48L2ZvcmVpZ24ta2V5cz48cmVmLXR5cGUgbmFtZT0i
Sm91cm5hbCBBcnRpY2xlIj4xNzwvcmVmLXR5cGU+PGNvbnRyaWJ1dG9ycz48YXV0aG9ycz48YXV0
aG9yPkJpZ3NieSwgS2V2aW5NPC9hdXRob3I+PGF1dGhvcj5NY0hhbGUsIE1lbGlzc2FSPC9hdXRo
b3I+PGF1dGhvcj5IZXNzLCBHZW9yZ2VSPC9hdXRob3I+PC9hdXRob3JzPjwvY29udHJpYnV0b3Jz
Pjx0aXRsZXM+PHRpdGxlPlVyYmFuIE1vcnBob2xvZ3kgRHJpdmVzIHRoZSBIb21vZ2VuaXphdGlv
biBvZiBUcmVlIENvdmVyIGluIEJhbHRpbW9yZSwgTUQsIGFuZCBSYWxlaWdoLCBOQzwvdGl0bGU+
PHNlY29uZGFyeS10aXRsZT5FY29zeXN0ZW1zPC9zZWNvbmRhcnktdGl0bGU+PGFsdC10aXRsZT5F
Y29zeXN0ZW1zPC9hbHQtdGl0bGU+PC90aXRsZXM+PHBhZ2VzPjEtMTY8L3BhZ2VzPjxrZXl3b3Jk
cz48a2V5d29yZD51cmJhbiBlY29sb2d5PC9rZXl3b3JkPjxrZXl3b3JkPnRyZWUgY292ZXI8L2tl
eXdvcmQ+PGtleXdvcmQ+dXJiYW4gZWNvc3lzdGVtIGNvbnZlcmdlbmNlPC9rZXl3b3JkPjxrZXl3
b3JkPmNvbXBhcmF0aXZlIGFuYWx5c2lzPC9rZXl3b3JkPjxrZXl3b3JkPnVyYmFuIG1vcnBob2xv
Z3k8L2tleXdvcmQ+PGtleXdvcmQ+c29jaW9lY29ub21pY3M8L2tleXdvcmQ+PGtleXdvcmQ+bGlm
ZXN0eWxlIHByZWZlcmVuY2VzPC9rZXl3b3JkPjxrZXl3b3JkPnBhcmNlbCBzaXplPC9rZXl3b3Jk
Pjwva2V5d29yZHM+PGRhdGVzPjx5ZWFyPjIwMTM8L3llYXI+PHB1Yi1kYXRlcz48ZGF0ZT4yMDEz
LzEwLzE2PC9kYXRlPjwvcHViLWRhdGVzPjwvZGF0ZXM+PHB1Ymxpc2hlcj5TcHJpbmdlciBVUzwv
cHVibGlzaGVyPjxpc2JuPjE0MzItOTg0MDwvaXNibj48dXJscz48cmVsYXRlZC11cmxzPjx1cmw+
aHR0cDovL2R4LmRvaS5vcmcvMTAuMTAwNy9zMTAwMjEtMDEzLTk3MTgtNDwvdXJsPjwvcmVsYXRl
ZC11cmxzPjwvdXJscz48ZWxlY3Ryb25pYy1yZXNvdXJjZS1udW0+MTAuMTAwNy9zMTAwMjEtMDEz
LTk3MTgtNDwvZWxlY3Ryb25pYy1yZXNvdXJjZS1udW0+PGxhbmd1YWdlPkVuZ2xpc2g8L2xhbmd1
YWdlPjwvcmVjb3JkPjwvQ2l0ZT48L0VuZE5vdGU+AG==
</w:fldData>
        </w:fldChar>
      </w:r>
      <w:r w:rsidR="00A96C69">
        <w:rPr>
          <w:rFonts w:asciiTheme="minorHAnsi" w:hAnsiTheme="minorHAnsi"/>
          <w:sz w:val="22"/>
          <w:szCs w:val="22"/>
          <w:lang w:val="en-US"/>
        </w:rPr>
        <w:instrText xml:space="preserve"> ADDIN EN.CITE </w:instrText>
      </w:r>
      <w:r w:rsidR="00A96C69">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ZWNOdW0+MTAxNDwvUmVjTnVtPjxEaXNwbGF5VGV4dD4oQmlnc2J5IGV0IGFsLiwgMjAxMzsgTG93
cnkgZXQgYWwuLCAyMDEyOyBTYW5kZXJzLCAxOTg0KTwvRGlzcGxheVRleHQ+PHJlY29yZD48cmVj
LW51bWJlcj4xMDE0PC9yZWMtbnVtYmVyPjxmb3JlaWduLWtleXM+PGtleSBhcHA9IkVOIiBkYi1p
ZD0iZnMyNWVhZXphMGVmZDVlZWRlcng1d3ZxZXBhZTV4NXh0ejV0IiB0aW1lc3RhbXA9IjAiPjEw
MTQ8L2tleT48L2ZvcmVpZ24ta2V5cz48cmVmLXR5cGUgbmFtZT0iSm91cm5hbCBBcnRpY2xlIj4x
NzwvcmVmLXR5cGU+PGNvbnRyaWJ1dG9ycz48YXV0aG9ycz48YXV0aG9yPkJpZ3NieSwgS2V2aW5N
PC9hdXRob3I+PGF1dGhvcj5NY0hhbGUsIE1lbGlzc2FSPC9hdXRob3I+PGF1dGhvcj5IZXNzLCBH
ZW9yZ2VSPC9hdXRob3I+PC9hdXRob3JzPjwvY29udHJpYnV0b3JzPjx0aXRsZXM+PHRpdGxlPlVy
YmFuIE1vcnBob2xvZ3kgRHJpdmVzIHRoZSBIb21vZ2VuaXphdGlvbiBvZiBUcmVlIENvdmVyIGlu
IEJhbHRpbW9yZSwgTUQsIGFuZCBSYWxlaWdoLCBOQzwvdGl0bGU+PHNlY29uZGFyeS10aXRsZT5F
Y29zeXN0ZW1zPC9zZWNvbmRhcnktdGl0bGU+PGFsdC10aXRsZT5FY29zeXN0ZW1zPC9hbHQtdGl0
bGU+PC90aXRsZXM+PHBhZ2VzPjEtMTY8L3BhZ2VzPjxrZXl3b3Jkcz48a2V5d29yZD51cmJhbiBl
Y29sb2d5PC9rZXl3b3JkPjxrZXl3b3JkPnRyZWUgY292ZXI8L2tleXdvcmQ+PGtleXdvcmQ+dXJi
YW4gZWNvc3lzdGVtIGNvbnZlcmdlbmNlPC9rZXl3b3JkPjxrZXl3b3JkPmNvbXBhcmF0aXZlIGFu
YWx5c2lzPC9rZXl3b3JkPjxrZXl3b3JkPnVyYmFuIG1vcnBob2xvZ3k8L2tleXdvcmQ+PGtleXdv
cmQ+c29jaW9lY29ub21pY3M8L2tleXdvcmQ+PGtleXdvcmQ+bGlmZXN0eWxlIHByZWZlcmVuY2Vz
PC9rZXl3b3JkPjxrZXl3b3JkPnBhcmNlbCBzaXplPC9rZXl3b3JkPjwva2V5d29yZHM+PGRhdGVz
Pjx5ZWFyPjIwMTM8L3llYXI+PHB1Yi1kYXRlcz48ZGF0ZT4yMDEzLzEwLzE2PC9kYXRlPjwvcHVi
LWRhdGVzPjwvZGF0ZXM+PHB1Ymxpc2hlcj5TcHJpbmdlciBVUzwvcHVibGlzaGVyPjxpc2JuPjE0
MzItOTg0MDwvaXNibj48dXJscz48cmVsYXRlZC11cmxzPjx1cmw+aHR0cDovL2R4LmRvaS5vcmcv
MTAuMTAwNy9zMTAwMjEtMDEzLTk3MTgtNDwvdXJsPjwvcmVsYXRlZC11cmxzPjwvdXJscz48ZWxl
Y3Ryb25pYy1yZXNvdXJjZS1udW0+MTAuMTAwNy9zMTAwMjEtMDEzLTk3MTgtNDwvZWxlY3Ryb25p
Yy1yZXNvdXJjZS1udW0+PGxhbmd1YWdlPkVuZ2xpc2g8L2xhbmd1YWdlPjwvcmVjb3JkPjwvQ2l0
ZT48Q2l0ZT48QXV0aG9yPkxvd3J5PC9BdXRob3I+PFllYXI+MjAxMjwvWWVhcj48UmVjTnVtPjEx
NTM8L1JlY051bT48cmVjb3JkPjxyZWMtbnVtYmVyPjExNTM8L3JlYy1udW1iZXI+PGZvcmVpZ24t
a2V5cz48a2V5IGFwcD0iRU4iIGRiLWlkPSJmczI1ZWFlemEwZWZkNWVlZGVyeDV3dnFlcGFlNXg1
eHR6NXQiIHRpbWVzdGFtcD0iMTQ2MzE0OTEyMiI+MTE1Mzwva2V5PjwvZm9yZWlnbi1rZXlzPjxy
ZWYtdHlwZSBuYW1lPSJKb3VybmFsIEFydGljbGUiPjE3PC9yZWYtdHlwZT48Y29udHJpYnV0b3Jz
PjxhdXRob3JzPjxhdXRob3I+TG93cnksIEpvaG4gSC48L2F1dGhvcj48YXV0aG9yPkJha2VyLCBN
YXR0aGV3IEUuPC9hdXRob3I+PGF1dGhvcj5SYW1zZXksIFIuIERvdWdsYXM8L2F1dGhvcj48L2F1
dGhvcnM+PC9jb250cmlidXRvcnM+PHRpdGxlcz48dGl0bGU+RGV0ZXJtaW5hbnRzIG9mIHVyYmFu
IHRyZWUgY2Fub3B5IGluIHJlc2lkZW50aWFsIG5laWdoYm9yaG9vZHM6IEhvdXNlaG9sZCBjaGFy
YWN0ZXJpc3RpY3MsIHVyYmFuIGZvcm0sIGFuZCB0aGUgZ2VvcGh5c2ljYWwgbGFuZHNjYXBlPC90
aXRsZT48c2Vjb25kYXJ5LXRpdGxlPlVyYmFuIEVjb3N5c3RlbXM8L3NlY29uZGFyeS10aXRsZT48
L3RpdGxlcz48cGVyaW9kaWNhbD48ZnVsbC10aXRsZT5VcmJhbiBFY29zeXN0ZW1zPC9mdWxsLXRp
dGxlPjwvcGVyaW9kaWNhbD48cGFnZXM+MjQ3LTI2NjwvcGFnZXM+PHZvbHVtZT4xNTwvdm9sdW1l
PjxudW1iZXI+MTwvbnVtYmVyPjxkYXRlcz48eWVhcj4yMDEyPC95ZWFyPjwvZGF0ZXM+PGlzYm4+
MTU3My0xNjQyPC9pc2JuPjxsYWJlbD5Mb3dyeTIwMTI8L2xhYmVsPjx3b3JrLXR5cGU+am91cm5h
bCBhcnRpY2xlPC93b3JrLXR5cGU+PHVybHM+PHJlbGF0ZWQtdXJscz48dXJsPmh0dHA6Ly9keC5k
b2kub3JnLzEwLjEwMDcvczExMjUyLTAxMS0wMTg1LTQ8L3VybD48L3JlbGF0ZWQtdXJscz48L3Vy
bHM+PGVsZWN0cm9uaWMtcmVzb3VyY2UtbnVtPjEwLjEwMDcvczExMjUyLTAxMS0wMTg1LTQ8L2Vs
ZWN0cm9uaWMtcmVzb3VyY2UtbnVtPjwvcmVjb3JkPjwvQ2l0ZT48Q2l0ZT48QXV0aG9yPlNhbmRl
cnM8L0F1dGhvcj48WWVhcj4xOTg0PC9ZZWFyPjxSZWNOdW0+MTE1NDwvUmVjTnVtPjxyZWNvcmQ+
PHJlYy1udW1iZXI+MTE1NDwvcmVjLW51bWJlcj48Zm9yZWlnbi1rZXlzPjxrZXkgYXBwPSJFTiIg
ZGItaWQ9ImZzMjVlYWV6YTBlZmQ1ZWVkZXJ4NXd2cWVwYWU1eDV4dHo1dCIgdGltZXN0YW1wPSIx
NDYzMTQ5MjUwIj4xMTU0PC9rZXk+PC9mb3JlaWduLWtleXM+PHJlZi10eXBlIG5hbWU9IkpvdXJu
YWwgQXJ0aWNsZSI+MTc8L3JlZi10eXBlPjxjb250cmlidXRvcnM+PGF1dGhvcnM+PGF1dGhvcj5T
YW5kZXJzLCBSYWxwaCBBLjwvYXV0aG9yPjwvYXV0aG9ycz48L2NvbnRyaWJ1dG9ycz48dGl0bGVz
Pjx0aXRsZT5Tb21lIGRldGVybWluYW50cyBvZiB1cmJhbiBmb3Jlc3Qgc3RydWN0dXJlPC90aXRs
ZT48c2Vjb25kYXJ5LXRpdGxlPlVyYmFuIEVjb2xvZ3k8L3NlY29uZGFyeS10aXRsZT48L3RpdGxl
cz48cGVyaW9kaWNhbD48ZnVsbC10aXRsZT5VcmJhbiBFY29sb2d5PC9mdWxsLXRpdGxlPjwvcGVy
aW9kaWNhbD48cGFnZXM+MTMtMjc8L3BhZ2VzPjx2b2x1bWU+ODwvdm9sdW1lPjxudW1iZXI+MTwv
bnVtYmVyPjxkYXRlcz48eWVhcj4xOTg0PC95ZWFyPjxwdWItZGF0ZXM+PGRhdGU+MTk4NC8wOS8w
MTwvZGF0ZT48L3B1Yi1kYXRlcz48L2RhdGVzPjxpc2JuPjAzMDQtNDAwOTwvaXNibj48dXJscz48
cmVsYXRlZC11cmxzPjx1cmw+aHR0cDovL3d3dy5zY2llbmNlZGlyZWN0LmNvbS9zY2llbmNlL2Fy
dGljbGUvcGlpLzAzMDQ0MDA5ODQ5MDAwNDQ8L3VybD48L3JlbGF0ZWQtdXJscz48L3VybHM+PGVs
ZWN0cm9uaWMtcmVzb3VyY2UtbnVtPmh0dHA6Ly9keC5kb2kub3JnLzEwLjEwMTYvMDMwNC00MDA5
KDg0KTkwMDA0LTQ8L2VsZWN0cm9uaWMtcmVzb3VyY2UtbnVtPjwvcmVjb3JkPjwvQ2l0ZT48Q2l0
ZT48QXV0aG9yPkJpZ3NieTwvQXV0aG9yPjxZZWFyPjIwMTM8L1llYXI+PFJlY051bT4xMDE0PC9S
ZWNOdW0+PHJlY29yZD48cmVjLW51bWJlcj4xMDE0PC9yZWMtbnVtYmVyPjxmb3JlaWduLWtleXM+
PGtleSBhcHA9IkVOIiBkYi1pZD0iZnMyNWVhZXphMGVmZDVlZWRlcng1d3ZxZXBhZTV4NXh0ejV0
IiB0aW1lc3RhbXA9IjAiPjEwMTQ8L2tleT48L2ZvcmVpZ24ta2V5cz48cmVmLXR5cGUgbmFtZT0i
Sm91cm5hbCBBcnRpY2xlIj4xNzwvcmVmLXR5cGU+PGNvbnRyaWJ1dG9ycz48YXV0aG9ycz48YXV0
aG9yPkJpZ3NieSwgS2V2aW5NPC9hdXRob3I+PGF1dGhvcj5NY0hhbGUsIE1lbGlzc2FSPC9hdXRo
b3I+PGF1dGhvcj5IZXNzLCBHZW9yZ2VSPC9hdXRob3I+PC9hdXRob3JzPjwvY29udHJpYnV0b3Jz
Pjx0aXRsZXM+PHRpdGxlPlVyYmFuIE1vcnBob2xvZ3kgRHJpdmVzIHRoZSBIb21vZ2VuaXphdGlv
biBvZiBUcmVlIENvdmVyIGluIEJhbHRpbW9yZSwgTUQsIGFuZCBSYWxlaWdoLCBOQzwvdGl0bGU+
PHNlY29uZGFyeS10aXRsZT5FY29zeXN0ZW1zPC9zZWNvbmRhcnktdGl0bGU+PGFsdC10aXRsZT5F
Y29zeXN0ZW1zPC9hbHQtdGl0bGU+PC90aXRsZXM+PHBhZ2VzPjEtMTY8L3BhZ2VzPjxrZXl3b3Jk
cz48a2V5d29yZD51cmJhbiBlY29sb2d5PC9rZXl3b3JkPjxrZXl3b3JkPnRyZWUgY292ZXI8L2tl
eXdvcmQ+PGtleXdvcmQ+dXJiYW4gZWNvc3lzdGVtIGNvbnZlcmdlbmNlPC9rZXl3b3JkPjxrZXl3
b3JkPmNvbXBhcmF0aXZlIGFuYWx5c2lzPC9rZXl3b3JkPjxrZXl3b3JkPnVyYmFuIG1vcnBob2xv
Z3k8L2tleXdvcmQ+PGtleXdvcmQ+c29jaW9lY29ub21pY3M8L2tleXdvcmQ+PGtleXdvcmQ+bGlm
ZXN0eWxlIHByZWZlcmVuY2VzPC9rZXl3b3JkPjxrZXl3b3JkPnBhcmNlbCBzaXplPC9rZXl3b3Jk
Pjwva2V5d29yZHM+PGRhdGVzPjx5ZWFyPjIwMTM8L3llYXI+PHB1Yi1kYXRlcz48ZGF0ZT4yMDEz
LzEwLzE2PC9kYXRlPjwvcHViLWRhdGVzPjwvZGF0ZXM+PHB1Ymxpc2hlcj5TcHJpbmdlciBVUzwv
cHVibGlzaGVyPjxpc2JuPjE0MzItOTg0MDwvaXNibj48dXJscz48cmVsYXRlZC11cmxzPjx1cmw+
aHR0cDovL2R4LmRvaS5vcmcvMTAuMTAwNy9zMTAwMjEtMDEzLTk3MTgtNDwvdXJsPjwvcmVsYXRl
ZC11cmxzPjwvdXJscz48ZWxlY3Ryb25pYy1yZXNvdXJjZS1udW0+MTAuMTAwNy9zMTAwMjEtMDEz
LTk3MTgtNDwvZWxlY3Ryb25pYy1yZXNvdXJjZS1udW0+PGxhbmd1YWdlPkVuZ2xpc2g8L2xhbmd1
YWdlPjwvcmVjb3JkPjwvQ2l0ZT48L0VuZE5vdGU+AG==
</w:fldData>
        </w:fldChar>
      </w:r>
      <w:r w:rsidR="00A96C69">
        <w:rPr>
          <w:rFonts w:asciiTheme="minorHAnsi" w:hAnsiTheme="minorHAnsi"/>
          <w:sz w:val="22"/>
          <w:szCs w:val="22"/>
          <w:lang w:val="en-US"/>
        </w:rPr>
        <w:instrText xml:space="preserve"> ADDIN EN.CITE.DATA </w:instrText>
      </w:r>
      <w:r w:rsidR="00A96C69">
        <w:rPr>
          <w:rFonts w:asciiTheme="minorHAnsi" w:hAnsiTheme="minorHAnsi"/>
          <w:sz w:val="22"/>
          <w:szCs w:val="22"/>
          <w:lang w:val="en-US"/>
        </w:rPr>
      </w:r>
      <w:r w:rsidR="00A96C69">
        <w:rPr>
          <w:rFonts w:asciiTheme="minorHAnsi" w:hAnsiTheme="minorHAnsi"/>
          <w:sz w:val="22"/>
          <w:szCs w:val="22"/>
          <w:lang w:val="en-US"/>
        </w:rPr>
        <w:fldChar w:fldCharType="end"/>
      </w:r>
      <w:r w:rsidR="006D47AF" w:rsidRPr="00ED537D">
        <w:rPr>
          <w:rFonts w:asciiTheme="minorHAnsi" w:hAnsiTheme="minorHAnsi"/>
          <w:sz w:val="22"/>
          <w:szCs w:val="22"/>
          <w:lang w:val="en-US"/>
        </w:rPr>
        <w:fldChar w:fldCharType="end"/>
      </w:r>
      <w:r w:rsidR="00A96C69">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ZWNOdW0+MTAxNDwvUmVjTnVtPjxEaXNwbGF5VGV4dD4oQmlnc2J5IGV0IGFsLiwgMjAxMzsgTG93
cnkgZXQgYWwuLCAyMDEyOyBTYW5kZXJzLCAxOTg0KTwvRGlzcGxheVRleHQ+PHJlY29yZD48cmVj
LW51bWJlcj4xMDE0PC9yZWMtbnVtYmVyPjxmb3JlaWduLWtleXM+PGtleSBhcHA9IkVOIiBkYi1p
ZD0iZnMyNWVhZXphMGVmZDVlZWRlcng1d3ZxZXBhZTV4NXh0ejV0IiB0aW1lc3RhbXA9IjAiPjEw
MTQ8L2tleT48L2ZvcmVpZ24ta2V5cz48cmVmLXR5cGUgbmFtZT0iSm91cm5hbCBBcnRpY2xlIj4x
NzwvcmVmLXR5cGU+PGNvbnRyaWJ1dG9ycz48YXV0aG9ycz48YXV0aG9yPkJpZ3NieSwgS2V2aW5N
PC9hdXRob3I+PGF1dGhvcj5NY0hhbGUsIE1lbGlzc2FSPC9hdXRob3I+PGF1dGhvcj5IZXNzLCBH
ZW9yZ2VSPC9hdXRob3I+PC9hdXRob3JzPjwvY29udHJpYnV0b3JzPjx0aXRsZXM+PHRpdGxlPlVy
YmFuIE1vcnBob2xvZ3kgRHJpdmVzIHRoZSBIb21vZ2VuaXphdGlvbiBvZiBUcmVlIENvdmVyIGlu
IEJhbHRpbW9yZSwgTUQsIGFuZCBSYWxlaWdoLCBOQzwvdGl0bGU+PHNlY29uZGFyeS10aXRsZT5F
Y29zeXN0ZW1zPC9zZWNvbmRhcnktdGl0bGU+PGFsdC10aXRsZT5FY29zeXN0ZW1zPC9hbHQtdGl0
bGU+PC90aXRsZXM+PHBhZ2VzPjEtMTY8L3BhZ2VzPjxrZXl3b3Jkcz48a2V5d29yZD51cmJhbiBl
Y29sb2d5PC9rZXl3b3JkPjxrZXl3b3JkPnRyZWUgY292ZXI8L2tleXdvcmQ+PGtleXdvcmQ+dXJi
YW4gZWNvc3lzdGVtIGNvbnZlcmdlbmNlPC9rZXl3b3JkPjxrZXl3b3JkPmNvbXBhcmF0aXZlIGFu
YWx5c2lzPC9rZXl3b3JkPjxrZXl3b3JkPnVyYmFuIG1vcnBob2xvZ3k8L2tleXdvcmQ+PGtleXdv
cmQ+c29jaW9lY29ub21pY3M8L2tleXdvcmQ+PGtleXdvcmQ+bGlmZXN0eWxlIHByZWZlcmVuY2Vz
PC9rZXl3b3JkPjxrZXl3b3JkPnBhcmNlbCBzaXplPC9rZXl3b3JkPjwva2V5d29yZHM+PGRhdGVz
Pjx5ZWFyPjIwMTM8L3llYXI+PHB1Yi1kYXRlcz48ZGF0ZT4yMDEzLzEwLzE2PC9kYXRlPjwvcHVi
LWRhdGVzPjwvZGF0ZXM+PHB1Ymxpc2hlcj5TcHJpbmdlciBVUzwvcHVibGlzaGVyPjxpc2JuPjE0
MzItOTg0MDwvaXNibj48dXJscz48cmVsYXRlZC11cmxzPjx1cmw+aHR0cDovL2R4LmRvaS5vcmcv
MTAuMTAwNy9zMTAwMjEtMDEzLTk3MTgtNDwvdXJsPjwvcmVsYXRlZC11cmxzPjwvdXJscz48ZWxl
Y3Ryb25pYy1yZXNvdXJjZS1udW0+MTAuMTAwNy9zMTAwMjEtMDEzLTk3MTgtNDwvZWxlY3Ryb25p
Yy1yZXNvdXJjZS1udW0+PGxhbmd1YWdlPkVuZ2xpc2g8L2xhbmd1YWdlPjwvcmVjb3JkPjwvQ2l0
ZT48Q2l0ZT48QXV0aG9yPkxvd3J5PC9BdXRob3I+PFllYXI+MjAxMjwvWWVhcj48UmVjTnVtPjEx
NTM8L1JlY051bT48cmVjb3JkPjxyZWMtbnVtYmVyPjExNTM8L3JlYy1udW1iZXI+PGZvcmVpZ24t
a2V5cz48a2V5IGFwcD0iRU4iIGRiLWlkPSJmczI1ZWFlemEwZWZkNWVlZGVyeDV3dnFlcGFlNXg1
eHR6NXQiIHRpbWVzdGFtcD0iMTQ2MzE0OTEyMiI+MTE1Mzwva2V5PjwvZm9yZWlnbi1rZXlzPjxy
ZWYtdHlwZSBuYW1lPSJKb3VybmFsIEFydGljbGUiPjE3PC9yZWYtdHlwZT48Y29udHJpYnV0b3Jz
PjxhdXRob3JzPjxhdXRob3I+TG93cnksIEpvaG4gSC48L2F1dGhvcj48YXV0aG9yPkJha2VyLCBN
YXR0aGV3IEUuPC9hdXRob3I+PGF1dGhvcj5SYW1zZXksIFIuIERvdWdsYXM8L2F1dGhvcj48L2F1
dGhvcnM+PC9jb250cmlidXRvcnM+PHRpdGxlcz48dGl0bGU+RGV0ZXJtaW5hbnRzIG9mIHVyYmFu
IHRyZWUgY2Fub3B5IGluIHJlc2lkZW50aWFsIG5laWdoYm9yaG9vZHM6IEhvdXNlaG9sZCBjaGFy
YWN0ZXJpc3RpY3MsIHVyYmFuIGZvcm0sIGFuZCB0aGUgZ2VvcGh5c2ljYWwgbGFuZHNjYXBlPC90
aXRsZT48c2Vjb25kYXJ5LXRpdGxlPlVyYmFuIEVjb3N5c3RlbXM8L3NlY29uZGFyeS10aXRsZT48
L3RpdGxlcz48cGVyaW9kaWNhbD48ZnVsbC10aXRsZT5VcmJhbiBFY29zeXN0ZW1zPC9mdWxsLXRp
dGxlPjwvcGVyaW9kaWNhbD48cGFnZXM+MjQ3LTI2NjwvcGFnZXM+PHZvbHVtZT4xNTwvdm9sdW1l
PjxudW1iZXI+MTwvbnVtYmVyPjxkYXRlcz48eWVhcj4yMDEyPC95ZWFyPjwvZGF0ZXM+PGlzYm4+
MTU3My0xNjQyPC9pc2JuPjxsYWJlbD5Mb3dyeTIwMTI8L2xhYmVsPjx3b3JrLXR5cGU+am91cm5h
bCBhcnRpY2xlPC93b3JrLXR5cGU+PHVybHM+PHJlbGF0ZWQtdXJscz48dXJsPmh0dHA6Ly9keC5k
b2kub3JnLzEwLjEwMDcvczExMjUyLTAxMS0wMTg1LTQ8L3VybD48L3JlbGF0ZWQtdXJscz48L3Vy
bHM+PGVsZWN0cm9uaWMtcmVzb3VyY2UtbnVtPjEwLjEwMDcvczExMjUyLTAxMS0wMTg1LTQ8L2Vs
ZWN0cm9uaWMtcmVzb3VyY2UtbnVtPjwvcmVjb3JkPjwvQ2l0ZT48Q2l0ZT48QXV0aG9yPlNhbmRl
cnM8L0F1dGhvcj48WWVhcj4xOTg0PC9ZZWFyPjxSZWNOdW0+MTE1NDwvUmVjTnVtPjxyZWNvcmQ+
PHJlYy1udW1iZXI+MTE1NDwvcmVjLW51bWJlcj48Zm9yZWlnbi1rZXlzPjxrZXkgYXBwPSJFTiIg
ZGItaWQ9ImZzMjVlYWV6YTBlZmQ1ZWVkZXJ4NXd2cWVwYWU1eDV4dHo1dCIgdGltZXN0YW1wPSIx
NDYzMTQ5MjUwIj4xMTU0PC9rZXk+PC9mb3JlaWduLWtleXM+PHJlZi10eXBlIG5hbWU9IkpvdXJu
YWwgQXJ0aWNsZSI+MTc8L3JlZi10eXBlPjxjb250cmlidXRvcnM+PGF1dGhvcnM+PGF1dGhvcj5T
YW5kZXJzLCBSYWxwaCBBLjwvYXV0aG9yPjwvYXV0aG9ycz48L2NvbnRyaWJ1dG9ycz48dGl0bGVz
Pjx0aXRsZT5Tb21lIGRldGVybWluYW50cyBvZiB1cmJhbiBmb3Jlc3Qgc3RydWN0dXJlPC90aXRs
ZT48c2Vjb25kYXJ5LXRpdGxlPlVyYmFuIEVjb2xvZ3k8L3NlY29uZGFyeS10aXRsZT48L3RpdGxl
cz48cGVyaW9kaWNhbD48ZnVsbC10aXRsZT5VcmJhbiBFY29sb2d5PC9mdWxsLXRpdGxlPjwvcGVy
aW9kaWNhbD48cGFnZXM+MTMtMjc8L3BhZ2VzPjx2b2x1bWU+ODwvdm9sdW1lPjxudW1iZXI+MTwv
bnVtYmVyPjxkYXRlcz48eWVhcj4xOTg0PC95ZWFyPjxwdWItZGF0ZXM+PGRhdGU+MTk4NC8wOS8w
MTwvZGF0ZT48L3B1Yi1kYXRlcz48L2RhdGVzPjxpc2JuPjAzMDQtNDAwOTwvaXNibj48dXJscz48
cmVsYXRlZC11cmxzPjx1cmw+aHR0cDovL3d3dy5zY2llbmNlZGlyZWN0LmNvbS9zY2llbmNlL2Fy
dGljbGUvcGlpLzAzMDQ0MDA5ODQ5MDAwNDQ8L3VybD48L3JlbGF0ZWQtdXJscz48L3VybHM+PGVs
ZWN0cm9uaWMtcmVzb3VyY2UtbnVtPmh0dHA6Ly9keC5kb2kub3JnLzEwLjEwMTYvMDMwNC00MDA5
KDg0KTkwMDA0LTQ8L2VsZWN0cm9uaWMtcmVzb3VyY2UtbnVtPjwvcmVjb3JkPjwvQ2l0ZT48Q2l0
ZT48QXV0aG9yPkJpZ3NieTwvQXV0aG9yPjxZZWFyPjIwMTM8L1llYXI+PFJlY051bT4xMDE0PC9S
ZWNOdW0+PHJlY29yZD48cmVjLW51bWJlcj4xMDE0PC9yZWMtbnVtYmVyPjxmb3JlaWduLWtleXM+
PGtleSBhcHA9IkVOIiBkYi1pZD0iZnMyNWVhZXphMGVmZDVlZWRlcng1d3ZxZXBhZTV4NXh0ejV0
IiB0aW1lc3RhbXA9IjAiPjEwMTQ8L2tleT48L2ZvcmVpZ24ta2V5cz48cmVmLXR5cGUgbmFtZT0i
Sm91cm5hbCBBcnRpY2xlIj4xNzwvcmVmLXR5cGU+PGNvbnRyaWJ1dG9ycz48YXV0aG9ycz48YXV0
aG9yPkJpZ3NieSwgS2V2aW5NPC9hdXRob3I+PGF1dGhvcj5NY0hhbGUsIE1lbGlzc2FSPC9hdXRo
b3I+PGF1dGhvcj5IZXNzLCBHZW9yZ2VSPC9hdXRob3I+PC9hdXRob3JzPjwvY29udHJpYnV0b3Jz
Pjx0aXRsZXM+PHRpdGxlPlVyYmFuIE1vcnBob2xvZ3kgRHJpdmVzIHRoZSBIb21vZ2VuaXphdGlv
biBvZiBUcmVlIENvdmVyIGluIEJhbHRpbW9yZSwgTUQsIGFuZCBSYWxlaWdoLCBOQzwvdGl0bGU+
PHNlY29uZGFyeS10aXRsZT5FY29zeXN0ZW1zPC9zZWNvbmRhcnktdGl0bGU+PGFsdC10aXRsZT5F
Y29zeXN0ZW1zPC9hbHQtdGl0bGU+PC90aXRsZXM+PHBhZ2VzPjEtMTY8L3BhZ2VzPjxrZXl3b3Jk
cz48a2V5d29yZD51cmJhbiBlY29sb2d5PC9rZXl3b3JkPjxrZXl3b3JkPnRyZWUgY292ZXI8L2tl
eXdvcmQ+PGtleXdvcmQ+dXJiYW4gZWNvc3lzdGVtIGNvbnZlcmdlbmNlPC9rZXl3b3JkPjxrZXl3
b3JkPmNvbXBhcmF0aXZlIGFuYWx5c2lzPC9rZXl3b3JkPjxrZXl3b3JkPnVyYmFuIG1vcnBob2xv
Z3k8L2tleXdvcmQ+PGtleXdvcmQ+c29jaW9lY29ub21pY3M8L2tleXdvcmQ+PGtleXdvcmQ+bGlm
ZXN0eWxlIHByZWZlcmVuY2VzPC9rZXl3b3JkPjxrZXl3b3JkPnBhcmNlbCBzaXplPC9rZXl3b3Jk
Pjwva2V5d29yZHM+PGRhdGVzPjx5ZWFyPjIwMTM8L3llYXI+PHB1Yi1kYXRlcz48ZGF0ZT4yMDEz
LzEwLzE2PC9kYXRlPjwvcHViLWRhdGVzPjwvZGF0ZXM+PHB1Ymxpc2hlcj5TcHJpbmdlciBVUzwv
cHVibGlzaGVyPjxpc2JuPjE0MzItOTg0MDwvaXNibj48dXJscz48cmVsYXRlZC11cmxzPjx1cmw+
aHR0cDovL2R4LmRvaS5vcmcvMTAuMTAwNy9zMTAwMjEtMDEzLTk3MTgtNDwvdXJsPjwvcmVsYXRl
ZC11cmxzPjwvdXJscz48ZWxlY3Ryb25pYy1yZXNvdXJjZS1udW0+MTAuMTAwNy9zMTAwMjEtMDEz
LTk3MTgtNDwvZWxlY3Ryb25pYy1yZXNvdXJjZS1udW0+PGxhbmd1YWdlPkVuZ2xpc2g8L2xhbmd1
YWdlPjwvcmVjb3JkPjwvQ2l0ZT48L0VuZE5vdGU+AG==
</w:fldData>
        </w:fldChar>
      </w:r>
      <w:r w:rsidR="00A96C69">
        <w:rPr>
          <w:rFonts w:asciiTheme="minorHAnsi" w:hAnsiTheme="minorHAnsi"/>
          <w:sz w:val="22"/>
          <w:szCs w:val="22"/>
          <w:lang w:val="en-US"/>
        </w:rPr>
        <w:instrText xml:space="preserve"> ADDIN EN.CITE </w:instrText>
      </w:r>
      <w:r w:rsidR="00A96C69">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ZWNOdW0+MTAxNDwvUmVjTnVtPjxEaXNwbGF5VGV4dD4oQmlnc2J5IGV0IGFsLiwgMjAxMzsgTG93
cnkgZXQgYWwuLCAyMDEyOyBTYW5kZXJzLCAxOTg0KTwvRGlzcGxheVRleHQ+PHJlY29yZD48cmVj
LW51bWJlcj4xMDE0PC9yZWMtbnVtYmVyPjxmb3JlaWduLWtleXM+PGtleSBhcHA9IkVOIiBkYi1p
ZD0iZnMyNWVhZXphMGVmZDVlZWRlcng1d3ZxZXBhZTV4NXh0ejV0IiB0aW1lc3RhbXA9IjAiPjEw
MTQ8L2tleT48L2ZvcmVpZ24ta2V5cz48cmVmLXR5cGUgbmFtZT0iSm91cm5hbCBBcnRpY2xlIj4x
NzwvcmVmLXR5cGU+PGNvbnRyaWJ1dG9ycz48YXV0aG9ycz48YXV0aG9yPkJpZ3NieSwgS2V2aW5N
PC9hdXRob3I+PGF1dGhvcj5NY0hhbGUsIE1lbGlzc2FSPC9hdXRob3I+PGF1dGhvcj5IZXNzLCBH
ZW9yZ2VSPC9hdXRob3I+PC9hdXRob3JzPjwvY29udHJpYnV0b3JzPjx0aXRsZXM+PHRpdGxlPlVy
YmFuIE1vcnBob2xvZ3kgRHJpdmVzIHRoZSBIb21vZ2VuaXphdGlvbiBvZiBUcmVlIENvdmVyIGlu
IEJhbHRpbW9yZSwgTUQsIGFuZCBSYWxlaWdoLCBOQzwvdGl0bGU+PHNlY29uZGFyeS10aXRsZT5F
Y29zeXN0ZW1zPC9zZWNvbmRhcnktdGl0bGU+PGFsdC10aXRsZT5FY29zeXN0ZW1zPC9hbHQtdGl0
bGU+PC90aXRsZXM+PHBhZ2VzPjEtMTY8L3BhZ2VzPjxrZXl3b3Jkcz48a2V5d29yZD51cmJhbiBl
Y29sb2d5PC9rZXl3b3JkPjxrZXl3b3JkPnRyZWUgY292ZXI8L2tleXdvcmQ+PGtleXdvcmQ+dXJi
YW4gZWNvc3lzdGVtIGNvbnZlcmdlbmNlPC9rZXl3b3JkPjxrZXl3b3JkPmNvbXBhcmF0aXZlIGFu
YWx5c2lzPC9rZXl3b3JkPjxrZXl3b3JkPnVyYmFuIG1vcnBob2xvZ3k8L2tleXdvcmQ+PGtleXdv
cmQ+c29jaW9lY29ub21pY3M8L2tleXdvcmQ+PGtleXdvcmQ+bGlmZXN0eWxlIHByZWZlcmVuY2Vz
PC9rZXl3b3JkPjxrZXl3b3JkPnBhcmNlbCBzaXplPC9rZXl3b3JkPjwva2V5d29yZHM+PGRhdGVz
Pjx5ZWFyPjIwMTM8L3llYXI+PHB1Yi1kYXRlcz48ZGF0ZT4yMDEzLzEwLzE2PC9kYXRlPjwvcHVi
LWRhdGVzPjwvZGF0ZXM+PHB1Ymxpc2hlcj5TcHJpbmdlciBVUzwvcHVibGlzaGVyPjxpc2JuPjE0
MzItOTg0MDwvaXNibj48dXJscz48cmVsYXRlZC11cmxzPjx1cmw+aHR0cDovL2R4LmRvaS5vcmcv
MTAuMTAwNy9zMTAwMjEtMDEzLTk3MTgtNDwvdXJsPjwvcmVsYXRlZC11cmxzPjwvdXJscz48ZWxl
Y3Ryb25pYy1yZXNvdXJjZS1udW0+MTAuMTAwNy9zMTAwMjEtMDEzLTk3MTgtNDwvZWxlY3Ryb25p
Yy1yZXNvdXJjZS1udW0+PGxhbmd1YWdlPkVuZ2xpc2g8L2xhbmd1YWdlPjwvcmVjb3JkPjwvQ2l0
ZT48Q2l0ZT48QXV0aG9yPkxvd3J5PC9BdXRob3I+PFllYXI+MjAxMjwvWWVhcj48UmVjTnVtPjEx
NTM8L1JlY051bT48cmVjb3JkPjxyZWMtbnVtYmVyPjExNTM8L3JlYy1udW1iZXI+PGZvcmVpZ24t
a2V5cz48a2V5IGFwcD0iRU4iIGRiLWlkPSJmczI1ZWFlemEwZWZkNWVlZGVyeDV3dnFlcGFlNXg1
eHR6NXQiIHRpbWVzdGFtcD0iMTQ2MzE0OTEyMiI+MTE1Mzwva2V5PjwvZm9yZWlnbi1rZXlzPjxy
ZWYtdHlwZSBuYW1lPSJKb3VybmFsIEFydGljbGUiPjE3PC9yZWYtdHlwZT48Y29udHJpYnV0b3Jz
PjxhdXRob3JzPjxhdXRob3I+TG93cnksIEpvaG4gSC48L2F1dGhvcj48YXV0aG9yPkJha2VyLCBN
YXR0aGV3IEUuPC9hdXRob3I+PGF1dGhvcj5SYW1zZXksIFIuIERvdWdsYXM8L2F1dGhvcj48L2F1
dGhvcnM+PC9jb250cmlidXRvcnM+PHRpdGxlcz48dGl0bGU+RGV0ZXJtaW5hbnRzIG9mIHVyYmFu
IHRyZWUgY2Fub3B5IGluIHJlc2lkZW50aWFsIG5laWdoYm9yaG9vZHM6IEhvdXNlaG9sZCBjaGFy
YWN0ZXJpc3RpY3MsIHVyYmFuIGZvcm0sIGFuZCB0aGUgZ2VvcGh5c2ljYWwgbGFuZHNjYXBlPC90
aXRsZT48c2Vjb25kYXJ5LXRpdGxlPlVyYmFuIEVjb3N5c3RlbXM8L3NlY29uZGFyeS10aXRsZT48
L3RpdGxlcz48cGVyaW9kaWNhbD48ZnVsbC10aXRsZT5VcmJhbiBFY29zeXN0ZW1zPC9mdWxsLXRp
dGxlPjwvcGVyaW9kaWNhbD48cGFnZXM+MjQ3LTI2NjwvcGFnZXM+PHZvbHVtZT4xNTwvdm9sdW1l
PjxudW1iZXI+MTwvbnVtYmVyPjxkYXRlcz48eWVhcj4yMDEyPC95ZWFyPjwvZGF0ZXM+PGlzYm4+
MTU3My0xNjQyPC9pc2JuPjxsYWJlbD5Mb3dyeTIwMTI8L2xhYmVsPjx3b3JrLXR5cGU+am91cm5h
bCBhcnRpY2xlPC93b3JrLXR5cGU+PHVybHM+PHJlbGF0ZWQtdXJscz48dXJsPmh0dHA6Ly9keC5k
b2kub3JnLzEwLjEwMDcvczExMjUyLTAxMS0wMTg1LTQ8L3VybD48L3JlbGF0ZWQtdXJscz48L3Vy
bHM+PGVsZWN0cm9uaWMtcmVzb3VyY2UtbnVtPjEwLjEwMDcvczExMjUyLTAxMS0wMTg1LTQ8L2Vs
ZWN0cm9uaWMtcmVzb3VyY2UtbnVtPjwvcmVjb3JkPjwvQ2l0ZT48Q2l0ZT48QXV0aG9yPlNhbmRl
cnM8L0F1dGhvcj48WWVhcj4xOTg0PC9ZZWFyPjxSZWNOdW0+MTE1NDwvUmVjTnVtPjxyZWNvcmQ+
PHJlYy1udW1iZXI+MTE1NDwvcmVjLW51bWJlcj48Zm9yZWlnbi1rZXlzPjxrZXkgYXBwPSJFTiIg
ZGItaWQ9ImZzMjVlYWV6YTBlZmQ1ZWVkZXJ4NXd2cWVwYWU1eDV4dHo1dCIgdGltZXN0YW1wPSIx
NDYzMTQ5MjUwIj4xMTU0PC9rZXk+PC9mb3JlaWduLWtleXM+PHJlZi10eXBlIG5hbWU9IkpvdXJu
YWwgQXJ0aWNsZSI+MTc8L3JlZi10eXBlPjxjb250cmlidXRvcnM+PGF1dGhvcnM+PGF1dGhvcj5T
YW5kZXJzLCBSYWxwaCBBLjwvYXV0aG9yPjwvYXV0aG9ycz48L2NvbnRyaWJ1dG9ycz48dGl0bGVz
Pjx0aXRsZT5Tb21lIGRldGVybWluYW50cyBvZiB1cmJhbiBmb3Jlc3Qgc3RydWN0dXJlPC90aXRs
ZT48c2Vjb25kYXJ5LXRpdGxlPlVyYmFuIEVjb2xvZ3k8L3NlY29uZGFyeS10aXRsZT48L3RpdGxl
cz48cGVyaW9kaWNhbD48ZnVsbC10aXRsZT5VcmJhbiBFY29sb2d5PC9mdWxsLXRpdGxlPjwvcGVy
aW9kaWNhbD48cGFnZXM+MTMtMjc8L3BhZ2VzPjx2b2x1bWU+ODwvdm9sdW1lPjxudW1iZXI+MTwv
bnVtYmVyPjxkYXRlcz48eWVhcj4xOTg0PC95ZWFyPjxwdWItZGF0ZXM+PGRhdGU+MTk4NC8wOS8w
MTwvZGF0ZT48L3B1Yi1kYXRlcz48L2RhdGVzPjxpc2JuPjAzMDQtNDAwOTwvaXNibj48dXJscz48
cmVsYXRlZC11cmxzPjx1cmw+aHR0cDovL3d3dy5zY2llbmNlZGlyZWN0LmNvbS9zY2llbmNlL2Fy
dGljbGUvcGlpLzAzMDQ0MDA5ODQ5MDAwNDQ8L3VybD48L3JlbGF0ZWQtdXJscz48L3VybHM+PGVs
ZWN0cm9uaWMtcmVzb3VyY2UtbnVtPmh0dHA6Ly9keC5kb2kub3JnLzEwLjEwMTYvMDMwNC00MDA5
KDg0KTkwMDA0LTQ8L2VsZWN0cm9uaWMtcmVzb3VyY2UtbnVtPjwvcmVjb3JkPjwvQ2l0ZT48Q2l0
ZT48QXV0aG9yPkJpZ3NieTwvQXV0aG9yPjxZZWFyPjIwMTM8L1llYXI+PFJlY051bT4xMDE0PC9S
ZWNOdW0+PHJlY29yZD48cmVjLW51bWJlcj4xMDE0PC9yZWMtbnVtYmVyPjxmb3JlaWduLWtleXM+
PGtleSBhcHA9IkVOIiBkYi1pZD0iZnMyNWVhZXphMGVmZDVlZWRlcng1d3ZxZXBhZTV4NXh0ejV0
IiB0aW1lc3RhbXA9IjAiPjEwMTQ8L2tleT48L2ZvcmVpZ24ta2V5cz48cmVmLXR5cGUgbmFtZT0i
Sm91cm5hbCBBcnRpY2xlIj4xNzwvcmVmLXR5cGU+PGNvbnRyaWJ1dG9ycz48YXV0aG9ycz48YXV0
aG9yPkJpZ3NieSwgS2V2aW5NPC9hdXRob3I+PGF1dGhvcj5NY0hhbGUsIE1lbGlzc2FSPC9hdXRo
b3I+PGF1dGhvcj5IZXNzLCBHZW9yZ2VSPC9hdXRob3I+PC9hdXRob3JzPjwvY29udHJpYnV0b3Jz
Pjx0aXRsZXM+PHRpdGxlPlVyYmFuIE1vcnBob2xvZ3kgRHJpdmVzIHRoZSBIb21vZ2VuaXphdGlv
biBvZiBUcmVlIENvdmVyIGluIEJhbHRpbW9yZSwgTUQsIGFuZCBSYWxlaWdoLCBOQzwvdGl0bGU+
PHNlY29uZGFyeS10aXRsZT5FY29zeXN0ZW1zPC9zZWNvbmRhcnktdGl0bGU+PGFsdC10aXRsZT5F
Y29zeXN0ZW1zPC9hbHQtdGl0bGU+PC90aXRsZXM+PHBhZ2VzPjEtMTY8L3BhZ2VzPjxrZXl3b3Jk
cz48a2V5d29yZD51cmJhbiBlY29sb2d5PC9rZXl3b3JkPjxrZXl3b3JkPnRyZWUgY292ZXI8L2tl
eXdvcmQ+PGtleXdvcmQ+dXJiYW4gZWNvc3lzdGVtIGNvbnZlcmdlbmNlPC9rZXl3b3JkPjxrZXl3
b3JkPmNvbXBhcmF0aXZlIGFuYWx5c2lzPC9rZXl3b3JkPjxrZXl3b3JkPnVyYmFuIG1vcnBob2xv
Z3k8L2tleXdvcmQ+PGtleXdvcmQ+c29jaW9lY29ub21pY3M8L2tleXdvcmQ+PGtleXdvcmQ+bGlm
ZXN0eWxlIHByZWZlcmVuY2VzPC9rZXl3b3JkPjxrZXl3b3JkPnBhcmNlbCBzaXplPC9rZXl3b3Jk
Pjwva2V5d29yZHM+PGRhdGVzPjx5ZWFyPjIwMTM8L3llYXI+PHB1Yi1kYXRlcz48ZGF0ZT4yMDEz
LzEwLzE2PC9kYXRlPjwvcHViLWRhdGVzPjwvZGF0ZXM+PHB1Ymxpc2hlcj5TcHJpbmdlciBVUzwv
cHVibGlzaGVyPjxpc2JuPjE0MzItOTg0MDwvaXNibj48dXJscz48cmVsYXRlZC11cmxzPjx1cmw+
aHR0cDovL2R4LmRvaS5vcmcvMTAuMTAwNy9zMTAwMjEtMDEzLTk3MTgtNDwvdXJsPjwvcmVsYXRl
ZC11cmxzPjwvdXJscz48ZWxlY3Ryb25pYy1yZXNvdXJjZS1udW0+MTAuMTAwNy9zMTAwMjEtMDEz
LTk3MTgtNDwvZWxlY3Ryb25pYy1yZXNvdXJjZS1udW0+PGxhbmd1YWdlPkVuZ2xpc2g8L2xhbmd1
YWdlPjwvcmVjb3JkPjwvQ2l0ZT48L0VuZE5vdGU+AG==
</w:fldData>
        </w:fldChar>
      </w:r>
      <w:r w:rsidR="00A96C69">
        <w:rPr>
          <w:rFonts w:asciiTheme="minorHAnsi" w:hAnsiTheme="minorHAnsi"/>
          <w:sz w:val="22"/>
          <w:szCs w:val="22"/>
          <w:lang w:val="en-US"/>
        </w:rPr>
        <w:instrText xml:space="preserve"> ADDIN EN.CITE.DATA </w:instrText>
      </w:r>
      <w:r w:rsidR="00A96C69">
        <w:rPr>
          <w:rFonts w:asciiTheme="minorHAnsi" w:hAnsiTheme="minorHAnsi"/>
          <w:sz w:val="22"/>
          <w:szCs w:val="22"/>
          <w:lang w:val="en-US"/>
        </w:rPr>
      </w:r>
      <w:r w:rsidR="00A96C69">
        <w:rPr>
          <w:rFonts w:asciiTheme="minorHAnsi" w:hAnsiTheme="minorHAnsi"/>
          <w:sz w:val="22"/>
          <w:szCs w:val="22"/>
          <w:lang w:val="en-US"/>
        </w:rPr>
        <w:fldChar w:fldCharType="end"/>
      </w:r>
      <w:r w:rsidR="00A96C69">
        <w:rPr>
          <w:rFonts w:asciiTheme="minorHAnsi" w:hAnsiTheme="minorHAnsi"/>
          <w:sz w:val="22"/>
          <w:szCs w:val="22"/>
          <w:lang w:val="en-US"/>
        </w:rPr>
        <w:fldChar w:fldCharType="separate"/>
      </w:r>
      <w:r w:rsidR="00A96C69">
        <w:rPr>
          <w:rFonts w:asciiTheme="minorHAnsi" w:hAnsiTheme="minorHAnsi"/>
          <w:noProof/>
          <w:sz w:val="22"/>
          <w:szCs w:val="22"/>
          <w:lang w:val="en-US"/>
        </w:rPr>
        <w:t>(</w:t>
      </w:r>
      <w:hyperlink w:anchor="_ENREF_2" w:tooltip="Bigsby, 2013 #1014" w:history="1">
        <w:r w:rsidR="00A96C69">
          <w:rPr>
            <w:rFonts w:asciiTheme="minorHAnsi" w:hAnsiTheme="minorHAnsi"/>
            <w:noProof/>
            <w:sz w:val="22"/>
            <w:szCs w:val="22"/>
            <w:lang w:val="en-US"/>
          </w:rPr>
          <w:t>Bigsby et al., 2013</w:t>
        </w:r>
      </w:hyperlink>
      <w:r w:rsidR="00A96C69">
        <w:rPr>
          <w:rFonts w:asciiTheme="minorHAnsi" w:hAnsiTheme="minorHAnsi"/>
          <w:noProof/>
          <w:sz w:val="22"/>
          <w:szCs w:val="22"/>
          <w:lang w:val="en-US"/>
        </w:rPr>
        <w:t xml:space="preserve">; </w:t>
      </w:r>
      <w:hyperlink w:anchor="_ENREF_27" w:tooltip="Lowry, 2012 #1153" w:history="1">
        <w:r w:rsidR="00A96C69">
          <w:rPr>
            <w:rFonts w:asciiTheme="minorHAnsi" w:hAnsiTheme="minorHAnsi"/>
            <w:noProof/>
            <w:sz w:val="22"/>
            <w:szCs w:val="22"/>
            <w:lang w:val="en-US"/>
          </w:rPr>
          <w:t>Lowry et al., 2012</w:t>
        </w:r>
      </w:hyperlink>
      <w:r w:rsidR="00A96C69">
        <w:rPr>
          <w:rFonts w:asciiTheme="minorHAnsi" w:hAnsiTheme="minorHAnsi"/>
          <w:noProof/>
          <w:sz w:val="22"/>
          <w:szCs w:val="22"/>
          <w:lang w:val="en-US"/>
        </w:rPr>
        <w:t xml:space="preserve">; </w:t>
      </w:r>
      <w:hyperlink w:anchor="_ENREF_44" w:tooltip="Sanders, 1984 #1154" w:history="1">
        <w:r w:rsidR="00A96C69">
          <w:rPr>
            <w:rFonts w:asciiTheme="minorHAnsi" w:hAnsiTheme="minorHAnsi"/>
            <w:noProof/>
            <w:sz w:val="22"/>
            <w:szCs w:val="22"/>
            <w:lang w:val="en-US"/>
          </w:rPr>
          <w:t>Sanders, 1984</w:t>
        </w:r>
      </w:hyperlink>
      <w:r w:rsidR="00A96C69">
        <w:rPr>
          <w:rFonts w:asciiTheme="minorHAnsi" w:hAnsiTheme="minorHAnsi"/>
          <w:noProof/>
          <w:sz w:val="22"/>
          <w:szCs w:val="22"/>
          <w:lang w:val="en-US"/>
        </w:rPr>
        <w:t>)</w:t>
      </w:r>
      <w:r w:rsidR="00A96C69">
        <w:rPr>
          <w:rFonts w:asciiTheme="minorHAnsi" w:hAnsiTheme="minorHAnsi"/>
          <w:sz w:val="22"/>
          <w:szCs w:val="22"/>
          <w:lang w:val="en-US"/>
        </w:rPr>
        <w:fldChar w:fldCharType="end"/>
      </w:r>
      <w:r w:rsidR="00A96C69">
        <w:rPr>
          <w:rFonts w:asciiTheme="minorHAnsi" w:hAnsiTheme="minorHAnsi"/>
          <w:sz w:val="22"/>
          <w:szCs w:val="22"/>
          <w:lang w:val="en-US"/>
        </w:rPr>
        <w:t xml:space="preserve"> </w:t>
      </w:r>
      <w:r w:rsidR="00180483" w:rsidRPr="00ED537D">
        <w:rPr>
          <w:rFonts w:asciiTheme="minorHAnsi" w:hAnsiTheme="minorHAnsi"/>
          <w:sz w:val="22"/>
          <w:szCs w:val="22"/>
          <w:lang w:val="en-US"/>
        </w:rPr>
        <w:t>our paper</w:t>
      </w:r>
      <w:r w:rsidR="00341BB7" w:rsidRPr="00ED537D">
        <w:rPr>
          <w:rFonts w:asciiTheme="minorHAnsi" w:hAnsiTheme="minorHAnsi"/>
          <w:sz w:val="22"/>
          <w:szCs w:val="22"/>
          <w:lang w:val="en-US"/>
        </w:rPr>
        <w:t xml:space="preserve"> </w:t>
      </w:r>
      <w:r w:rsidR="002B7A4A" w:rsidRPr="00ED537D">
        <w:rPr>
          <w:rFonts w:asciiTheme="minorHAnsi" w:hAnsiTheme="minorHAnsi"/>
          <w:sz w:val="22"/>
          <w:szCs w:val="22"/>
          <w:lang w:val="en-US"/>
        </w:rPr>
        <w:t>investigates</w:t>
      </w:r>
      <w:r w:rsidR="00341BB7" w:rsidRPr="00ED537D">
        <w:rPr>
          <w:rFonts w:asciiTheme="minorHAnsi" w:hAnsiTheme="minorHAnsi"/>
          <w:sz w:val="22"/>
          <w:szCs w:val="22"/>
          <w:lang w:val="en-US"/>
        </w:rPr>
        <w:t xml:space="preserve"> correlates of </w:t>
      </w:r>
      <w:r w:rsidR="00952116" w:rsidRPr="00ED537D">
        <w:rPr>
          <w:rFonts w:asciiTheme="minorHAnsi" w:hAnsiTheme="minorHAnsi"/>
          <w:sz w:val="22"/>
          <w:szCs w:val="22"/>
          <w:lang w:val="en-US"/>
        </w:rPr>
        <w:t>STC</w:t>
      </w:r>
      <w:r w:rsidR="00341BB7" w:rsidRPr="00ED537D">
        <w:rPr>
          <w:rFonts w:asciiTheme="minorHAnsi" w:hAnsiTheme="minorHAnsi"/>
          <w:sz w:val="22"/>
          <w:szCs w:val="22"/>
          <w:lang w:val="en-US"/>
        </w:rPr>
        <w:t xml:space="preserve"> at </w:t>
      </w:r>
      <w:r w:rsidR="00C5025C" w:rsidRPr="00ED537D">
        <w:rPr>
          <w:rFonts w:asciiTheme="minorHAnsi" w:hAnsiTheme="minorHAnsi"/>
          <w:sz w:val="22"/>
          <w:szCs w:val="22"/>
          <w:lang w:val="en-US"/>
        </w:rPr>
        <w:t xml:space="preserve">the </w:t>
      </w:r>
      <w:r w:rsidR="00B7752F" w:rsidRPr="00ED537D">
        <w:rPr>
          <w:rFonts w:asciiTheme="minorHAnsi" w:hAnsiTheme="minorHAnsi"/>
          <w:sz w:val="22"/>
          <w:szCs w:val="22"/>
          <w:lang w:val="en-US"/>
        </w:rPr>
        <w:t xml:space="preserve">fine scale </w:t>
      </w:r>
      <w:r w:rsidR="00C5025C" w:rsidRPr="00ED537D">
        <w:rPr>
          <w:rFonts w:asciiTheme="minorHAnsi" w:hAnsiTheme="minorHAnsi"/>
          <w:sz w:val="22"/>
          <w:szCs w:val="22"/>
          <w:lang w:val="en-US"/>
        </w:rPr>
        <w:t xml:space="preserve">of </w:t>
      </w:r>
      <w:r w:rsidR="00B7752F" w:rsidRPr="00ED537D">
        <w:rPr>
          <w:rFonts w:asciiTheme="minorHAnsi" w:hAnsiTheme="minorHAnsi"/>
          <w:sz w:val="22"/>
          <w:szCs w:val="22"/>
          <w:lang w:val="en-US"/>
        </w:rPr>
        <w:t>t</w:t>
      </w:r>
      <w:r w:rsidR="00362242" w:rsidRPr="00ED537D">
        <w:rPr>
          <w:rFonts w:asciiTheme="minorHAnsi" w:hAnsiTheme="minorHAnsi"/>
          <w:sz w:val="22"/>
          <w:szCs w:val="22"/>
          <w:lang w:val="en-US"/>
        </w:rPr>
        <w:t>he street level</w:t>
      </w:r>
      <w:r w:rsidR="00341BB7" w:rsidRPr="00ED537D">
        <w:rPr>
          <w:rFonts w:asciiTheme="minorHAnsi" w:hAnsiTheme="minorHAnsi"/>
          <w:sz w:val="22"/>
          <w:szCs w:val="22"/>
          <w:lang w:val="en-US"/>
        </w:rPr>
        <w:t xml:space="preserve"> </w:t>
      </w:r>
      <w:r w:rsidR="00C5025C" w:rsidRPr="00ED537D">
        <w:rPr>
          <w:rFonts w:asciiTheme="minorHAnsi" w:hAnsiTheme="minorHAnsi"/>
          <w:sz w:val="22"/>
          <w:szCs w:val="22"/>
          <w:lang w:val="en-US"/>
        </w:rPr>
        <w:t xml:space="preserve">while </w:t>
      </w:r>
      <w:r w:rsidR="00341BB7" w:rsidRPr="00ED537D">
        <w:rPr>
          <w:rFonts w:asciiTheme="minorHAnsi" w:hAnsiTheme="minorHAnsi"/>
          <w:sz w:val="22"/>
          <w:szCs w:val="22"/>
          <w:lang w:val="en-US"/>
        </w:rPr>
        <w:t xml:space="preserve">also </w:t>
      </w:r>
      <w:r w:rsidR="00C5025C" w:rsidRPr="00ED537D">
        <w:rPr>
          <w:rFonts w:asciiTheme="minorHAnsi" w:hAnsiTheme="minorHAnsi"/>
          <w:sz w:val="22"/>
          <w:szCs w:val="22"/>
          <w:lang w:val="en-US"/>
        </w:rPr>
        <w:t>considering the</w:t>
      </w:r>
      <w:r w:rsidR="00341BB7" w:rsidRPr="00ED537D">
        <w:rPr>
          <w:rFonts w:asciiTheme="minorHAnsi" w:hAnsiTheme="minorHAnsi"/>
          <w:sz w:val="22"/>
          <w:szCs w:val="22"/>
          <w:lang w:val="en-US"/>
        </w:rPr>
        <w:t xml:space="preserve"> socio-economic context of the </w:t>
      </w:r>
      <w:r w:rsidR="00C5025C" w:rsidRPr="00ED537D">
        <w:rPr>
          <w:rFonts w:asciiTheme="minorHAnsi" w:hAnsiTheme="minorHAnsi"/>
          <w:sz w:val="22"/>
          <w:szCs w:val="22"/>
          <w:lang w:val="en-US"/>
        </w:rPr>
        <w:t>neighborhood</w:t>
      </w:r>
      <w:r w:rsidR="009B3629" w:rsidRPr="00ED537D">
        <w:rPr>
          <w:rFonts w:asciiTheme="minorHAnsi" w:hAnsiTheme="minorHAnsi"/>
          <w:sz w:val="22"/>
          <w:szCs w:val="22"/>
          <w:lang w:val="en-US"/>
        </w:rPr>
        <w:t xml:space="preserve"> </w:t>
      </w:r>
      <w:r w:rsidR="00413B52" w:rsidRPr="00ED537D">
        <w:rPr>
          <w:rFonts w:asciiTheme="minorHAnsi" w:hAnsiTheme="minorHAnsi"/>
          <w:sz w:val="22"/>
          <w:szCs w:val="22"/>
          <w:lang w:val="en-US"/>
        </w:rPr>
        <w:t>in</w:t>
      </w:r>
      <w:r w:rsidR="00C5025C" w:rsidRPr="00ED537D">
        <w:rPr>
          <w:rFonts w:asciiTheme="minorHAnsi" w:hAnsiTheme="minorHAnsi"/>
          <w:sz w:val="22"/>
          <w:szCs w:val="22"/>
          <w:lang w:val="en-US"/>
        </w:rPr>
        <w:t xml:space="preserve"> </w:t>
      </w:r>
      <w:r w:rsidR="00341BB7" w:rsidRPr="00ED537D">
        <w:rPr>
          <w:rFonts w:asciiTheme="minorHAnsi" w:hAnsiTheme="minorHAnsi"/>
          <w:sz w:val="22"/>
          <w:szCs w:val="22"/>
          <w:lang w:val="en-US"/>
        </w:rPr>
        <w:t xml:space="preserve">the case of </w:t>
      </w:r>
      <w:r w:rsidR="00072B36">
        <w:rPr>
          <w:rFonts w:asciiTheme="minorHAnsi" w:hAnsiTheme="minorHAnsi"/>
          <w:sz w:val="22"/>
          <w:szCs w:val="22"/>
          <w:lang w:val="en-US"/>
        </w:rPr>
        <w:t>Montréal</w:t>
      </w:r>
      <w:r w:rsidR="00341BB7" w:rsidRPr="00ED537D">
        <w:rPr>
          <w:rFonts w:asciiTheme="minorHAnsi" w:hAnsiTheme="minorHAnsi"/>
          <w:sz w:val="22"/>
          <w:szCs w:val="22"/>
          <w:lang w:val="en-US"/>
        </w:rPr>
        <w:t xml:space="preserve"> (Canada). </w:t>
      </w:r>
      <w:r w:rsidR="002141EA" w:rsidRPr="00ED537D">
        <w:rPr>
          <w:rFonts w:asciiTheme="minorHAnsi" w:hAnsiTheme="minorHAnsi"/>
          <w:sz w:val="22"/>
          <w:szCs w:val="22"/>
          <w:lang w:val="en-US"/>
        </w:rPr>
        <w:t>We use</w:t>
      </w:r>
      <w:r w:rsidR="009B3629" w:rsidRPr="00ED537D">
        <w:rPr>
          <w:rFonts w:asciiTheme="minorHAnsi" w:hAnsiTheme="minorHAnsi"/>
          <w:sz w:val="22"/>
          <w:szCs w:val="22"/>
          <w:lang w:val="en-US"/>
        </w:rPr>
        <w:t xml:space="preserve"> a multi-level and mixed </w:t>
      </w:r>
      <w:r w:rsidR="002141EA" w:rsidRPr="00ED537D">
        <w:rPr>
          <w:rFonts w:asciiTheme="minorHAnsi" w:hAnsiTheme="minorHAnsi"/>
          <w:sz w:val="22"/>
          <w:szCs w:val="22"/>
          <w:lang w:val="en-US"/>
        </w:rPr>
        <w:t xml:space="preserve">modeling approach to capture </w:t>
      </w:r>
      <w:r w:rsidR="009B3629" w:rsidRPr="00ED537D">
        <w:rPr>
          <w:rFonts w:asciiTheme="minorHAnsi" w:hAnsiTheme="minorHAnsi"/>
          <w:sz w:val="22"/>
          <w:szCs w:val="22"/>
          <w:lang w:val="en-US"/>
        </w:rPr>
        <w:t>the effects of the</w:t>
      </w:r>
      <w:r w:rsidR="00BE50A8" w:rsidRPr="00ED537D">
        <w:rPr>
          <w:rFonts w:asciiTheme="minorHAnsi" w:hAnsiTheme="minorHAnsi"/>
          <w:sz w:val="22"/>
          <w:szCs w:val="22"/>
          <w:lang w:val="en-US"/>
        </w:rPr>
        <w:t>se</w:t>
      </w:r>
      <w:r w:rsidR="009B3629" w:rsidRPr="00ED537D">
        <w:rPr>
          <w:rFonts w:asciiTheme="minorHAnsi" w:hAnsiTheme="minorHAnsi"/>
          <w:sz w:val="22"/>
          <w:szCs w:val="22"/>
          <w:lang w:val="en-US"/>
        </w:rPr>
        <w:t xml:space="preserve"> theories</w:t>
      </w:r>
      <w:r w:rsidR="002141EA" w:rsidRPr="00ED537D">
        <w:rPr>
          <w:rFonts w:asciiTheme="minorHAnsi" w:hAnsiTheme="minorHAnsi"/>
          <w:sz w:val="22"/>
          <w:szCs w:val="22"/>
          <w:lang w:val="en-US"/>
        </w:rPr>
        <w:t xml:space="preserve"> </w:t>
      </w:r>
      <w:r w:rsidR="00574012" w:rsidRPr="00ED537D">
        <w:rPr>
          <w:rFonts w:asciiTheme="minorHAnsi" w:hAnsiTheme="minorHAnsi"/>
          <w:sz w:val="22"/>
          <w:szCs w:val="22"/>
          <w:lang w:val="en-US"/>
        </w:rPr>
        <w:t xml:space="preserve">simultaneously </w:t>
      </w:r>
      <w:r w:rsidR="002141EA" w:rsidRPr="00ED537D">
        <w:rPr>
          <w:rFonts w:asciiTheme="minorHAnsi" w:hAnsiTheme="minorHAnsi"/>
          <w:sz w:val="22"/>
          <w:szCs w:val="22"/>
          <w:lang w:val="en-US"/>
        </w:rPr>
        <w:t>at the street and neighborhood scale</w:t>
      </w:r>
      <w:r w:rsidR="00AE03C9" w:rsidRPr="00ED537D">
        <w:rPr>
          <w:rFonts w:asciiTheme="minorHAnsi" w:hAnsiTheme="minorHAnsi"/>
          <w:sz w:val="22"/>
          <w:szCs w:val="22"/>
          <w:lang w:val="en-US"/>
        </w:rPr>
        <w:t>s</w:t>
      </w:r>
      <w:r w:rsidR="009B3629" w:rsidRPr="00ED537D">
        <w:rPr>
          <w:rFonts w:asciiTheme="minorHAnsi" w:hAnsiTheme="minorHAnsi"/>
          <w:sz w:val="22"/>
          <w:szCs w:val="22"/>
          <w:lang w:val="en-US"/>
        </w:rPr>
        <w:t xml:space="preserve">. </w:t>
      </w:r>
      <w:r w:rsidR="00EF0879" w:rsidRPr="00ED537D">
        <w:rPr>
          <w:rFonts w:asciiTheme="minorHAnsi" w:hAnsiTheme="minorHAnsi"/>
          <w:sz w:val="22"/>
          <w:szCs w:val="22"/>
          <w:lang w:val="en-US"/>
        </w:rPr>
        <w:t xml:space="preserve">We ask the following research questions: 1) </w:t>
      </w:r>
      <w:r w:rsidR="003479D2" w:rsidRPr="00ED537D">
        <w:rPr>
          <w:rFonts w:asciiTheme="minorHAnsi" w:hAnsiTheme="minorHAnsi"/>
          <w:sz w:val="22"/>
          <w:szCs w:val="22"/>
          <w:lang w:val="en-US"/>
        </w:rPr>
        <w:t>To what extent do street-level physical attributes</w:t>
      </w:r>
      <w:r w:rsidR="002B7CAC" w:rsidRPr="00ED537D">
        <w:rPr>
          <w:rFonts w:asciiTheme="minorHAnsi" w:hAnsiTheme="minorHAnsi"/>
          <w:sz w:val="22"/>
          <w:szCs w:val="22"/>
          <w:lang w:val="en-US"/>
        </w:rPr>
        <w:t xml:space="preserve"> and</w:t>
      </w:r>
      <w:r w:rsidR="003479D2" w:rsidRPr="00ED537D">
        <w:rPr>
          <w:rFonts w:asciiTheme="minorHAnsi" w:hAnsiTheme="minorHAnsi"/>
          <w:sz w:val="22"/>
          <w:szCs w:val="22"/>
          <w:lang w:val="en-US"/>
        </w:rPr>
        <w:t xml:space="preserve"> </w:t>
      </w:r>
      <w:r w:rsidR="002B7CAC" w:rsidRPr="00ED537D">
        <w:rPr>
          <w:rFonts w:asciiTheme="minorHAnsi" w:hAnsiTheme="minorHAnsi"/>
          <w:sz w:val="22"/>
          <w:szCs w:val="22"/>
          <w:lang w:val="en-US"/>
        </w:rPr>
        <w:t>socio-</w:t>
      </w:r>
      <w:r w:rsidR="000F675B">
        <w:rPr>
          <w:rFonts w:asciiTheme="minorHAnsi" w:hAnsiTheme="minorHAnsi"/>
          <w:sz w:val="22"/>
          <w:szCs w:val="22"/>
          <w:lang w:val="en-US"/>
        </w:rPr>
        <w:t>demographic</w:t>
      </w:r>
      <w:r w:rsidR="002B7CAC" w:rsidRPr="00ED537D">
        <w:rPr>
          <w:rFonts w:asciiTheme="minorHAnsi" w:hAnsiTheme="minorHAnsi"/>
          <w:sz w:val="22"/>
          <w:szCs w:val="22"/>
          <w:lang w:val="en-US"/>
        </w:rPr>
        <w:t xml:space="preserve"> factors of context </w:t>
      </w:r>
      <w:r w:rsidR="003479D2" w:rsidRPr="00ED537D">
        <w:rPr>
          <w:rFonts w:asciiTheme="minorHAnsi" w:hAnsiTheme="minorHAnsi"/>
          <w:sz w:val="22"/>
          <w:szCs w:val="22"/>
          <w:lang w:val="en-US"/>
        </w:rPr>
        <w:t xml:space="preserve">account for variation in </w:t>
      </w:r>
      <w:r w:rsidR="00952116" w:rsidRPr="00ED537D">
        <w:rPr>
          <w:rFonts w:asciiTheme="minorHAnsi" w:hAnsiTheme="minorHAnsi"/>
          <w:sz w:val="22"/>
          <w:szCs w:val="22"/>
          <w:lang w:val="en-US"/>
        </w:rPr>
        <w:t>STC</w:t>
      </w:r>
      <w:r w:rsidR="003479D2" w:rsidRPr="00ED537D">
        <w:rPr>
          <w:rFonts w:asciiTheme="minorHAnsi" w:hAnsiTheme="minorHAnsi"/>
          <w:sz w:val="22"/>
          <w:szCs w:val="22"/>
          <w:lang w:val="en-US"/>
        </w:rPr>
        <w:t xml:space="preserve">? </w:t>
      </w:r>
      <w:r w:rsidR="002B7CAC" w:rsidRPr="00ED537D">
        <w:rPr>
          <w:rFonts w:asciiTheme="minorHAnsi" w:hAnsiTheme="minorHAnsi"/>
          <w:sz w:val="22"/>
          <w:szCs w:val="22"/>
          <w:lang w:val="en-US"/>
        </w:rPr>
        <w:t>2</w:t>
      </w:r>
      <w:r w:rsidRPr="00ED537D">
        <w:rPr>
          <w:rFonts w:asciiTheme="minorHAnsi" w:hAnsiTheme="minorHAnsi"/>
          <w:sz w:val="22"/>
          <w:szCs w:val="22"/>
          <w:lang w:val="en-US"/>
        </w:rPr>
        <w:t xml:space="preserve">) Which set of correlates is more important? </w:t>
      </w:r>
      <w:r w:rsidR="002B7CAC" w:rsidRPr="00ED537D">
        <w:rPr>
          <w:rFonts w:asciiTheme="minorHAnsi" w:hAnsiTheme="minorHAnsi"/>
          <w:sz w:val="22"/>
          <w:szCs w:val="22"/>
          <w:lang w:val="en-US"/>
        </w:rPr>
        <w:t>3</w:t>
      </w:r>
      <w:r w:rsidRPr="00ED537D">
        <w:rPr>
          <w:rFonts w:asciiTheme="minorHAnsi" w:hAnsiTheme="minorHAnsi"/>
          <w:sz w:val="22"/>
          <w:szCs w:val="22"/>
          <w:lang w:val="en-US"/>
        </w:rPr>
        <w:t xml:space="preserve">) How </w:t>
      </w:r>
      <w:r w:rsidR="00E75F75" w:rsidRPr="00ED537D">
        <w:rPr>
          <w:rFonts w:asciiTheme="minorHAnsi" w:hAnsiTheme="minorHAnsi"/>
          <w:sz w:val="22"/>
          <w:szCs w:val="22"/>
          <w:lang w:val="en-US"/>
        </w:rPr>
        <w:t xml:space="preserve">do </w:t>
      </w:r>
      <w:r w:rsidRPr="00ED537D">
        <w:rPr>
          <w:rFonts w:asciiTheme="minorHAnsi" w:hAnsiTheme="minorHAnsi"/>
          <w:sz w:val="22"/>
          <w:szCs w:val="22"/>
          <w:lang w:val="en-US"/>
        </w:rPr>
        <w:t xml:space="preserve">street attributes interact with socio-economic context when shaping </w:t>
      </w:r>
      <w:r w:rsidR="00952116" w:rsidRPr="00ED537D">
        <w:rPr>
          <w:rFonts w:asciiTheme="minorHAnsi" w:hAnsiTheme="minorHAnsi"/>
          <w:sz w:val="22"/>
          <w:szCs w:val="22"/>
          <w:lang w:val="en-US"/>
        </w:rPr>
        <w:t>STC</w:t>
      </w:r>
      <w:r w:rsidRPr="00ED537D">
        <w:rPr>
          <w:rFonts w:asciiTheme="minorHAnsi" w:hAnsiTheme="minorHAnsi"/>
          <w:sz w:val="22"/>
          <w:szCs w:val="22"/>
          <w:lang w:val="en-US"/>
        </w:rPr>
        <w:t xml:space="preserve">? </w:t>
      </w:r>
      <w:r w:rsidR="00BA108F" w:rsidRPr="00ED537D">
        <w:rPr>
          <w:rFonts w:asciiTheme="minorHAnsi" w:hAnsiTheme="minorHAnsi"/>
          <w:sz w:val="22"/>
          <w:szCs w:val="22"/>
          <w:lang w:val="en-US"/>
        </w:rPr>
        <w:t xml:space="preserve">By exploring these questions, </w:t>
      </w:r>
      <w:r w:rsidR="009B3629" w:rsidRPr="00ED537D">
        <w:rPr>
          <w:rFonts w:asciiTheme="minorHAnsi" w:hAnsiTheme="minorHAnsi"/>
          <w:sz w:val="22"/>
          <w:szCs w:val="22"/>
          <w:lang w:val="en-US"/>
        </w:rPr>
        <w:t xml:space="preserve">we hope to </w:t>
      </w:r>
      <w:r w:rsidR="00414438" w:rsidRPr="00ED537D">
        <w:rPr>
          <w:rFonts w:asciiTheme="minorHAnsi" w:hAnsiTheme="minorHAnsi"/>
          <w:sz w:val="22"/>
          <w:szCs w:val="22"/>
          <w:lang w:val="en-US"/>
        </w:rPr>
        <w:t xml:space="preserve">enrich </w:t>
      </w:r>
      <w:r w:rsidR="00574012" w:rsidRPr="00ED537D">
        <w:rPr>
          <w:rFonts w:asciiTheme="minorHAnsi" w:hAnsiTheme="minorHAnsi"/>
          <w:sz w:val="22"/>
          <w:szCs w:val="22"/>
          <w:lang w:val="en-US"/>
        </w:rPr>
        <w:t xml:space="preserve">the discourse about </w:t>
      </w:r>
      <w:r w:rsidR="009B3629" w:rsidRPr="00ED537D">
        <w:rPr>
          <w:rFonts w:asciiTheme="minorHAnsi" w:hAnsiTheme="minorHAnsi"/>
          <w:sz w:val="22"/>
          <w:szCs w:val="22"/>
          <w:lang w:val="en-US"/>
        </w:rPr>
        <w:t>urban tree cover</w:t>
      </w:r>
      <w:r w:rsidR="00414438" w:rsidRPr="00ED537D">
        <w:rPr>
          <w:rFonts w:asciiTheme="minorHAnsi" w:hAnsiTheme="minorHAnsi"/>
          <w:sz w:val="22"/>
          <w:szCs w:val="22"/>
          <w:lang w:val="en-US"/>
        </w:rPr>
        <w:t xml:space="preserve"> </w:t>
      </w:r>
      <w:r w:rsidR="00151B6C" w:rsidRPr="00ED537D">
        <w:rPr>
          <w:rFonts w:asciiTheme="minorHAnsi" w:hAnsiTheme="minorHAnsi"/>
          <w:sz w:val="22"/>
          <w:szCs w:val="22"/>
          <w:lang w:val="en-US"/>
        </w:rPr>
        <w:t xml:space="preserve">and raise awareness of </w:t>
      </w:r>
      <w:r w:rsidR="00414438" w:rsidRPr="00ED537D">
        <w:rPr>
          <w:rFonts w:asciiTheme="minorHAnsi" w:hAnsiTheme="minorHAnsi"/>
          <w:sz w:val="22"/>
          <w:szCs w:val="22"/>
          <w:lang w:val="en-US"/>
        </w:rPr>
        <w:t xml:space="preserve">the </w:t>
      </w:r>
      <w:r w:rsidR="00574012" w:rsidRPr="00ED537D">
        <w:rPr>
          <w:rFonts w:asciiTheme="minorHAnsi" w:hAnsiTheme="minorHAnsi"/>
          <w:sz w:val="22"/>
          <w:szCs w:val="22"/>
          <w:lang w:val="en-US"/>
        </w:rPr>
        <w:t xml:space="preserve">topic </w:t>
      </w:r>
      <w:r w:rsidR="00414438" w:rsidRPr="00ED537D">
        <w:rPr>
          <w:rFonts w:asciiTheme="minorHAnsi" w:hAnsiTheme="minorHAnsi"/>
          <w:sz w:val="22"/>
          <w:szCs w:val="22"/>
          <w:lang w:val="en-US"/>
        </w:rPr>
        <w:t>of street trees</w:t>
      </w:r>
      <w:r w:rsidR="00151B6C" w:rsidRPr="00ED537D">
        <w:rPr>
          <w:rFonts w:asciiTheme="minorHAnsi" w:hAnsiTheme="minorHAnsi"/>
          <w:sz w:val="22"/>
          <w:szCs w:val="22"/>
          <w:lang w:val="en-US"/>
        </w:rPr>
        <w:t xml:space="preserve"> in general</w:t>
      </w:r>
      <w:r w:rsidR="009B3629" w:rsidRPr="00ED537D">
        <w:rPr>
          <w:rFonts w:asciiTheme="minorHAnsi" w:hAnsiTheme="minorHAnsi"/>
          <w:sz w:val="22"/>
          <w:szCs w:val="22"/>
          <w:lang w:val="en-US"/>
        </w:rPr>
        <w:t>.</w:t>
      </w:r>
    </w:p>
    <w:p w:rsidR="00180483" w:rsidRPr="00ED537D" w:rsidRDefault="00EF0879" w:rsidP="003479D2">
      <w:pPr>
        <w:spacing w:before="120" w:after="120" w:line="480" w:lineRule="auto"/>
        <w:rPr>
          <w:rFonts w:asciiTheme="minorHAnsi" w:hAnsiTheme="minorHAnsi"/>
          <w:b/>
          <w:caps/>
          <w:sz w:val="22"/>
          <w:szCs w:val="22"/>
          <w:lang w:val="en-US"/>
        </w:rPr>
      </w:pPr>
      <w:r w:rsidRPr="00ED537D">
        <w:rPr>
          <w:rFonts w:asciiTheme="minorHAnsi" w:hAnsiTheme="minorHAnsi"/>
          <w:b/>
          <w:caps/>
          <w:sz w:val="22"/>
          <w:szCs w:val="22"/>
          <w:lang w:val="en-US"/>
        </w:rPr>
        <w:t xml:space="preserve">the case of </w:t>
      </w:r>
      <w:r w:rsidR="00072B36">
        <w:rPr>
          <w:rFonts w:asciiTheme="minorHAnsi" w:hAnsiTheme="minorHAnsi"/>
          <w:b/>
          <w:caps/>
          <w:sz w:val="22"/>
          <w:szCs w:val="22"/>
          <w:lang w:val="en-US"/>
        </w:rPr>
        <w:t>Montréal</w:t>
      </w:r>
    </w:p>
    <w:p w:rsidR="00581230" w:rsidRPr="00ED537D" w:rsidRDefault="003A7300"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This study is conducted on the territory of the</w:t>
      </w:r>
      <w:r w:rsidR="00EF0879" w:rsidRPr="00ED537D">
        <w:rPr>
          <w:rFonts w:asciiTheme="minorHAnsi" w:hAnsiTheme="minorHAnsi"/>
          <w:sz w:val="22"/>
          <w:szCs w:val="22"/>
          <w:lang w:val="en-US"/>
        </w:rPr>
        <w:t xml:space="preserve"> City of Montréal</w:t>
      </w:r>
      <w:r w:rsidRPr="00ED537D">
        <w:rPr>
          <w:rFonts w:asciiTheme="minorHAnsi" w:hAnsiTheme="minorHAnsi"/>
          <w:sz w:val="22"/>
          <w:szCs w:val="22"/>
          <w:lang w:val="en-US"/>
        </w:rPr>
        <w:t xml:space="preserve"> before the municipal reform in 2002. The city</w:t>
      </w:r>
      <w:r w:rsidR="00EF0879" w:rsidRPr="00ED537D">
        <w:rPr>
          <w:rFonts w:asciiTheme="minorHAnsi" w:hAnsiTheme="minorHAnsi"/>
          <w:sz w:val="22"/>
          <w:szCs w:val="22"/>
          <w:lang w:val="en-US"/>
        </w:rPr>
        <w:t xml:space="preserve"> was composed of nine boroughs</w:t>
      </w:r>
      <w:r w:rsidR="002D65D0">
        <w:rPr>
          <w:rFonts w:asciiTheme="minorHAnsi" w:hAnsiTheme="minorHAnsi"/>
          <w:sz w:val="22"/>
          <w:szCs w:val="22"/>
          <w:lang w:val="en-US"/>
        </w:rPr>
        <w:t xml:space="preserve">, </w:t>
      </w:r>
      <w:r w:rsidRPr="00ED537D">
        <w:rPr>
          <w:rFonts w:asciiTheme="minorHAnsi" w:hAnsiTheme="minorHAnsi"/>
          <w:sz w:val="22"/>
          <w:szCs w:val="22"/>
          <w:lang w:val="en-US"/>
        </w:rPr>
        <w:t>a political jurisdiction of Montréal</w:t>
      </w:r>
      <w:r w:rsidR="002D65D0">
        <w:rPr>
          <w:rFonts w:asciiTheme="minorHAnsi" w:hAnsiTheme="minorHAnsi"/>
          <w:sz w:val="22"/>
          <w:szCs w:val="22"/>
          <w:lang w:val="en-US"/>
        </w:rPr>
        <w:t>,</w:t>
      </w:r>
      <w:r w:rsidR="00EF0879" w:rsidRPr="00ED537D">
        <w:rPr>
          <w:rFonts w:asciiTheme="minorHAnsi" w:hAnsiTheme="minorHAnsi"/>
          <w:sz w:val="22"/>
          <w:szCs w:val="22"/>
          <w:lang w:val="en-US"/>
        </w:rPr>
        <w:t xml:space="preserve"> covering 149 km</w:t>
      </w:r>
      <w:r w:rsidR="00EF0879" w:rsidRPr="00ED537D">
        <w:rPr>
          <w:rFonts w:asciiTheme="minorHAnsi" w:hAnsiTheme="minorHAnsi"/>
          <w:sz w:val="22"/>
          <w:szCs w:val="22"/>
          <w:vertAlign w:val="superscript"/>
          <w:lang w:val="en-US"/>
        </w:rPr>
        <w:t>2</w:t>
      </w:r>
      <w:r w:rsidR="00EF0879" w:rsidRPr="00ED537D">
        <w:rPr>
          <w:rFonts w:asciiTheme="minorHAnsi" w:hAnsiTheme="minorHAnsi"/>
          <w:sz w:val="22"/>
          <w:szCs w:val="22"/>
          <w:lang w:val="en-US"/>
        </w:rPr>
        <w:t xml:space="preserve"> (Fig 1). In 2006, that area had a population of more than one million people and a population density ranging from 12,000 inhabitants/km</w:t>
      </w:r>
      <w:r w:rsidR="00EF0879" w:rsidRPr="00ED537D">
        <w:rPr>
          <w:rFonts w:asciiTheme="minorHAnsi" w:hAnsiTheme="minorHAnsi"/>
          <w:sz w:val="22"/>
          <w:szCs w:val="22"/>
          <w:vertAlign w:val="superscript"/>
          <w:lang w:val="en-US"/>
        </w:rPr>
        <w:t>2</w:t>
      </w:r>
      <w:r w:rsidR="00EF0879" w:rsidRPr="00ED537D">
        <w:rPr>
          <w:rFonts w:asciiTheme="minorHAnsi" w:hAnsiTheme="minorHAnsi"/>
          <w:sz w:val="22"/>
          <w:szCs w:val="22"/>
          <w:lang w:val="en-US"/>
        </w:rPr>
        <w:t xml:space="preserve"> in the central boroughs to 5,000 people/km</w:t>
      </w:r>
      <w:r w:rsidR="00EF0879" w:rsidRPr="00ED537D">
        <w:rPr>
          <w:rFonts w:asciiTheme="minorHAnsi" w:hAnsiTheme="minorHAnsi"/>
          <w:sz w:val="22"/>
          <w:szCs w:val="22"/>
          <w:vertAlign w:val="superscript"/>
          <w:lang w:val="en-US"/>
        </w:rPr>
        <w:t>2</w:t>
      </w:r>
      <w:r w:rsidR="00EF0879" w:rsidRPr="00ED537D">
        <w:rPr>
          <w:rFonts w:asciiTheme="minorHAnsi" w:hAnsiTheme="minorHAnsi"/>
          <w:sz w:val="22"/>
          <w:szCs w:val="22"/>
          <w:lang w:val="en-US"/>
        </w:rPr>
        <w:t xml:space="preserve"> on the </w:t>
      </w:r>
      <w:r w:rsidR="00EF0879" w:rsidRPr="00ED537D">
        <w:rPr>
          <w:rFonts w:asciiTheme="minorHAnsi" w:hAnsiTheme="minorHAnsi"/>
          <w:sz w:val="22"/>
          <w:szCs w:val="22"/>
          <w:lang w:val="en-US"/>
        </w:rPr>
        <w:lastRenderedPageBreak/>
        <w:t xml:space="preserve">outskirts. Of the residential dwellings, 64% were apartments in buildings with fewer than five </w:t>
      </w:r>
      <w:r w:rsidR="00E41A7C" w:rsidRPr="00ED537D">
        <w:rPr>
          <w:rFonts w:asciiTheme="minorHAnsi" w:hAnsiTheme="minorHAnsi"/>
          <w:sz w:val="22"/>
          <w:szCs w:val="22"/>
          <w:lang w:val="en-US"/>
        </w:rPr>
        <w:t>stories</w:t>
      </w:r>
      <w:r w:rsidR="00EF0879" w:rsidRPr="00ED537D">
        <w:rPr>
          <w:rFonts w:asciiTheme="minorHAnsi" w:hAnsiTheme="minorHAnsi"/>
          <w:sz w:val="22"/>
          <w:szCs w:val="22"/>
          <w:lang w:val="en-US"/>
        </w:rPr>
        <w:t xml:space="preserve">; 14% were apartments in duplexes (two dwellings located one above the other in the building); 10% were single- and semi-detached houses; and 8% were apartments in high-rise buildings </w:t>
      </w:r>
      <w:r w:rsidR="006D47AF" w:rsidRPr="00ED537D">
        <w:rPr>
          <w:rFonts w:asciiTheme="minorHAnsi" w:hAnsiTheme="minorHAnsi"/>
          <w:sz w:val="22"/>
          <w:szCs w:val="22"/>
          <w:lang w:val="en-US"/>
        </w:rPr>
        <w:fldChar w:fldCharType="begin"/>
      </w:r>
      <w:r w:rsidR="00EF0879" w:rsidRPr="00ED537D">
        <w:rPr>
          <w:rFonts w:asciiTheme="minorHAnsi" w:hAnsiTheme="minorHAnsi"/>
          <w:sz w:val="22"/>
          <w:szCs w:val="22"/>
          <w:lang w:val="en-US"/>
        </w:rPr>
        <w:instrText xml:space="preserve"> ADDIN EN.CITE &lt;EndNote&gt;&lt;Cite&gt;&lt;Author&gt;Statistics Canada&lt;/Author&gt;&lt;Year&gt;2006&lt;/Year&gt;&lt;RecNum&gt;655&lt;/RecNum&gt;&lt;DisplayText&gt;(Statistics Canada, 2006)&lt;/DisplayText&gt;&lt;record&gt;&lt;rec-number&gt;655&lt;/rec-number&gt;&lt;foreign-keys&gt;&lt;key app="EN" db-id="fs25eaeza0efd5eederx5wvqepae5x5xtz5t" timestamp="0"&gt;655&lt;/key&gt;&lt;/foreign-keys&gt;&lt;ref-type name="Government Document"&gt;46&lt;/ref-type&gt;&lt;contributors&gt;&lt;authors&gt;&lt;author&gt;Statistics Canada,&lt;/author&gt;&lt;/authors&gt;&lt;secondary-authors&gt;&lt;author&gt;Census Operations Division,&lt;/author&gt;&lt;/secondary-authors&gt;&lt;/contributors&gt;&lt;titles&gt;&lt;title&gt;2006 Census Dictionary&lt;/title&gt;&lt;/titles&gt;&lt;pages&gt;640&lt;/pages&gt;&lt;dates&gt;&lt;year&gt;2006&lt;/year&gt;&lt;/dates&gt;&lt;pub-location&gt;Ottawa&lt;/pub-location&gt;&lt;urls&gt;&lt;related-urls&gt;&lt;url&gt;http://www12.statcan.gc.ca/census-recensement/2006/ref/dict/pdf/92-566-eng.pdf&lt;/url&gt;&lt;/related-urls&gt;&lt;/urls&gt;&lt;/record&gt;&lt;/Cite&gt;&lt;/EndNote&gt;</w:instrText>
      </w:r>
      <w:r w:rsidR="006D47AF" w:rsidRPr="00ED537D">
        <w:rPr>
          <w:rFonts w:asciiTheme="minorHAnsi" w:hAnsiTheme="minorHAnsi"/>
          <w:sz w:val="22"/>
          <w:szCs w:val="22"/>
          <w:lang w:val="en-US"/>
        </w:rPr>
        <w:fldChar w:fldCharType="separate"/>
      </w:r>
      <w:r w:rsidR="00EF0879" w:rsidRPr="00ED537D">
        <w:rPr>
          <w:rFonts w:asciiTheme="minorHAnsi" w:hAnsiTheme="minorHAnsi"/>
          <w:noProof/>
          <w:sz w:val="22"/>
          <w:szCs w:val="22"/>
          <w:lang w:val="en-US"/>
        </w:rPr>
        <w:t>(</w:t>
      </w:r>
      <w:hyperlink w:anchor="_ENREF_50" w:tooltip="Statistics Canada, 2006 #655" w:history="1">
        <w:r w:rsidR="00A96C69" w:rsidRPr="00ED537D">
          <w:rPr>
            <w:rFonts w:asciiTheme="minorHAnsi" w:hAnsiTheme="minorHAnsi"/>
            <w:noProof/>
            <w:sz w:val="22"/>
            <w:szCs w:val="22"/>
            <w:lang w:val="en-US"/>
          </w:rPr>
          <w:t>Statistics Canada, 2006</w:t>
        </w:r>
      </w:hyperlink>
      <w:r w:rsidR="00EF0879"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00EF0879" w:rsidRPr="00ED537D">
        <w:rPr>
          <w:rFonts w:asciiTheme="minorHAnsi" w:hAnsiTheme="minorHAnsi"/>
          <w:sz w:val="22"/>
          <w:szCs w:val="22"/>
          <w:lang w:val="en-US"/>
        </w:rPr>
        <w:t>.</w:t>
      </w:r>
      <w:r w:rsidR="000F675B">
        <w:rPr>
          <w:rFonts w:asciiTheme="minorHAnsi" w:hAnsiTheme="minorHAnsi"/>
          <w:sz w:val="22"/>
          <w:szCs w:val="22"/>
          <w:lang w:val="en-US"/>
        </w:rPr>
        <w:t xml:space="preserve"> </w:t>
      </w:r>
      <w:r w:rsidR="000F675B" w:rsidRPr="00ED537D">
        <w:rPr>
          <w:rFonts w:asciiTheme="minorHAnsi" w:hAnsiTheme="minorHAnsi"/>
          <w:sz w:val="22"/>
          <w:szCs w:val="22"/>
          <w:lang w:val="en-US"/>
        </w:rPr>
        <w:t>The percentage of streets covered by trees is mapped in Figure 2.</w:t>
      </w:r>
    </w:p>
    <w:p w:rsidR="0068169B" w:rsidRPr="00ED537D" w:rsidRDefault="0068169B" w:rsidP="0068169B">
      <w:pPr>
        <w:spacing w:before="120" w:after="120"/>
        <w:rPr>
          <w:rFonts w:asciiTheme="minorHAnsi" w:hAnsiTheme="minorHAnsi"/>
          <w:b/>
          <w:sz w:val="22"/>
          <w:szCs w:val="22"/>
          <w:lang w:val="en-US"/>
        </w:rPr>
      </w:pPr>
      <w:r w:rsidRPr="00ED537D">
        <w:rPr>
          <w:rFonts w:asciiTheme="minorHAnsi" w:hAnsiTheme="minorHAnsi"/>
          <w:b/>
          <w:sz w:val="22"/>
          <w:szCs w:val="22"/>
          <w:lang w:val="en-US"/>
        </w:rPr>
        <w:t>Figure 1. Location and po</w:t>
      </w:r>
      <w:r w:rsidR="00C96E73">
        <w:rPr>
          <w:rFonts w:asciiTheme="minorHAnsi" w:hAnsiTheme="minorHAnsi"/>
          <w:b/>
          <w:sz w:val="22"/>
          <w:szCs w:val="22"/>
          <w:lang w:val="en-US"/>
        </w:rPr>
        <w:t>pulation density of the former C</w:t>
      </w:r>
      <w:r w:rsidRPr="00ED537D">
        <w:rPr>
          <w:rFonts w:asciiTheme="minorHAnsi" w:hAnsiTheme="minorHAnsi"/>
          <w:b/>
          <w:sz w:val="22"/>
          <w:szCs w:val="22"/>
          <w:lang w:val="en-US"/>
        </w:rPr>
        <w:t xml:space="preserve">ity of </w:t>
      </w:r>
      <w:r w:rsidR="00072B36">
        <w:rPr>
          <w:rFonts w:asciiTheme="minorHAnsi" w:hAnsiTheme="minorHAnsi"/>
          <w:b/>
          <w:sz w:val="22"/>
          <w:szCs w:val="22"/>
          <w:lang w:val="en-US"/>
        </w:rPr>
        <w:t>Montréal</w:t>
      </w:r>
      <w:r w:rsidRPr="00ED537D">
        <w:rPr>
          <w:rFonts w:asciiTheme="minorHAnsi" w:hAnsiTheme="minorHAnsi"/>
          <w:b/>
          <w:sz w:val="22"/>
          <w:szCs w:val="22"/>
          <w:lang w:val="en-US"/>
        </w:rPr>
        <w:t xml:space="preserve">, by dissemination area </w:t>
      </w:r>
      <w:r w:rsidR="006D47AF" w:rsidRPr="00ED537D">
        <w:rPr>
          <w:rFonts w:asciiTheme="minorHAnsi" w:hAnsiTheme="minorHAnsi"/>
          <w:b/>
          <w:sz w:val="22"/>
          <w:szCs w:val="22"/>
          <w:lang w:val="en-US"/>
        </w:rPr>
        <w:fldChar w:fldCharType="begin"/>
      </w:r>
      <w:r w:rsidRPr="00ED537D">
        <w:rPr>
          <w:rFonts w:asciiTheme="minorHAnsi" w:hAnsiTheme="minorHAnsi"/>
          <w:b/>
          <w:sz w:val="22"/>
          <w:szCs w:val="22"/>
          <w:lang w:val="en-US"/>
        </w:rPr>
        <w:instrText xml:space="preserve"> ADDIN EN.CITE &lt;EndNote&gt;&lt;Cite&gt;&lt;Author&gt;Statistics Canada&lt;/Author&gt;&lt;Year&gt;2006&lt;/Year&gt;&lt;RecNum&gt;655&lt;/RecNum&gt;&lt;DisplayText&gt;(Statistics Canada, 2006)&lt;/DisplayText&gt;&lt;record&gt;&lt;rec-number&gt;655&lt;/rec-number&gt;&lt;foreign-keys&gt;&lt;key app="EN" db-id="fs25eaeza0efd5eederx5wvqepae5x5xtz5t" timestamp="0"&gt;655&lt;/key&gt;&lt;/foreign-keys&gt;&lt;ref-type name="Government Document"&gt;46&lt;/ref-type&gt;&lt;contributors&gt;&lt;authors&gt;&lt;author&gt;Statistics Canada,&lt;/author&gt;&lt;/authors&gt;&lt;secondary-authors&gt;&lt;author&gt;Census Operations Division,&lt;/author&gt;&lt;/secondary-authors&gt;&lt;/contributors&gt;&lt;titles&gt;&lt;title&gt;2006 Census Dictionary&lt;/title&gt;&lt;/titles&gt;&lt;pages&gt;640&lt;/pages&gt;&lt;dates&gt;&lt;year&gt;2006&lt;/year&gt;&lt;/dates&gt;&lt;pub-location&gt;Ottawa&lt;/pub-location&gt;&lt;urls&gt;&lt;related-urls&gt;&lt;url&gt;http://www12.statcan.gc.ca/census-recensement/2006/ref/dict/pdf/92-566-eng.pdf&lt;/url&gt;&lt;/related-urls&gt;&lt;/urls&gt;&lt;/record&gt;&lt;/Cite&gt;&lt;/EndNote&gt;</w:instrText>
      </w:r>
      <w:r w:rsidR="006D47AF" w:rsidRPr="00ED537D">
        <w:rPr>
          <w:rFonts w:asciiTheme="minorHAnsi" w:hAnsiTheme="minorHAnsi"/>
          <w:b/>
          <w:sz w:val="22"/>
          <w:szCs w:val="22"/>
          <w:lang w:val="en-US"/>
        </w:rPr>
        <w:fldChar w:fldCharType="separate"/>
      </w:r>
      <w:r w:rsidRPr="00ED537D">
        <w:rPr>
          <w:rFonts w:asciiTheme="minorHAnsi" w:hAnsiTheme="minorHAnsi"/>
          <w:b/>
          <w:noProof/>
          <w:sz w:val="22"/>
          <w:szCs w:val="22"/>
          <w:lang w:val="en-US"/>
        </w:rPr>
        <w:t>(</w:t>
      </w:r>
      <w:hyperlink w:anchor="_ENREF_50" w:tooltip="Statistics Canada, 2006 #655" w:history="1">
        <w:r w:rsidR="00A96C69" w:rsidRPr="00ED537D">
          <w:rPr>
            <w:rFonts w:asciiTheme="minorHAnsi" w:hAnsiTheme="minorHAnsi"/>
            <w:b/>
            <w:noProof/>
            <w:sz w:val="22"/>
            <w:szCs w:val="22"/>
            <w:lang w:val="en-US"/>
          </w:rPr>
          <w:t>Statistics Canada, 2006</w:t>
        </w:r>
      </w:hyperlink>
      <w:r w:rsidRPr="00ED537D">
        <w:rPr>
          <w:rFonts w:asciiTheme="minorHAnsi" w:hAnsiTheme="minorHAnsi"/>
          <w:b/>
          <w:noProof/>
          <w:sz w:val="22"/>
          <w:szCs w:val="22"/>
          <w:lang w:val="en-US"/>
        </w:rPr>
        <w:t>)</w:t>
      </w:r>
      <w:r w:rsidR="006D47AF" w:rsidRPr="00ED537D">
        <w:rPr>
          <w:rFonts w:asciiTheme="minorHAnsi" w:hAnsiTheme="minorHAnsi"/>
          <w:b/>
          <w:sz w:val="22"/>
          <w:szCs w:val="22"/>
          <w:lang w:val="en-US"/>
        </w:rPr>
        <w:fldChar w:fldCharType="end"/>
      </w:r>
    </w:p>
    <w:p w:rsidR="0068169B" w:rsidRPr="00ED537D" w:rsidRDefault="0068169B" w:rsidP="0068169B">
      <w:pPr>
        <w:spacing w:before="120" w:after="120"/>
        <w:rPr>
          <w:rFonts w:asciiTheme="minorHAnsi" w:hAnsiTheme="minorHAnsi"/>
          <w:b/>
          <w:sz w:val="22"/>
          <w:szCs w:val="22"/>
          <w:lang w:val="en-US"/>
        </w:rPr>
      </w:pPr>
    </w:p>
    <w:p w:rsidR="0068169B" w:rsidRPr="00ED537D" w:rsidRDefault="0068169B" w:rsidP="0068169B">
      <w:pPr>
        <w:spacing w:before="120" w:after="120"/>
        <w:rPr>
          <w:rFonts w:asciiTheme="minorHAnsi" w:hAnsiTheme="minorHAnsi"/>
          <w:b/>
          <w:sz w:val="22"/>
          <w:szCs w:val="22"/>
          <w:lang w:val="en-US"/>
        </w:rPr>
      </w:pPr>
      <w:r w:rsidRPr="00ED537D">
        <w:rPr>
          <w:rFonts w:asciiTheme="minorHAnsi" w:hAnsiTheme="minorHAnsi"/>
          <w:b/>
          <w:sz w:val="22"/>
          <w:szCs w:val="22"/>
          <w:lang w:val="en-US"/>
        </w:rPr>
        <w:t>Figure 2. Percentage of streets covered by trees, in the former City of Montréal (aggregated by dissemination area)</w:t>
      </w:r>
    </w:p>
    <w:p w:rsidR="0068169B" w:rsidRPr="00ED537D" w:rsidRDefault="0068169B" w:rsidP="0068169B">
      <w:pPr>
        <w:spacing w:before="120" w:after="120"/>
        <w:rPr>
          <w:rFonts w:asciiTheme="minorHAnsi" w:hAnsiTheme="minorHAnsi"/>
          <w:b/>
          <w:sz w:val="22"/>
          <w:szCs w:val="22"/>
          <w:lang w:val="en-US"/>
        </w:rPr>
      </w:pPr>
    </w:p>
    <w:p w:rsidR="00BA0852" w:rsidRPr="00ED537D" w:rsidRDefault="00EF0879"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Due to an invasion of the Emerald Ash Borer (</w:t>
      </w:r>
      <w:r w:rsidRPr="00ED537D">
        <w:rPr>
          <w:rFonts w:asciiTheme="minorHAnsi" w:hAnsiTheme="minorHAnsi"/>
          <w:i/>
          <w:sz w:val="22"/>
          <w:szCs w:val="22"/>
          <w:lang w:val="en-US"/>
        </w:rPr>
        <w:t>Agrilus planipennis</w:t>
      </w:r>
      <w:r w:rsidRPr="00ED537D">
        <w:rPr>
          <w:rFonts w:asciiTheme="minorHAnsi" w:hAnsiTheme="minorHAnsi"/>
          <w:sz w:val="22"/>
          <w:szCs w:val="22"/>
          <w:lang w:val="en-US"/>
        </w:rPr>
        <w:t xml:space="preserve">) starting in 2011, the City began cutting down 10,000 ash trees on its streets, being the equivalent of 20% of the ash tree population. To compensate for this loss and to address other goals such as mitigating the urban heat island effect, the City is now aiming to increase its citywide tree canopy coverage from 20% to 25% by 2021. For this it plans to plant 300,000 trees, of which 75,000 are street trees and other public trees, together costing over $68 million Canadian dollars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&lt;EndNote&gt;&lt;Cite&gt;&lt;Author&gt;City of Montréal&lt;/Author&gt;&lt;Year&gt;2011&lt;/Year&gt;&lt;RecNum&gt;1149&lt;/RecNum&gt;&lt;DisplayText&gt;(City of Montréal, 2011)&lt;/DisplayText&gt;&lt;record&gt;&lt;rec-number&gt;1149&lt;/rec-number&gt;&lt;foreign-keys&gt;&lt;key app="EN" db-id="fs25eaeza0efd5eederx5wvqepae5x5xtz5t" timestamp="0"&gt;1149&lt;/key&gt;&lt;/foreign-keys&gt;&lt;ref-type name="Government Document"&gt;46&lt;/ref-type&gt;&lt;contributors&gt;&lt;authors&gt;&lt;author&gt;City of Montréal,&lt;/author&gt;&lt;/authors&gt;&lt;secondary-authors&gt;&lt;author&gt;Direction des grands parcs et du verdissement&lt;/author&gt;&lt;/secondary-authors&gt;&lt;/contributors&gt;&lt;titles&gt;&lt;title&gt;Plan d&amp;apos;action de canopé 2012-2021&lt;/title&gt;&lt;/titles&gt;&lt;pages&gt;12&lt;/pages&gt;&lt;dates&gt;&lt;year&gt;2011&lt;/year&gt;&lt;/dates&gt;&lt;pub-location&gt;Montréal&lt;/pub-location&gt;&lt;urls&gt;&lt;/urls&gt;&lt;/record&gt;&lt;/Cite&gt;&lt;/EndNote&gt;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8" w:tooltip="City of Montréal, 2011 #1149" w:history="1">
        <w:r w:rsidR="00A96C69" w:rsidRPr="00ED537D">
          <w:rPr>
            <w:rFonts w:asciiTheme="minorHAnsi" w:hAnsiTheme="minorHAnsi"/>
            <w:noProof/>
            <w:sz w:val="22"/>
            <w:szCs w:val="22"/>
            <w:lang w:val="en-US"/>
          </w:rPr>
          <w:t>City of Montréal, 2011</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Here, a greater knowledge and understanding of the physical and socio-economic factors that influence STC at the scale of the street level could serve </w:t>
      </w:r>
      <w:r w:rsidR="00072B36">
        <w:rPr>
          <w:rFonts w:asciiTheme="minorHAnsi" w:hAnsiTheme="minorHAnsi"/>
          <w:sz w:val="22"/>
          <w:szCs w:val="22"/>
          <w:lang w:val="en-US"/>
        </w:rPr>
        <w:t>Montréal</w:t>
      </w:r>
      <w:r w:rsidRPr="00ED537D">
        <w:rPr>
          <w:rFonts w:asciiTheme="minorHAnsi" w:hAnsiTheme="minorHAnsi"/>
          <w:sz w:val="22"/>
          <w:szCs w:val="22"/>
          <w:lang w:val="en-US"/>
        </w:rPr>
        <w:t xml:space="preserve"> and other cities to efficiently maintain and expand an equitable and sustainable STC </w:t>
      </w:r>
      <w:r w:rsidR="006D47AF" w:rsidRPr="00ED537D">
        <w:rPr>
          <w:rFonts w:asciiTheme="minorHAnsi" w:hAnsiTheme="minorHAnsi"/>
          <w:sz w:val="22"/>
          <w:szCs w:val="22"/>
          <w:lang w:val="en-US"/>
        </w:rPr>
        <w:fldChar w:fldCharType="begin"/>
      </w:r>
      <w:r w:rsidR="00592BB6" w:rsidRPr="00ED537D">
        <w:rPr>
          <w:rFonts w:asciiTheme="minorHAnsi" w:hAnsiTheme="minorHAnsi"/>
          <w:sz w:val="22"/>
          <w:szCs w:val="22"/>
          <w:lang w:val="en-US"/>
        </w:rPr>
        <w:instrText xml:space="preserve"> ADDIN EN.CITE &lt;EndNote&gt;&lt;Cite&gt;&lt;Author&gt;City of Montréal&lt;/Author&gt;&lt;Year&gt;2011&lt;/Year&gt;&lt;RecNum&gt;1149&lt;/RecNum&gt;&lt;DisplayText&gt;(City of Montréal, 2011)&lt;/DisplayText&gt;&lt;record&gt;&lt;rec-number&gt;1149&lt;/rec-number&gt;&lt;foreign-keys&gt;&lt;key app="EN" db-id="fs25eaeza0efd5eederx5wvqepae5x5xtz5t" timestamp="0"&gt;1149&lt;/key&gt;&lt;/foreign-keys&gt;&lt;ref-type name="Government Document"&gt;46&lt;/ref-type&gt;&lt;contributors&gt;&lt;authors&gt;&lt;author&gt;City of Montréal,&lt;/author&gt;&lt;/authors&gt;&lt;secondary-authors&gt;&lt;author&gt;Direction des grands parcs et du verdissement&lt;/author&gt;&lt;/secondary-authors&gt;&lt;/contributors&gt;&lt;titles&gt;&lt;title&gt;Plan d&amp;apos;action de canopé 2012-2021&lt;/title&gt;&lt;/titles&gt;&lt;pages&gt;12&lt;/pages&gt;&lt;dates&gt;&lt;year&gt;2011&lt;/year&gt;&lt;/dates&gt;&lt;pub-location&gt;Montréal&lt;/pub-location&gt;&lt;urls&gt;&lt;/urls&gt;&lt;/record&gt;&lt;/Cite&gt;&lt;/EndNote&gt;</w:instrText>
      </w:r>
      <w:r w:rsidR="006D47AF" w:rsidRPr="00ED537D">
        <w:rPr>
          <w:rFonts w:asciiTheme="minorHAnsi" w:hAnsiTheme="minorHAnsi"/>
          <w:sz w:val="22"/>
          <w:szCs w:val="22"/>
          <w:lang w:val="en-US"/>
        </w:rPr>
        <w:fldChar w:fldCharType="separate"/>
      </w:r>
      <w:r w:rsidR="00592BB6" w:rsidRPr="00ED537D">
        <w:rPr>
          <w:rFonts w:asciiTheme="minorHAnsi" w:hAnsiTheme="minorHAnsi"/>
          <w:noProof/>
          <w:sz w:val="22"/>
          <w:szCs w:val="22"/>
          <w:lang w:val="en-US"/>
        </w:rPr>
        <w:t>(</w:t>
      </w:r>
      <w:hyperlink w:anchor="_ENREF_8" w:tooltip="City of Montréal, 2011 #1149" w:history="1">
        <w:r w:rsidR="00A96C69" w:rsidRPr="00ED537D">
          <w:rPr>
            <w:rFonts w:asciiTheme="minorHAnsi" w:hAnsiTheme="minorHAnsi"/>
            <w:noProof/>
            <w:sz w:val="22"/>
            <w:szCs w:val="22"/>
            <w:lang w:val="en-US"/>
          </w:rPr>
          <w:t>City of Montréal, 2011</w:t>
        </w:r>
      </w:hyperlink>
      <w:r w:rsidR="00592BB6"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00592BB6">
        <w:rPr>
          <w:rFonts w:asciiTheme="minorHAnsi" w:hAnsiTheme="minorHAnsi"/>
          <w:sz w:val="22"/>
          <w:szCs w:val="22"/>
          <w:lang w:val="en-US"/>
        </w:rPr>
        <w:t xml:space="preserve"> </w:t>
      </w:r>
      <w:r w:rsidRPr="00ED537D">
        <w:rPr>
          <w:rFonts w:asciiTheme="minorHAnsi" w:hAnsiTheme="minorHAnsi"/>
          <w:sz w:val="22"/>
          <w:szCs w:val="22"/>
          <w:lang w:val="en-US"/>
        </w:rPr>
        <w:t>and to identify the areas that are deprived in terms of street trees.</w:t>
      </w:r>
    </w:p>
    <w:p w:rsidR="00C520C5" w:rsidRPr="00ED537D" w:rsidRDefault="00C1126C" w:rsidP="002A264E">
      <w:pPr>
        <w:spacing w:before="120" w:after="120" w:line="480" w:lineRule="auto"/>
        <w:rPr>
          <w:rFonts w:asciiTheme="minorHAnsi" w:hAnsiTheme="minorHAnsi"/>
          <w:b/>
          <w:caps/>
          <w:sz w:val="22"/>
          <w:szCs w:val="22"/>
          <w:lang w:val="en-US"/>
        </w:rPr>
      </w:pPr>
      <w:r w:rsidRPr="00ED537D">
        <w:rPr>
          <w:rFonts w:asciiTheme="minorHAnsi" w:hAnsiTheme="minorHAnsi"/>
          <w:b/>
          <w:caps/>
          <w:sz w:val="22"/>
          <w:szCs w:val="22"/>
          <w:lang w:val="en-US"/>
        </w:rPr>
        <w:t>Theorizing and modelling street tree cover</w:t>
      </w:r>
    </w:p>
    <w:p w:rsidR="00C81246" w:rsidRPr="00ED537D" w:rsidRDefault="00EF0879" w:rsidP="00C81246">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As proposed by Sanders (1984) and then developed by other authors </w:t>
      </w:r>
      <w:r w:rsidR="006D47AF" w:rsidRPr="00ED537D">
        <w:rPr>
          <w:rFonts w:asciiTheme="minorHAnsi" w:hAnsiTheme="minorHAnsi"/>
          <w:sz w:val="22"/>
          <w:szCs w:val="22"/>
          <w:lang w:val="en-US"/>
        </w:rPr>
        <w:fldChar w:fldCharType="begin">
          <w:fldData xml:space="preserve">PEVuZE5vdGU+PENpdGU+PEF1dGhvcj5CaWdzYnk8L0F1dGhvcj48WWVhcj4yMDEzPC9ZZWFyPjxS
ZWNOdW0+MTAxNDwvUmVjTnVtPjxQcmVmaXg+ZS5nLiA8L1ByZWZpeD48RGlzcGxheVRleHQ+KGUu
Zy4gQmVybGFuZCBldCBhbC4sIDIwMTU7IEJpZ3NieSBldCBhbC4sIDIwMTM7IExvd3J5IGV0IGFs
LiwgMjAxMjsgVHJveSBldCBhbC4sIDIwMDcpPC9EaXNwbGF5VGV4dD48cmVjb3JkPjxyZWMtbnVt
YmVyPjEwMTQ8L3JlYy1udW1iZXI+PGZvcmVpZ24ta2V5cz48a2V5IGFwcD0iRU4iIGRiLWlkPSJm
czI1ZWFlemEwZWZkNWVlZGVyeDV3dnFlcGFlNXg1eHR6NXQiIHRpbWVzdGFtcD0iMCI+MTAxNDwv
a2V5PjwvZm9yZWlnbi1rZXlzPjxyZWYtdHlwZSBuYW1lPSJKb3VybmFsIEFydGljbGUiPjE3PC9y
ZWYtdHlwZT48Y29udHJpYnV0b3JzPjxhdXRob3JzPjxhdXRob3I+Qmlnc2J5LCBLZXZpbk08L2F1
dGhvcj48YXV0aG9yPk1jSGFsZSwgTWVsaXNzYVI8L2F1dGhvcj48YXV0aG9yPkhlc3MsIEdlb3Jn
ZVI8L2F1dGhvcj48L2F1dGhvcnM+PC9jb250cmlidXRvcnM+PHRpdGxlcz48dGl0bGU+VXJiYW4g
TW9ycGhvbG9neSBEcml2ZXMgdGhlIEhvbW9nZW5pemF0aW9uIG9mIFRyZWUgQ292ZXIgaW4gQmFs
dGltb3JlLCBNRCwgYW5kIFJhbGVpZ2gsIE5DPC90aXRsZT48c2Vjb25kYXJ5LXRpdGxlPkVjb3N5
c3RlbXM8L3NlY29uZGFyeS10aXRsZT48YWx0LXRpdGxlPkVjb3N5c3RlbXM8L2FsdC10aXRsZT48
L3RpdGxlcz48cGFnZXM+MS0xNjwvcGFnZXM+PGtleXdvcmRzPjxrZXl3b3JkPnVyYmFuIGVjb2xv
Z3k8L2tleXdvcmQ+PGtleXdvcmQ+dHJlZSBjb3Zlcjwva2V5d29yZD48a2V5d29yZD51cmJhbiBl
Y29zeXN0ZW0gY29udmVyZ2VuY2U8L2tleXdvcmQ+PGtleXdvcmQ+Y29tcGFyYXRpdmUgYW5hbHlz
aXM8L2tleXdvcmQ+PGtleXdvcmQ+dXJiYW4gbW9ycGhvbG9neTwva2V5d29yZD48a2V5d29yZD5z
b2Npb2Vjb25vbWljczwva2V5d29yZD48a2V5d29yZD5saWZlc3R5bGUgcHJlZmVyZW5jZXM8L2tl
eXdvcmQ+PGtleXdvcmQ+cGFyY2VsIHNpemU8L2tleXdvcmQ+PC9rZXl3b3Jkcz48ZGF0ZXM+PHll
YXI+MjAxMzwveWVhcj48cHViLWRhdGVzPjxkYXRlPjIwMTMvMTAvMTY8L2RhdGU+PC9wdWItZGF0
ZXM+PC9kYXRlcz48cHVibGlzaGVyPlNwcmluZ2VyIFVTPC9wdWJsaXNoZXI+PGlzYm4+MTQzMi05
ODQwPC9pc2JuPjx1cmxzPjxyZWxhdGVkLXVybHM+PHVybD5odHRwOi8vZHguZG9pLm9yZy8xMC4x
MDA3L3MxMDAyMS0wMTMtOTcxOC00PC91cmw+PC9yZWxhdGVkLXVybHM+PC91cmxzPjxlbGVjdHJv
bmljLXJlc291cmNlLW51bT4xMC4xMDA3L3MxMDAyMS0wMTMtOTcxOC00PC9lbGVjdHJvbmljLXJl
c291cmNlLW51bT48bGFuZ3VhZ2U+RW5nbGlzaDwvbGFuZ3VhZ2U+PC9yZWNvcmQ+PC9DaXRlPjxD
aXRlPjxBdXRob3I+VHJveTwvQXV0aG9yPjxZZWFyPjIwMDc8L1llYXI+PFJlY051bT40MTc8L1Jl
Y051bT48cmVjb3JkPjxyZWMtbnVtYmVyPjQxNzwvcmVjLW51bWJlcj48Zm9yZWlnbi1rZXlzPjxr
ZXkgYXBwPSJFTiIgZGItaWQ9ImZzMjVlYWV6YTBlZmQ1ZWVkZXJ4NXd2cWVwYWU1eDV4dHo1dCIg
dGltZXN0YW1wPSIwIj40MTc8L2tleT48L2ZvcmVpZ24ta2V5cz48cmVmLXR5cGUgbmFtZT0iSm91
cm5hbCBBcnRpY2xlIj4xNzwvcmVmLXR5cGU+PGNvbnRyaWJ1dG9ycz48YXV0aG9ycz48YXV0aG9y
PlRyb3ksIEE8L2F1dGhvcj48YXV0aG9yPkdyb3ZlLCBKLiBNb3JnYW48L2F1dGhvcj48YXV0aG9y
Pk8mYXBvcztOZWlsLUR1bm5lLCBKLiBQLiBNLjwvYXV0aG9yPjxhdXRob3I+UGlja2V0dCwgU3Rl
d2FyZCBULiBBLjwvYXV0aG9yPjxhdXRob3I+Q2FkZW5hc3NvLCBNYXJ5IEwuPC9hdXRob3I+PC9h
dXRob3JzPjwvY29udHJpYnV0b3JzPjx0aXRsZXM+PHRpdGxlPlByZWRpY3Rpbmcgb3Bwb3J0dW5p
dGllcyBmb3IgZ3JlZW5pbmcgYW5kIHBhdHRlcm5zIG9mIHZlZ2V0YXRpb24gb24gcHJpdmF0ZSB1
cmJhbiBsYW5kczwvdGl0bGU+PHNlY29uZGFyeS10aXRsZT5FbnZpcm9ubWVudGFsIE1hbmFnZW1l
bnQ8L3NlY29uZGFyeS10aXRsZT48L3RpdGxlcz48cGVyaW9kaWNhbD48ZnVsbC10aXRsZT5FbnZp
cm9uIE1hbmFnZTwvZnVsbC10aXRsZT48YWJici0xPkVudmlyb25tZW50YWwgbWFuYWdlbWVudDwv
YWJici0xPjwvcGVyaW9kaWNhbD48cGFnZXM+Mzk0LTQxMjwvcGFnZXM+PHZvbHVtZT40MDwvdm9s
dW1lPjxkYXRlcz48eWVhcj4yMDA3PC95ZWFyPjwvZGF0ZXM+PHVybHM+PC91cmxzPjwvcmVjb3Jk
PjwvQ2l0ZT48Q2l0ZT48QXV0aG9yPkxvd3J5PC9BdXRob3I+PFllYXI+MjAxMjwvWWVhcj48UmVj
TnVtPjExNTM8L1JlY051bT48cmVjb3JkPjxyZWMtbnVtYmVyPjExNTM8L3JlYy1udW1iZXI+PGZv
cmVpZ24ta2V5cz48a2V5IGFwcD0iRU4iIGRiLWlkPSJmczI1ZWFlemEwZWZkNWVlZGVyeDV3dnFl
cGFlNXg1eHR6NXQiIHRpbWVzdGFtcD0iMTQ2MzE0OTEyMiI+MTE1Mzwva2V5PjwvZm9yZWlnbi1r
ZXlzPjxyZWYtdHlwZSBuYW1lPSJKb3VybmFsIEFydGljbGUiPjE3PC9yZWYtdHlwZT48Y29udHJp
YnV0b3JzPjxhdXRob3JzPjxhdXRob3I+TG93cnksIEpvaG4gSC48L2F1dGhvcj48YXV0aG9yPkJh
a2VyLCBNYXR0aGV3IEUuPC9hdXRob3I+PGF1dGhvcj5SYW1zZXksIFIuIERvdWdsYXM8L2F1dGhv
cj48L2F1dGhvcnM+PC9jb250cmlidXRvcnM+PHRpdGxlcz48dGl0bGU+RGV0ZXJtaW5hbnRzIG9m
IHVyYmFuIHRyZWUgY2Fub3B5IGluIHJlc2lkZW50aWFsIG5laWdoYm9yaG9vZHM6IEhvdXNlaG9s
ZCBjaGFyYWN0ZXJpc3RpY3MsIHVyYmFuIGZvcm0sIGFuZCB0aGUgZ2VvcGh5c2ljYWwgbGFuZHNj
YXBlPC90aXRsZT48c2Vjb25kYXJ5LXRpdGxlPlVyYmFuIEVjb3N5c3RlbXM8L3NlY29uZGFyeS10
aXRsZT48L3RpdGxlcz48cGVyaW9kaWNhbD48ZnVsbC10aXRsZT5VcmJhbiBFY29zeXN0ZW1zPC9m
dWxsLXRpdGxlPjwvcGVyaW9kaWNhbD48cGFnZXM+MjQ3LTI2NjwvcGFnZXM+PHZvbHVtZT4xNTwv
dm9sdW1lPjxudW1iZXI+MTwvbnVtYmVyPjxkYXRlcz48eWVhcj4yMDEyPC95ZWFyPjwvZGF0ZXM+
PGlzYm4+MTU3My0xNjQyPC9pc2JuPjxsYWJlbD5Mb3dyeTIwMTI8L2xhYmVsPjx3b3JrLXR5cGU+
am91cm5hbCBhcnRpY2xlPC93b3JrLXR5cGU+PHVybHM+PHJlbGF0ZWQtdXJscz48dXJsPmh0dHA6
Ly9keC5kb2kub3JnLzEwLjEwMDcvczExMjUyLTAxMS0wMTg1LTQ8L3VybD48L3JlbGF0ZWQtdXJs
cz48L3VybHM+PGVsZWN0cm9uaWMtcmVzb3VyY2UtbnVtPjEwLjEwMDcvczExMjUyLTAxMS0wMTg1
LTQ8L2VsZWN0cm9uaWMtcmVzb3VyY2UtbnVtPjwvcmVjb3JkPjwvQ2l0ZT48Q2l0ZT48QXV0aG9y
PkJlcmxhbmQ8L0F1dGhvcj48WWVhcj4yMDE1PC9ZZWFyPjxSZWNOdW0+MTE1NjwvUmVjTnVtPjxy
ZWNvcmQ+PHJlYy1udW1iZXI+MTE1NjwvcmVjLW51bWJlcj48Zm9yZWlnbi1rZXlzPjxrZXkgYXBw
PSJFTiIgZGItaWQ9ImZzMjVlYWV6YTBlZmQ1ZWVkZXJ4NXd2cWVwYWU1eDV4dHo1dCIgdGltZXN0
YW1wPSIxNDcwOTI1MzAzIj4xMTU2PC9rZXk+PC9mb3JlaWduLWtleXM+PHJlZi10eXBlIG5hbWU9
IkpvdXJuYWwgQXJ0aWNsZSI+MTc8L3JlZi10eXBlPjxjb250cmlidXRvcnM+PGF1dGhvcnM+PGF1
dGhvcj5CZXJsYW5kLCBBZGFtPC9hdXRob3I+PGF1dGhvcj5TY2h3YXJ6LCBLaXJzdGVuPC9hdXRo
b3I+PGF1dGhvcj5IZXJybWFubiwgRHVzdGluIEwuPC9hdXRob3I+PGF1dGhvcj5Ib3B0b24sIE1h
dHRoZXcgRS48L2F1dGhvcj48L2F1dGhvcnM+PC9jb250cmlidXRvcnM+PHRpdGxlcz48dGl0bGU+
SG93IGVudmlyb25tZW50YWwganVzdGljZSBwYXR0ZXJucyBhcmUgc2hhcGVkIGJ5IHBsYWNlOiB0
ZXJyYWluIGFuZCB0cmVlIGNhbm9weSBpbiBDaW5jaW5uYXRpLCBPaGlvLCBVU0E8L3RpdGxlPjxz
ZWNvbmRhcnktdGl0bGU+Q2l0aWVzIGFuZCB0aGUgRW52aXJvbm1lbnQ8L3NlY29uZGFyeS10aXRs
ZT48L3RpdGxlcz48cGVyaW9kaWNhbD48ZnVsbC10aXRsZT5DaXRpZXMgYW5kIHRoZSBFbnZpcm9u
bWVudDwvZnVsbC10aXRsZT48L3BlcmlvZGljYWw+PHBhZ2VzPkFydGljbGUgMTwvcGFnZXM+PHZv
bHVtZT44PC92b2x1bWU+PG51bWJlcj4xPC9udW1iZXI+PGRhdGVzPjx5ZWFyPjIwMTU8L3llYXI+
PC9kYXRlcz48dXJscz48cmVsYXRlZC11cmxzPjx1cmw+IGh0dHA6Ly9kaWdpdGFsY29tbW9ucy5s
bXUuZWR1L2NhdGUvdm9sOC9pc3MxLzE8L3VybD48L3JlbGF0ZWQtdXJscz48L3VybHM+PC9yZWNv
cmQ+PC9DaXRlPjwvRW5kTm90ZT4A
</w:fldData>
        </w:fldChar>
      </w:r>
      <w:r w:rsidR="000C52E5">
        <w:rPr>
          <w:rFonts w:asciiTheme="minorHAnsi" w:hAnsiTheme="minorHAnsi"/>
          <w:sz w:val="22"/>
          <w:szCs w:val="22"/>
          <w:lang w:val="en-US"/>
        </w:rPr>
        <w:instrText xml:space="preserve"> ADDIN EN.CITE </w:instrText>
      </w:r>
      <w:r w:rsidR="006D47AF">
        <w:rPr>
          <w:rFonts w:asciiTheme="minorHAnsi" w:hAnsiTheme="minorHAnsi"/>
          <w:sz w:val="22"/>
          <w:szCs w:val="22"/>
          <w:lang w:val="en-US"/>
        </w:rPr>
        <w:fldChar w:fldCharType="begin">
          <w:fldData xml:space="preserve">PEVuZE5vdGU+PENpdGU+PEF1dGhvcj5CaWdzYnk8L0F1dGhvcj48WWVhcj4yMDEzPC9ZZWFyPjxS
ZWNOdW0+MTAxNDwvUmVjTnVtPjxQcmVmaXg+ZS5nLiA8L1ByZWZpeD48RGlzcGxheVRleHQ+KGUu
Zy4gQmVybGFuZCBldCBhbC4sIDIwMTU7IEJpZ3NieSBldCBhbC4sIDIwMTM7IExvd3J5IGV0IGFs
LiwgMjAxMjsgVHJveSBldCBhbC4sIDIwMDcpPC9EaXNwbGF5VGV4dD48cmVjb3JkPjxyZWMtbnVt
YmVyPjEwMTQ8L3JlYy1udW1iZXI+PGZvcmVpZ24ta2V5cz48a2V5IGFwcD0iRU4iIGRiLWlkPSJm
czI1ZWFlemEwZWZkNWVlZGVyeDV3dnFlcGFlNXg1eHR6NXQiIHRpbWVzdGFtcD0iMCI+MTAxNDwv
a2V5PjwvZm9yZWlnbi1rZXlzPjxyZWYtdHlwZSBuYW1lPSJKb3VybmFsIEFydGljbGUiPjE3PC9y
ZWYtdHlwZT48Y29udHJpYnV0b3JzPjxhdXRob3JzPjxhdXRob3I+Qmlnc2J5LCBLZXZpbk08L2F1
dGhvcj48YXV0aG9yPk1jSGFsZSwgTWVsaXNzYVI8L2F1dGhvcj48YXV0aG9yPkhlc3MsIEdlb3Jn
ZVI8L2F1dGhvcj48L2F1dGhvcnM+PC9jb250cmlidXRvcnM+PHRpdGxlcz48dGl0bGU+VXJiYW4g
TW9ycGhvbG9neSBEcml2ZXMgdGhlIEhvbW9nZW5pemF0aW9uIG9mIFRyZWUgQ292ZXIgaW4gQmFs
dGltb3JlLCBNRCwgYW5kIFJhbGVpZ2gsIE5DPC90aXRsZT48c2Vjb25kYXJ5LXRpdGxlPkVjb3N5
c3RlbXM8L3NlY29uZGFyeS10aXRsZT48YWx0LXRpdGxlPkVjb3N5c3RlbXM8L2FsdC10aXRsZT48
L3RpdGxlcz48cGFnZXM+MS0xNjwvcGFnZXM+PGtleXdvcmRzPjxrZXl3b3JkPnVyYmFuIGVjb2xv
Z3k8L2tleXdvcmQ+PGtleXdvcmQ+dHJlZSBjb3Zlcjwva2V5d29yZD48a2V5d29yZD51cmJhbiBl
Y29zeXN0ZW0gY29udmVyZ2VuY2U8L2tleXdvcmQ+PGtleXdvcmQ+Y29tcGFyYXRpdmUgYW5hbHlz
aXM8L2tleXdvcmQ+PGtleXdvcmQ+dXJiYW4gbW9ycGhvbG9neTwva2V5d29yZD48a2V5d29yZD5z
b2Npb2Vjb25vbWljczwva2V5d29yZD48a2V5d29yZD5saWZlc3R5bGUgcHJlZmVyZW5jZXM8L2tl
eXdvcmQ+PGtleXdvcmQ+cGFyY2VsIHNpemU8L2tleXdvcmQ+PC9rZXl3b3Jkcz48ZGF0ZXM+PHll
YXI+MjAxMzwveWVhcj48cHViLWRhdGVzPjxkYXRlPjIwMTMvMTAvMTY8L2RhdGU+PC9wdWItZGF0
ZXM+PC9kYXRlcz48cHVibGlzaGVyPlNwcmluZ2VyIFVTPC9wdWJsaXNoZXI+PGlzYm4+MTQzMi05
ODQwPC9pc2JuPjx1cmxzPjxyZWxhdGVkLXVybHM+PHVybD5odHRwOi8vZHguZG9pLm9yZy8xMC4x
MDA3L3MxMDAyMS0wMTMtOTcxOC00PC91cmw+PC9yZWxhdGVkLXVybHM+PC91cmxzPjxlbGVjdHJv
bmljLXJlc291cmNlLW51bT4xMC4xMDA3L3MxMDAyMS0wMTMtOTcxOC00PC9lbGVjdHJvbmljLXJl
c291cmNlLW51bT48bGFuZ3VhZ2U+RW5nbGlzaDwvbGFuZ3VhZ2U+PC9yZWNvcmQ+PC9DaXRlPjxD
aXRlPjxBdXRob3I+VHJveTwvQXV0aG9yPjxZZWFyPjIwMDc8L1llYXI+PFJlY051bT40MTc8L1Jl
Y051bT48cmVjb3JkPjxyZWMtbnVtYmVyPjQxNzwvcmVjLW51bWJlcj48Zm9yZWlnbi1rZXlzPjxr
ZXkgYXBwPSJFTiIgZGItaWQ9ImZzMjVlYWV6YTBlZmQ1ZWVkZXJ4NXd2cWVwYWU1eDV4dHo1dCIg
dGltZXN0YW1wPSIwIj40MTc8L2tleT48L2ZvcmVpZ24ta2V5cz48cmVmLXR5cGUgbmFtZT0iSm91
cm5hbCBBcnRpY2xlIj4xNzwvcmVmLXR5cGU+PGNvbnRyaWJ1dG9ycz48YXV0aG9ycz48YXV0aG9y
PlRyb3ksIEE8L2F1dGhvcj48YXV0aG9yPkdyb3ZlLCBKLiBNb3JnYW48L2F1dGhvcj48YXV0aG9y
Pk8mYXBvcztOZWlsLUR1bm5lLCBKLiBQLiBNLjwvYXV0aG9yPjxhdXRob3I+UGlja2V0dCwgU3Rl
d2FyZCBULiBBLjwvYXV0aG9yPjxhdXRob3I+Q2FkZW5hc3NvLCBNYXJ5IEwuPC9hdXRob3I+PC9h
dXRob3JzPjwvY29udHJpYnV0b3JzPjx0aXRsZXM+PHRpdGxlPlByZWRpY3Rpbmcgb3Bwb3J0dW5p
dGllcyBmb3IgZ3JlZW5pbmcgYW5kIHBhdHRlcm5zIG9mIHZlZ2V0YXRpb24gb24gcHJpdmF0ZSB1
cmJhbiBsYW5kczwvdGl0bGU+PHNlY29uZGFyeS10aXRsZT5FbnZpcm9ubWVudGFsIE1hbmFnZW1l
bnQ8L3NlY29uZGFyeS10aXRsZT48L3RpdGxlcz48cGVyaW9kaWNhbD48ZnVsbC10aXRsZT5FbnZp
cm9uIE1hbmFnZTwvZnVsbC10aXRsZT48YWJici0xPkVudmlyb25tZW50YWwgbWFuYWdlbWVudDwv
YWJici0xPjwvcGVyaW9kaWNhbD48cGFnZXM+Mzk0LTQxMjwvcGFnZXM+PHZvbHVtZT40MDwvdm9s
dW1lPjxkYXRlcz48eWVhcj4yMDA3PC95ZWFyPjwvZGF0ZXM+PHVybHM+PC91cmxzPjwvcmVjb3Jk
PjwvQ2l0ZT48Q2l0ZT48QXV0aG9yPkxvd3J5PC9BdXRob3I+PFllYXI+MjAxMjwvWWVhcj48UmVj
TnVtPjExNTM8L1JlY051bT48cmVjb3JkPjxyZWMtbnVtYmVyPjExNTM8L3JlYy1udW1iZXI+PGZv
cmVpZ24ta2V5cz48a2V5IGFwcD0iRU4iIGRiLWlkPSJmczI1ZWFlemEwZWZkNWVlZGVyeDV3dnFl
cGFlNXg1eHR6NXQiIHRpbWVzdGFtcD0iMTQ2MzE0OTEyMiI+MTE1Mzwva2V5PjwvZm9yZWlnbi1r
ZXlzPjxyZWYtdHlwZSBuYW1lPSJKb3VybmFsIEFydGljbGUiPjE3PC9yZWYtdHlwZT48Y29udHJp
YnV0b3JzPjxhdXRob3JzPjxhdXRob3I+TG93cnksIEpvaG4gSC48L2F1dGhvcj48YXV0aG9yPkJh
a2VyLCBNYXR0aGV3IEUuPC9hdXRob3I+PGF1dGhvcj5SYW1zZXksIFIuIERvdWdsYXM8L2F1dGhv
cj48L2F1dGhvcnM+PC9jb250cmlidXRvcnM+PHRpdGxlcz48dGl0bGU+RGV0ZXJtaW5hbnRzIG9m
IHVyYmFuIHRyZWUgY2Fub3B5IGluIHJlc2lkZW50aWFsIG5laWdoYm9yaG9vZHM6IEhvdXNlaG9s
ZCBjaGFyYWN0ZXJpc3RpY3MsIHVyYmFuIGZvcm0sIGFuZCB0aGUgZ2VvcGh5c2ljYWwgbGFuZHNj
YXBlPC90aXRsZT48c2Vjb25kYXJ5LXRpdGxlPlVyYmFuIEVjb3N5c3RlbXM8L3NlY29uZGFyeS10
aXRsZT48L3RpdGxlcz48cGVyaW9kaWNhbD48ZnVsbC10aXRsZT5VcmJhbiBFY29zeXN0ZW1zPC9m
dWxsLXRpdGxlPjwvcGVyaW9kaWNhbD48cGFnZXM+MjQ3LTI2NjwvcGFnZXM+PHZvbHVtZT4xNTwv
dm9sdW1lPjxudW1iZXI+MTwvbnVtYmVyPjxkYXRlcz48eWVhcj4yMDEyPC95ZWFyPjwvZGF0ZXM+
PGlzYm4+MTU3My0xNjQyPC9pc2JuPjxsYWJlbD5Mb3dyeTIwMTI8L2xhYmVsPjx3b3JrLXR5cGU+
am91cm5hbCBhcnRpY2xlPC93b3JrLXR5cGU+PHVybHM+PHJlbGF0ZWQtdXJscz48dXJsPmh0dHA6
Ly9keC5kb2kub3JnLzEwLjEwMDcvczExMjUyLTAxMS0wMTg1LTQ8L3VybD48L3JlbGF0ZWQtdXJs
cz48L3VybHM+PGVsZWN0cm9uaWMtcmVzb3VyY2UtbnVtPjEwLjEwMDcvczExMjUyLTAxMS0wMTg1
LTQ8L2VsZWN0cm9uaWMtcmVzb3VyY2UtbnVtPjwvcmVjb3JkPjwvQ2l0ZT48Q2l0ZT48QXV0aG9y
PkJlcmxhbmQ8L0F1dGhvcj48WWVhcj4yMDE1PC9ZZWFyPjxSZWNOdW0+MTE1NjwvUmVjTnVtPjxy
ZWNvcmQ+PHJlYy1udW1iZXI+MTE1NjwvcmVjLW51bWJlcj48Zm9yZWlnbi1rZXlzPjxrZXkgYXBw
PSJFTiIgZGItaWQ9ImZzMjVlYWV6YTBlZmQ1ZWVkZXJ4NXd2cWVwYWU1eDV4dHo1dCIgdGltZXN0
YW1wPSIxNDcwOTI1MzAzIj4xMTU2PC9rZXk+PC9mb3JlaWduLWtleXM+PHJlZi10eXBlIG5hbWU9
IkpvdXJuYWwgQXJ0aWNsZSI+MTc8L3JlZi10eXBlPjxjb250cmlidXRvcnM+PGF1dGhvcnM+PGF1
dGhvcj5CZXJsYW5kLCBBZGFtPC9hdXRob3I+PGF1dGhvcj5TY2h3YXJ6LCBLaXJzdGVuPC9hdXRo
b3I+PGF1dGhvcj5IZXJybWFubiwgRHVzdGluIEwuPC9hdXRob3I+PGF1dGhvcj5Ib3B0b24sIE1h
dHRoZXcgRS48L2F1dGhvcj48L2F1dGhvcnM+PC9jb250cmlidXRvcnM+PHRpdGxlcz48dGl0bGU+
SG93IGVudmlyb25tZW50YWwganVzdGljZSBwYXR0ZXJucyBhcmUgc2hhcGVkIGJ5IHBsYWNlOiB0
ZXJyYWluIGFuZCB0cmVlIGNhbm9weSBpbiBDaW5jaW5uYXRpLCBPaGlvLCBVU0E8L3RpdGxlPjxz
ZWNvbmRhcnktdGl0bGU+Q2l0aWVzIGFuZCB0aGUgRW52aXJvbm1lbnQ8L3NlY29uZGFyeS10aXRs
ZT48L3RpdGxlcz48cGVyaW9kaWNhbD48ZnVsbC10aXRsZT5DaXRpZXMgYW5kIHRoZSBFbnZpcm9u
bWVudDwvZnVsbC10aXRsZT48L3BlcmlvZGljYWw+PHBhZ2VzPkFydGljbGUgMTwvcGFnZXM+PHZv
bHVtZT44PC92b2x1bWU+PG51bWJlcj4xPC9udW1iZXI+PGRhdGVzPjx5ZWFyPjIwMTU8L3llYXI+
PC9kYXRlcz48dXJscz48cmVsYXRlZC11cmxzPjx1cmw+IGh0dHA6Ly9kaWdpdGFsY29tbW9ucy5s
bXUuZWR1L2NhdGUvdm9sOC9pc3MxLzE8L3VybD48L3JlbGF0ZWQtdXJscz48L3VybHM+PC9yZWNv
cmQ+PC9DaXRlPjwvRW5kTm90ZT4A
</w:fldData>
        </w:fldChar>
      </w:r>
      <w:r w:rsidR="000C52E5">
        <w:rPr>
          <w:rFonts w:asciiTheme="minorHAnsi" w:hAnsiTheme="minorHAnsi"/>
          <w:sz w:val="22"/>
          <w:szCs w:val="22"/>
          <w:lang w:val="en-US"/>
        </w:rPr>
        <w:instrText xml:space="preserve"> ADDIN EN.CITE.DATA </w:instrText>
      </w:r>
      <w:r w:rsidR="006D47AF">
        <w:rPr>
          <w:rFonts w:asciiTheme="minorHAnsi" w:hAnsiTheme="minorHAnsi"/>
          <w:sz w:val="22"/>
          <w:szCs w:val="22"/>
          <w:lang w:val="en-US"/>
        </w:rPr>
      </w:r>
      <w:r w:rsidR="006D47AF">
        <w:rPr>
          <w:rFonts w:asciiTheme="minorHAnsi" w:hAnsiTheme="minorHAnsi"/>
          <w:sz w:val="22"/>
          <w:szCs w:val="22"/>
          <w:lang w:val="en-US"/>
        </w:rPr>
        <w:fldChar w:fldCharType="end"/>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separate"/>
      </w:r>
      <w:r w:rsidR="000C52E5">
        <w:rPr>
          <w:rFonts w:asciiTheme="minorHAnsi" w:hAnsiTheme="minorHAnsi"/>
          <w:noProof/>
          <w:sz w:val="22"/>
          <w:szCs w:val="22"/>
          <w:lang w:val="en-US"/>
        </w:rPr>
        <w:t xml:space="preserve">(e.g. </w:t>
      </w:r>
      <w:hyperlink w:anchor="_ENREF_1" w:tooltip="Berland, 2015 #1156" w:history="1">
        <w:r w:rsidR="00A96C69">
          <w:rPr>
            <w:rFonts w:asciiTheme="minorHAnsi" w:hAnsiTheme="minorHAnsi"/>
            <w:noProof/>
            <w:sz w:val="22"/>
            <w:szCs w:val="22"/>
            <w:lang w:val="en-US"/>
          </w:rPr>
          <w:t>Berland et al., 2015</w:t>
        </w:r>
      </w:hyperlink>
      <w:r w:rsidR="000C52E5">
        <w:rPr>
          <w:rFonts w:asciiTheme="minorHAnsi" w:hAnsiTheme="minorHAnsi"/>
          <w:noProof/>
          <w:sz w:val="22"/>
          <w:szCs w:val="22"/>
          <w:lang w:val="en-US"/>
        </w:rPr>
        <w:t xml:space="preserve">; </w:t>
      </w:r>
      <w:hyperlink w:anchor="_ENREF_2" w:tooltip="Bigsby, 2013 #1014" w:history="1">
        <w:r w:rsidR="00A96C69">
          <w:rPr>
            <w:rFonts w:asciiTheme="minorHAnsi" w:hAnsiTheme="minorHAnsi"/>
            <w:noProof/>
            <w:sz w:val="22"/>
            <w:szCs w:val="22"/>
            <w:lang w:val="en-US"/>
          </w:rPr>
          <w:t>Bigsby et al., 2013</w:t>
        </w:r>
      </w:hyperlink>
      <w:r w:rsidR="000C52E5">
        <w:rPr>
          <w:rFonts w:asciiTheme="minorHAnsi" w:hAnsiTheme="minorHAnsi"/>
          <w:noProof/>
          <w:sz w:val="22"/>
          <w:szCs w:val="22"/>
          <w:lang w:val="en-US"/>
        </w:rPr>
        <w:t xml:space="preserve">; </w:t>
      </w:r>
      <w:hyperlink w:anchor="_ENREF_27" w:tooltip="Lowry, 2012 #1153" w:history="1">
        <w:r w:rsidR="00A96C69">
          <w:rPr>
            <w:rFonts w:asciiTheme="minorHAnsi" w:hAnsiTheme="minorHAnsi"/>
            <w:noProof/>
            <w:sz w:val="22"/>
            <w:szCs w:val="22"/>
            <w:lang w:val="en-US"/>
          </w:rPr>
          <w:t>Lowry et al., 2012</w:t>
        </w:r>
      </w:hyperlink>
      <w:r w:rsidR="000C52E5">
        <w:rPr>
          <w:rFonts w:asciiTheme="minorHAnsi" w:hAnsiTheme="minorHAnsi"/>
          <w:noProof/>
          <w:sz w:val="22"/>
          <w:szCs w:val="22"/>
          <w:lang w:val="en-US"/>
        </w:rPr>
        <w:t xml:space="preserve">; </w:t>
      </w:r>
      <w:hyperlink w:anchor="_ENREF_54" w:tooltip="Troy, 2007 #417" w:history="1">
        <w:r w:rsidR="00A96C69">
          <w:rPr>
            <w:rFonts w:asciiTheme="minorHAnsi" w:hAnsiTheme="minorHAnsi"/>
            <w:noProof/>
            <w:sz w:val="22"/>
            <w:szCs w:val="22"/>
            <w:lang w:val="en-US"/>
          </w:rPr>
          <w:t>Troy et al., 2007</w:t>
        </w:r>
      </w:hyperlink>
      <w:r w:rsidR="000C52E5">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the distribution of the urban forest is generally affected by three groups of factors: natural factors (e.g., climate, underlying biome, soils, </w:t>
      </w:r>
      <w:r w:rsidR="00DE6B91">
        <w:rPr>
          <w:rFonts w:asciiTheme="minorHAnsi" w:hAnsiTheme="minorHAnsi"/>
          <w:sz w:val="22"/>
          <w:szCs w:val="22"/>
          <w:lang w:val="en-US"/>
        </w:rPr>
        <w:lastRenderedPageBreak/>
        <w:t xml:space="preserve">elevation, </w:t>
      </w:r>
      <w:r w:rsidRPr="00ED537D">
        <w:rPr>
          <w:rFonts w:asciiTheme="minorHAnsi" w:hAnsiTheme="minorHAnsi"/>
          <w:sz w:val="22"/>
          <w:szCs w:val="22"/>
          <w:lang w:val="en-US"/>
        </w:rPr>
        <w:t xml:space="preserve">slope), </w:t>
      </w:r>
      <w:r w:rsidR="00092B73" w:rsidRPr="00ED537D">
        <w:rPr>
          <w:rFonts w:asciiTheme="minorHAnsi" w:hAnsiTheme="minorHAnsi"/>
          <w:sz w:val="22"/>
          <w:szCs w:val="22"/>
          <w:lang w:val="en-US"/>
        </w:rPr>
        <w:t xml:space="preserve">the </w:t>
      </w:r>
      <w:r w:rsidRPr="00ED537D">
        <w:rPr>
          <w:rFonts w:asciiTheme="minorHAnsi" w:hAnsiTheme="minorHAnsi"/>
          <w:sz w:val="22"/>
          <w:szCs w:val="22"/>
          <w:lang w:val="en-US"/>
        </w:rPr>
        <w:t xml:space="preserve">urban form (e.g., population density and urban morphology) and drivers of vegetation management systems (e.g., residential </w:t>
      </w:r>
      <w:r w:rsidRPr="000330E4">
        <w:rPr>
          <w:rFonts w:asciiTheme="minorHAnsi" w:hAnsiTheme="minorHAnsi"/>
          <w:sz w:val="22"/>
          <w:szCs w:val="22"/>
          <w:lang w:val="en-US"/>
        </w:rPr>
        <w:t>landscaping decisions or public management related to s</w:t>
      </w:r>
      <w:r w:rsidR="00956970" w:rsidRPr="000330E4">
        <w:rPr>
          <w:rFonts w:asciiTheme="minorHAnsi" w:hAnsiTheme="minorHAnsi"/>
          <w:sz w:val="22"/>
          <w:szCs w:val="22"/>
          <w:lang w:val="en-US"/>
        </w:rPr>
        <w:t>ocial stratification, lifestyle/</w:t>
      </w:r>
      <w:r w:rsidRPr="000330E4">
        <w:rPr>
          <w:rFonts w:asciiTheme="minorHAnsi" w:hAnsiTheme="minorHAnsi"/>
          <w:sz w:val="22"/>
          <w:szCs w:val="22"/>
          <w:lang w:val="en-US"/>
        </w:rPr>
        <w:t xml:space="preserve">ecology of prestige, luxury effects). </w:t>
      </w:r>
      <w:r w:rsidR="00F709ED" w:rsidRPr="000330E4">
        <w:rPr>
          <w:rFonts w:asciiTheme="minorHAnsi" w:hAnsiTheme="minorHAnsi"/>
          <w:sz w:val="22"/>
          <w:szCs w:val="22"/>
          <w:lang w:val="en-US"/>
        </w:rPr>
        <w:t>Some authors have</w:t>
      </w:r>
      <w:r w:rsidR="00AC3038" w:rsidRPr="000330E4">
        <w:rPr>
          <w:rFonts w:asciiTheme="minorHAnsi" w:hAnsiTheme="minorHAnsi"/>
          <w:sz w:val="22"/>
          <w:szCs w:val="22"/>
          <w:lang w:val="en-US"/>
        </w:rPr>
        <w:t xml:space="preserve"> recently</w:t>
      </w:r>
      <w:r w:rsidR="00F709ED" w:rsidRPr="000330E4">
        <w:rPr>
          <w:rFonts w:asciiTheme="minorHAnsi" w:hAnsiTheme="minorHAnsi"/>
          <w:sz w:val="22"/>
          <w:szCs w:val="22"/>
          <w:lang w:val="en-US"/>
        </w:rPr>
        <w:t xml:space="preserve"> </w:t>
      </w:r>
      <w:r w:rsidR="00AC3038" w:rsidRPr="000330E4">
        <w:rPr>
          <w:rFonts w:asciiTheme="minorHAnsi" w:hAnsiTheme="minorHAnsi"/>
          <w:sz w:val="22"/>
          <w:szCs w:val="22"/>
          <w:lang w:val="en-US"/>
        </w:rPr>
        <w:t>shown</w:t>
      </w:r>
      <w:r w:rsidR="00F709ED" w:rsidRPr="000330E4">
        <w:rPr>
          <w:rFonts w:asciiTheme="minorHAnsi" w:hAnsiTheme="minorHAnsi"/>
          <w:sz w:val="22"/>
          <w:szCs w:val="22"/>
          <w:lang w:val="en-US"/>
        </w:rPr>
        <w:t xml:space="preserve"> that</w:t>
      </w:r>
      <w:r w:rsidR="000A0670" w:rsidRPr="000330E4">
        <w:rPr>
          <w:rFonts w:asciiTheme="minorHAnsi" w:hAnsiTheme="minorHAnsi"/>
          <w:sz w:val="22"/>
          <w:szCs w:val="22"/>
          <w:lang w:val="en-US"/>
        </w:rPr>
        <w:t xml:space="preserve"> in specific geographical conditions </w:t>
      </w:r>
      <w:r w:rsidR="00F709ED" w:rsidRPr="000330E4">
        <w:rPr>
          <w:rFonts w:asciiTheme="minorHAnsi" w:hAnsiTheme="minorHAnsi"/>
          <w:sz w:val="22"/>
          <w:szCs w:val="22"/>
          <w:lang w:val="en-US"/>
        </w:rPr>
        <w:t>natural factors are dominant in shaping urban tree cover.</w:t>
      </w:r>
      <w:r w:rsidR="0007618C" w:rsidRPr="000330E4">
        <w:rPr>
          <w:rFonts w:asciiTheme="minorHAnsi" w:hAnsiTheme="minorHAnsi"/>
          <w:sz w:val="22"/>
          <w:szCs w:val="22"/>
          <w:lang w:val="en-US"/>
        </w:rPr>
        <w:t xml:space="preserve"> For example, </w:t>
      </w:r>
      <w:r w:rsidR="0021785B" w:rsidRPr="000330E4">
        <w:rPr>
          <w:rFonts w:asciiTheme="minorHAnsi" w:hAnsiTheme="minorHAnsi"/>
          <w:sz w:val="22"/>
          <w:szCs w:val="22"/>
          <w:lang w:val="en-US"/>
        </w:rPr>
        <w:t xml:space="preserve">in Cincinnati (characterized by a high variability of elevation) </w:t>
      </w:r>
      <w:r w:rsidR="0007618C" w:rsidRPr="000330E4">
        <w:rPr>
          <w:rFonts w:asciiTheme="minorHAnsi" w:hAnsiTheme="minorHAnsi"/>
          <w:sz w:val="22"/>
          <w:szCs w:val="22"/>
          <w:lang w:val="en-US"/>
        </w:rPr>
        <w:t xml:space="preserve">Berland et al. </w:t>
      </w:r>
      <w:r w:rsidR="006D47AF" w:rsidRPr="000330E4">
        <w:rPr>
          <w:rFonts w:asciiTheme="minorHAnsi" w:hAnsiTheme="minorHAnsi"/>
          <w:sz w:val="22"/>
          <w:szCs w:val="22"/>
          <w:lang w:val="en-US"/>
        </w:rPr>
        <w:fldChar w:fldCharType="begin"/>
      </w:r>
      <w:r w:rsidR="0021785B" w:rsidRPr="000330E4">
        <w:rPr>
          <w:rFonts w:asciiTheme="minorHAnsi" w:hAnsiTheme="minorHAnsi"/>
          <w:sz w:val="22"/>
          <w:szCs w:val="22"/>
          <w:lang w:val="en-US"/>
        </w:rPr>
        <w:instrText xml:space="preserve"> ADDIN EN.CITE &lt;EndNote&gt;&lt;Cite ExcludeAuth="1"&gt;&lt;Author&gt;Berland&lt;/Author&gt;&lt;Year&gt;2015&lt;/Year&gt;&lt;RecNum&gt;1156&lt;/RecNum&gt;&lt;DisplayText&gt;(2015)&lt;/DisplayText&gt;&lt;record&gt;&lt;rec-number&gt;1156&lt;/rec-number&gt;&lt;foreign-keys&gt;&lt;key app="EN" db-id="fs25eaeza0efd5eederx5wvqepae5x5xtz5t" timestamp="1470925303"&gt;1156&lt;/key&gt;&lt;/foreign-keys&gt;&lt;ref-type name="Journal Article"&gt;17&lt;/ref-type&gt;&lt;contributors&gt;&lt;authors&gt;&lt;author&gt;Berland, Adam&lt;/author&gt;&lt;author&gt;Schwarz, Kirsten&lt;/author&gt;&lt;author&gt;Herrmann, Dustin L.&lt;/author&gt;&lt;author&gt;Hopton, Matthew E.&lt;/author&gt;&lt;/authors&gt;&lt;/contributors&gt;&lt;titles&gt;&lt;title&gt;How environmental justice patterns are shaped by place: terrain and tree canopy in Cincinnati, Ohio, USA&lt;/title&gt;&lt;secondary-title&gt;Cities and the Environment&lt;/secondary-title&gt;&lt;/titles&gt;&lt;periodical&gt;&lt;full-title&gt;Cities and the Environment&lt;/full-title&gt;&lt;/periodical&gt;&lt;pages&gt;Article 1&lt;/pages&gt;&lt;volume&gt;8&lt;/volume&gt;&lt;number&gt;1&lt;/number&gt;&lt;dates&gt;&lt;year&gt;2015&lt;/year&gt;&lt;/dates&gt;&lt;urls&gt;&lt;related-urls&gt;&lt;url&gt; http://digitalcommons.lmu.edu/cate/vol8/iss1/1&lt;/url&gt;&lt;/related-urls&gt;&lt;/urls&gt;&lt;/record&gt;&lt;/Cite&gt;&lt;/EndNote&gt;</w:instrText>
      </w:r>
      <w:r w:rsidR="006D47AF" w:rsidRPr="000330E4">
        <w:rPr>
          <w:rFonts w:asciiTheme="minorHAnsi" w:hAnsiTheme="minorHAnsi"/>
          <w:sz w:val="22"/>
          <w:szCs w:val="22"/>
          <w:lang w:val="en-US"/>
        </w:rPr>
        <w:fldChar w:fldCharType="separate"/>
      </w:r>
      <w:r w:rsidR="0021785B" w:rsidRPr="000330E4">
        <w:rPr>
          <w:rFonts w:asciiTheme="minorHAnsi" w:hAnsiTheme="minorHAnsi"/>
          <w:noProof/>
          <w:sz w:val="22"/>
          <w:szCs w:val="22"/>
          <w:lang w:val="en-US"/>
        </w:rPr>
        <w:t>(</w:t>
      </w:r>
      <w:hyperlink w:anchor="_ENREF_1" w:tooltip="Berland, 2015 #1156" w:history="1">
        <w:r w:rsidR="00A96C69" w:rsidRPr="000330E4">
          <w:rPr>
            <w:rFonts w:asciiTheme="minorHAnsi" w:hAnsiTheme="minorHAnsi"/>
            <w:noProof/>
            <w:sz w:val="22"/>
            <w:szCs w:val="22"/>
            <w:lang w:val="en-US"/>
          </w:rPr>
          <w:t>2015</w:t>
        </w:r>
      </w:hyperlink>
      <w:r w:rsidR="0021785B" w:rsidRPr="000330E4">
        <w:rPr>
          <w:rFonts w:asciiTheme="minorHAnsi" w:hAnsiTheme="minorHAnsi"/>
          <w:noProof/>
          <w:sz w:val="22"/>
          <w:szCs w:val="22"/>
          <w:lang w:val="en-US"/>
        </w:rPr>
        <w:t>)</w:t>
      </w:r>
      <w:r w:rsidR="006D47AF" w:rsidRPr="000330E4">
        <w:rPr>
          <w:rFonts w:asciiTheme="minorHAnsi" w:hAnsiTheme="minorHAnsi"/>
          <w:sz w:val="22"/>
          <w:szCs w:val="22"/>
          <w:lang w:val="en-US"/>
        </w:rPr>
        <w:fldChar w:fldCharType="end"/>
      </w:r>
      <w:r w:rsidR="0007618C" w:rsidRPr="000330E4">
        <w:rPr>
          <w:rFonts w:asciiTheme="minorHAnsi" w:hAnsiTheme="minorHAnsi"/>
          <w:sz w:val="22"/>
          <w:szCs w:val="22"/>
          <w:lang w:val="en-US"/>
        </w:rPr>
        <w:t xml:space="preserve"> </w:t>
      </w:r>
      <w:r w:rsidR="00AC3038" w:rsidRPr="000330E4">
        <w:rPr>
          <w:rFonts w:asciiTheme="minorHAnsi" w:hAnsiTheme="minorHAnsi"/>
          <w:sz w:val="22"/>
          <w:szCs w:val="22"/>
          <w:lang w:val="en-US"/>
        </w:rPr>
        <w:t>found hilly areas have more trees</w:t>
      </w:r>
      <w:r w:rsidR="0021785B" w:rsidRPr="000330E4">
        <w:rPr>
          <w:rFonts w:asciiTheme="minorHAnsi" w:hAnsiTheme="minorHAnsi"/>
          <w:sz w:val="22"/>
          <w:szCs w:val="22"/>
          <w:lang w:val="en-US"/>
        </w:rPr>
        <w:t xml:space="preserve"> and these areas are inhabited by either white wealth people or black people</w:t>
      </w:r>
      <w:r w:rsidR="00F709ED" w:rsidRPr="000330E4">
        <w:rPr>
          <w:rFonts w:asciiTheme="minorHAnsi" w:hAnsiTheme="minorHAnsi"/>
          <w:sz w:val="22"/>
          <w:szCs w:val="22"/>
          <w:lang w:val="en-US"/>
        </w:rPr>
        <w:t xml:space="preserve">. </w:t>
      </w:r>
      <w:r w:rsidR="0007618C" w:rsidRPr="000330E4">
        <w:rPr>
          <w:rFonts w:asciiTheme="minorHAnsi" w:hAnsiTheme="minorHAnsi"/>
          <w:sz w:val="22"/>
          <w:szCs w:val="22"/>
          <w:lang w:val="en-US"/>
        </w:rPr>
        <w:t xml:space="preserve">This is explained by historical segregation of the </w:t>
      </w:r>
      <w:r w:rsidR="0021785B" w:rsidRPr="000330E4">
        <w:rPr>
          <w:rFonts w:asciiTheme="minorHAnsi" w:hAnsiTheme="minorHAnsi"/>
          <w:sz w:val="22"/>
          <w:szCs w:val="22"/>
          <w:lang w:val="en-US"/>
        </w:rPr>
        <w:t>city</w:t>
      </w:r>
      <w:r w:rsidR="0007618C" w:rsidRPr="000330E4">
        <w:rPr>
          <w:rFonts w:asciiTheme="minorHAnsi" w:hAnsiTheme="minorHAnsi"/>
          <w:sz w:val="22"/>
          <w:szCs w:val="22"/>
          <w:lang w:val="en-US"/>
        </w:rPr>
        <w:t>.</w:t>
      </w:r>
      <w:r w:rsidR="0021785B" w:rsidRPr="000330E4">
        <w:rPr>
          <w:rFonts w:asciiTheme="minorHAnsi" w:hAnsiTheme="minorHAnsi"/>
          <w:sz w:val="22"/>
          <w:szCs w:val="22"/>
          <w:lang w:val="en-US"/>
        </w:rPr>
        <w:t xml:space="preserve"> In Salt Lake County, a semi- and arid environment, </w:t>
      </w:r>
      <w:r w:rsidR="000A0670" w:rsidRPr="000330E4">
        <w:rPr>
          <w:rFonts w:asciiTheme="minorHAnsi" w:hAnsiTheme="minorHAnsi"/>
          <w:sz w:val="22"/>
          <w:szCs w:val="22"/>
          <w:lang w:val="en-US"/>
        </w:rPr>
        <w:t>Lowry et al</w:t>
      </w:r>
      <w:r w:rsidR="0007618C" w:rsidRPr="000330E4">
        <w:rPr>
          <w:rFonts w:asciiTheme="minorHAnsi" w:hAnsiTheme="minorHAnsi"/>
          <w:sz w:val="22"/>
          <w:szCs w:val="22"/>
          <w:lang w:val="en-US"/>
        </w:rPr>
        <w:t xml:space="preserve">. </w:t>
      </w:r>
      <w:r w:rsidR="006D47AF" w:rsidRPr="000330E4">
        <w:rPr>
          <w:rFonts w:asciiTheme="minorHAnsi" w:hAnsiTheme="minorHAnsi"/>
          <w:sz w:val="22"/>
          <w:szCs w:val="22"/>
          <w:lang w:val="en-US"/>
        </w:rPr>
        <w:fldChar w:fldCharType="begin"/>
      </w:r>
      <w:r w:rsidR="0021785B" w:rsidRPr="000330E4">
        <w:rPr>
          <w:rFonts w:asciiTheme="minorHAnsi" w:hAnsiTheme="minorHAnsi"/>
          <w:sz w:val="22"/>
          <w:szCs w:val="22"/>
          <w:lang w:val="en-US"/>
        </w:rPr>
        <w:instrText xml:space="preserve"> ADDIN EN.CITE &lt;EndNote&gt;&lt;Cite ExcludeAuth="1"&gt;&lt;Author&gt;Lowry&lt;/Author&gt;&lt;Year&gt;2012&lt;/Year&gt;&lt;RecNum&gt;1153&lt;/RecNum&gt;&lt;DisplayText&gt;(2012)&lt;/DisplayText&gt;&lt;record&gt;&lt;rec-number&gt;1153&lt;/rec-number&gt;&lt;foreign-keys&gt;&lt;key app="EN" db-id="fs25eaeza0efd5eederx5wvqepae5x5xtz5t" timestamp="1463149122"&gt;1153&lt;/key&gt;&lt;/foreign-keys&gt;&lt;ref-type name="Journal Article"&gt;17&lt;/ref-type&gt;&lt;contributors&gt;&lt;authors&gt;&lt;author&gt;Lowry, John H.&lt;/author&gt;&lt;author&gt;Baker, Matthew E.&lt;/author&gt;&lt;author&gt;Ramsey, R. Douglas&lt;/author&gt;&lt;/authors&gt;&lt;/contributors&gt;&lt;titles&gt;&lt;title&gt;Determinants of urban tree canopy in residential neighborhoods: Household characteristics, urban form, and the geophysical landscape&lt;/title&gt;&lt;secondary-title&gt;Urban Ecosystems&lt;/secondary-title&gt;&lt;/titles&gt;&lt;periodical&gt;&lt;full-title&gt;Urban Ecosystems&lt;/full-title&gt;&lt;/periodical&gt;&lt;pages&gt;247-266&lt;/pages&gt;&lt;volume&gt;15&lt;/volume&gt;&lt;number&gt;1&lt;/number&gt;&lt;dates&gt;&lt;year&gt;2012&lt;/year&gt;&lt;/dates&gt;&lt;isbn&gt;1573-1642&lt;/isbn&gt;&lt;label&gt;Lowry2012&lt;/label&gt;&lt;work-type&gt;journal article&lt;/work-type&gt;&lt;urls&gt;&lt;related-urls&gt;&lt;url&gt;http://dx.doi.org/10.1007/s11252-011-0185-4&lt;/url&gt;&lt;/related-urls&gt;&lt;/urls&gt;&lt;electronic-resource-num&gt;10.1007/s11252-011-0185-4&lt;/electronic-resource-num&gt;&lt;/record&gt;&lt;/Cite&gt;&lt;/EndNote&gt;</w:instrText>
      </w:r>
      <w:r w:rsidR="006D47AF" w:rsidRPr="000330E4">
        <w:rPr>
          <w:rFonts w:asciiTheme="minorHAnsi" w:hAnsiTheme="minorHAnsi"/>
          <w:sz w:val="22"/>
          <w:szCs w:val="22"/>
          <w:lang w:val="en-US"/>
        </w:rPr>
        <w:fldChar w:fldCharType="separate"/>
      </w:r>
      <w:r w:rsidR="0021785B" w:rsidRPr="000330E4">
        <w:rPr>
          <w:rFonts w:asciiTheme="minorHAnsi" w:hAnsiTheme="minorHAnsi"/>
          <w:noProof/>
          <w:sz w:val="22"/>
          <w:szCs w:val="22"/>
          <w:lang w:val="en-US"/>
        </w:rPr>
        <w:t>(</w:t>
      </w:r>
      <w:hyperlink w:anchor="_ENREF_27" w:tooltip="Lowry, 2012 #1153" w:history="1">
        <w:r w:rsidR="00A96C69" w:rsidRPr="000330E4">
          <w:rPr>
            <w:rFonts w:asciiTheme="minorHAnsi" w:hAnsiTheme="minorHAnsi"/>
            <w:noProof/>
            <w:sz w:val="22"/>
            <w:szCs w:val="22"/>
            <w:lang w:val="en-US"/>
          </w:rPr>
          <w:t>2012</w:t>
        </w:r>
      </w:hyperlink>
      <w:r w:rsidR="0021785B" w:rsidRPr="000330E4">
        <w:rPr>
          <w:rFonts w:asciiTheme="minorHAnsi" w:hAnsiTheme="minorHAnsi"/>
          <w:noProof/>
          <w:sz w:val="22"/>
          <w:szCs w:val="22"/>
          <w:lang w:val="en-US"/>
        </w:rPr>
        <w:t>)</w:t>
      </w:r>
      <w:r w:rsidR="006D47AF" w:rsidRPr="000330E4">
        <w:rPr>
          <w:rFonts w:asciiTheme="minorHAnsi" w:hAnsiTheme="minorHAnsi"/>
          <w:sz w:val="22"/>
          <w:szCs w:val="22"/>
          <w:lang w:val="en-US"/>
        </w:rPr>
        <w:fldChar w:fldCharType="end"/>
      </w:r>
      <w:r w:rsidR="000A0670" w:rsidRPr="000330E4">
        <w:rPr>
          <w:rFonts w:asciiTheme="minorHAnsi" w:hAnsiTheme="minorHAnsi"/>
          <w:sz w:val="22"/>
          <w:szCs w:val="22"/>
          <w:lang w:val="en-US"/>
        </w:rPr>
        <w:t xml:space="preserve"> found that annual</w:t>
      </w:r>
      <w:r w:rsidR="00475564" w:rsidRPr="000330E4">
        <w:rPr>
          <w:rFonts w:asciiTheme="minorHAnsi" w:hAnsiTheme="minorHAnsi"/>
          <w:sz w:val="22"/>
          <w:szCs w:val="22"/>
          <w:lang w:val="en-US"/>
        </w:rPr>
        <w:t xml:space="preserve"> precipitation</w:t>
      </w:r>
      <w:r w:rsidR="000A0670" w:rsidRPr="000330E4">
        <w:rPr>
          <w:rFonts w:asciiTheme="minorHAnsi" w:hAnsiTheme="minorHAnsi"/>
          <w:sz w:val="22"/>
          <w:szCs w:val="22"/>
          <w:lang w:val="en-US"/>
        </w:rPr>
        <w:t xml:space="preserve"> and</w:t>
      </w:r>
      <w:r w:rsidR="00475564" w:rsidRPr="000330E4">
        <w:rPr>
          <w:rFonts w:asciiTheme="minorHAnsi" w:hAnsiTheme="minorHAnsi"/>
          <w:sz w:val="22"/>
          <w:szCs w:val="22"/>
          <w:lang w:val="en-US"/>
        </w:rPr>
        <w:t xml:space="preserve"> aspect</w:t>
      </w:r>
      <w:r w:rsidR="0007618C" w:rsidRPr="000330E4">
        <w:rPr>
          <w:rFonts w:asciiTheme="minorHAnsi" w:hAnsiTheme="minorHAnsi"/>
          <w:sz w:val="22"/>
          <w:szCs w:val="22"/>
          <w:lang w:val="en-US"/>
        </w:rPr>
        <w:t>s</w:t>
      </w:r>
      <w:r w:rsidR="000A0670" w:rsidRPr="000330E4">
        <w:rPr>
          <w:rFonts w:asciiTheme="minorHAnsi" w:hAnsiTheme="minorHAnsi"/>
          <w:sz w:val="22"/>
          <w:szCs w:val="22"/>
          <w:lang w:val="en-US"/>
        </w:rPr>
        <w:t xml:space="preserve"> (</w:t>
      </w:r>
      <w:r w:rsidR="0007618C" w:rsidRPr="000330E4">
        <w:rPr>
          <w:rFonts w:asciiTheme="minorHAnsi" w:hAnsiTheme="minorHAnsi"/>
          <w:sz w:val="22"/>
          <w:szCs w:val="22"/>
          <w:lang w:val="en-US"/>
        </w:rPr>
        <w:t>w</w:t>
      </w:r>
      <w:r w:rsidR="000A0670" w:rsidRPr="000330E4">
        <w:rPr>
          <w:rFonts w:asciiTheme="minorHAnsi" w:hAnsiTheme="minorHAnsi"/>
          <w:sz w:val="22"/>
          <w:szCs w:val="22"/>
          <w:lang w:val="en-US"/>
        </w:rPr>
        <w:t>estness) have significant associations with residential tree can</w:t>
      </w:r>
      <w:r w:rsidR="0021785B" w:rsidRPr="000330E4">
        <w:rPr>
          <w:rFonts w:asciiTheme="minorHAnsi" w:hAnsiTheme="minorHAnsi"/>
          <w:sz w:val="22"/>
          <w:szCs w:val="22"/>
          <w:lang w:val="en-US"/>
        </w:rPr>
        <w:t>o</w:t>
      </w:r>
      <w:r w:rsidR="000A0670" w:rsidRPr="000330E4">
        <w:rPr>
          <w:rFonts w:asciiTheme="minorHAnsi" w:hAnsiTheme="minorHAnsi"/>
          <w:sz w:val="22"/>
          <w:szCs w:val="22"/>
          <w:lang w:val="en-US"/>
        </w:rPr>
        <w:t>py</w:t>
      </w:r>
      <w:r w:rsidR="00475564" w:rsidRPr="000330E4">
        <w:rPr>
          <w:rFonts w:asciiTheme="minorHAnsi" w:hAnsiTheme="minorHAnsi"/>
          <w:sz w:val="22"/>
          <w:szCs w:val="22"/>
          <w:lang w:val="en-US"/>
        </w:rPr>
        <w:t xml:space="preserve">. </w:t>
      </w:r>
      <w:r w:rsidR="000A0670" w:rsidRPr="000330E4">
        <w:rPr>
          <w:rFonts w:asciiTheme="minorHAnsi" w:hAnsiTheme="minorHAnsi"/>
          <w:sz w:val="22"/>
          <w:szCs w:val="22"/>
          <w:lang w:val="en-US"/>
        </w:rPr>
        <w:t>As Montreal does not have very specific natural conditions, we did not consider natural factors in our study.</w:t>
      </w:r>
      <w:r w:rsidR="0007618C" w:rsidRPr="000330E4">
        <w:rPr>
          <w:rFonts w:asciiTheme="minorHAnsi" w:hAnsiTheme="minorHAnsi"/>
          <w:sz w:val="22"/>
          <w:szCs w:val="22"/>
          <w:lang w:val="en-US"/>
        </w:rPr>
        <w:t xml:space="preserve"> </w:t>
      </w:r>
      <w:r w:rsidR="00AC3038" w:rsidRPr="000330E4">
        <w:rPr>
          <w:rFonts w:asciiTheme="minorHAnsi" w:hAnsiTheme="minorHAnsi"/>
          <w:sz w:val="22"/>
          <w:szCs w:val="22"/>
          <w:lang w:val="en-US"/>
        </w:rPr>
        <w:t xml:space="preserve">Our theoretical framework is </w:t>
      </w:r>
      <w:r w:rsidR="000A0670" w:rsidRPr="000330E4">
        <w:rPr>
          <w:rFonts w:asciiTheme="minorHAnsi" w:hAnsiTheme="minorHAnsi"/>
          <w:sz w:val="22"/>
          <w:szCs w:val="22"/>
          <w:lang w:val="en-US"/>
        </w:rPr>
        <w:t xml:space="preserve">hence </w:t>
      </w:r>
      <w:r w:rsidR="00AC3038" w:rsidRPr="000330E4">
        <w:rPr>
          <w:rFonts w:asciiTheme="minorHAnsi" w:hAnsiTheme="minorHAnsi"/>
          <w:sz w:val="22"/>
          <w:szCs w:val="22"/>
          <w:lang w:val="en-US"/>
        </w:rPr>
        <w:t>designed to consider three theories that explain the</w:t>
      </w:r>
      <w:r w:rsidR="00AC3038" w:rsidRPr="00ED537D">
        <w:rPr>
          <w:rFonts w:asciiTheme="minorHAnsi" w:hAnsiTheme="minorHAnsi"/>
          <w:sz w:val="22"/>
          <w:szCs w:val="22"/>
          <w:lang w:val="en-US"/>
        </w:rPr>
        <w:t xml:space="preserve"> distribution of STC: urban form, social stratification and lifestyle.</w:t>
      </w:r>
    </w:p>
    <w:p w:rsidR="002149BE" w:rsidRPr="00ED537D" w:rsidRDefault="00137592" w:rsidP="002149BE">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t>U</w:t>
      </w:r>
      <w:r w:rsidR="00646A62" w:rsidRPr="00ED537D">
        <w:rPr>
          <w:rFonts w:asciiTheme="minorHAnsi" w:hAnsiTheme="minorHAnsi"/>
          <w:b/>
          <w:sz w:val="22"/>
          <w:szCs w:val="22"/>
          <w:lang w:val="en-US"/>
        </w:rPr>
        <w:t>rban form</w:t>
      </w:r>
    </w:p>
    <w:p w:rsidR="009E335C" w:rsidRPr="00ED537D" w:rsidRDefault="00EF0879" w:rsidP="00820F67">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This theory builds on and nuances the population density theory which has been put forth to explain the driver of urban vegetation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&lt;EndNote&gt;&lt;Cite&gt;&lt;Author&gt;Troy&lt;/Author&gt;&lt;Year&gt;2007&lt;/Year&gt;&lt;RecNum&gt;417&lt;/RecNum&gt;&lt;DisplayText&gt;(Troy et al., 2007)&lt;/DisplayText&gt;&lt;record&gt;&lt;rec-number&gt;417&lt;/rec-number&gt;&lt;foreign-keys&gt;&lt;key app="EN" db-id="fs25eaeza0efd5eederx5wvqepae5x5xtz5t" timestamp="0"&gt;417&lt;/key&gt;&lt;/foreign-keys&gt;&lt;ref-type name="Journal Article"&gt;17&lt;/ref-type&gt;&lt;contributors&gt;&lt;authors&gt;&lt;author&gt;Troy, A&lt;/author&gt;&lt;author&gt;Grove, J. Morgan&lt;/author&gt;&lt;author&gt;O&amp;apos;Neil-Dunne, J. P. M.&lt;/author&gt;&lt;author&gt;Pickett, Steward T. A.&lt;/author&gt;&lt;author&gt;Cadenasso, Mary L.&lt;/author&gt;&lt;/authors&gt;&lt;/contributors&gt;&lt;titles&gt;&lt;title&gt;Predicting opportunities for greening and patterns of vegetation on private urban lands&lt;/title&gt;&lt;secondary-title&gt;Environmental Management&lt;/secondary-title&gt;&lt;/titles&gt;&lt;periodical&gt;&lt;full-title&gt;Environ Manage&lt;/full-title&gt;&lt;abbr-1&gt;Environmental management&lt;/abbr-1&gt;&lt;/periodical&gt;&lt;pages&gt;394-412&lt;/pages&gt;&lt;volume&gt;40&lt;/volume&gt;&lt;dates&gt;&lt;year&gt;2007&lt;/year&gt;&lt;/dates&gt;&lt;urls&gt;&lt;/urls&gt;&lt;/record&gt;&lt;/Cite&gt;&lt;/EndNote&gt;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54" w:tooltip="Troy, 2007 #417" w:history="1">
        <w:r w:rsidR="00A96C69" w:rsidRPr="00ED537D">
          <w:rPr>
            <w:rFonts w:asciiTheme="minorHAnsi" w:hAnsiTheme="minorHAnsi"/>
            <w:noProof/>
            <w:sz w:val="22"/>
            <w:szCs w:val="22"/>
            <w:lang w:val="en-US"/>
          </w:rPr>
          <w:t>Troy et al., 2007</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The population density theory posits that because people displace native ecosystems, areas with higher population density have less physical space available for urban vegetation. However, empirical research has shown that the relationship between tree cover and population density varies in direction and magnitude from one city to another. For example, the relationship was found to be negative in Baltimore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&lt;EndNote&gt;&lt;Cite&gt;&lt;Author&gt;Troy&lt;/Author&gt;&lt;Year&gt;2007&lt;/Year&gt;&lt;RecNum&gt;417&lt;/RecNum&gt;&lt;DisplayText&gt;(Troy et al., 2007)&lt;/DisplayText&gt;&lt;record&gt;&lt;rec-number&gt;417&lt;/rec-number&gt;&lt;foreign-keys&gt;&lt;key app="EN" db-id="fs25eaeza0efd5eederx5wvqepae5x5xtz5t" timestamp="0"&gt;417&lt;/key&gt;&lt;/foreign-keys&gt;&lt;ref-type name="Journal Article"&gt;17&lt;/ref-type&gt;&lt;contributors&gt;&lt;authors&gt;&lt;author&gt;Troy, A&lt;/author&gt;&lt;author&gt;Grove, J. Morgan&lt;/author&gt;&lt;author&gt;O&amp;apos;Neil-Dunne, J. P. M.&lt;/author&gt;&lt;author&gt;Pickett, Steward T. A.&lt;/author&gt;&lt;author&gt;Cadenasso, Mary L.&lt;/author&gt;&lt;/authors&gt;&lt;/contributors&gt;&lt;titles&gt;&lt;title&gt;Predicting opportunities for greening and patterns of vegetation on private urban lands&lt;/title&gt;&lt;secondary-title&gt;Environmental Management&lt;/secondary-title&gt;&lt;/titles&gt;&lt;periodical&gt;&lt;full-title&gt;Environ Manage&lt;/full-title&gt;&lt;abbr-1&gt;Environmental management&lt;/abbr-1&gt;&lt;/periodical&gt;&lt;pages&gt;394-412&lt;/pages&gt;&lt;volume&gt;40&lt;/volume&gt;&lt;dates&gt;&lt;year&gt;2007&lt;/year&gt;&lt;/dates&gt;&lt;urls&gt;&lt;/urls&gt;&lt;/record&gt;&lt;/Cite&gt;&lt;/EndNote&gt;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54" w:tooltip="Troy, 2007 #417" w:history="1">
        <w:r w:rsidR="00A96C69" w:rsidRPr="00ED537D">
          <w:rPr>
            <w:rFonts w:asciiTheme="minorHAnsi" w:hAnsiTheme="minorHAnsi"/>
            <w:noProof/>
            <w:sz w:val="22"/>
            <w:szCs w:val="22"/>
            <w:lang w:val="en-US"/>
          </w:rPr>
          <w:t>Troy et al., 2007</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and Denver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&lt;EndNote&gt;&lt;Cite&gt;&lt;Author&gt;Mennis&lt;/Author&gt;&lt;Year&gt;2006&lt;/Year&gt;&lt;RecNum&gt;541&lt;/RecNum&gt;&lt;DisplayText&gt;(Mennis, 2006)&lt;/DisplayText&gt;&lt;record&gt;&lt;rec-number&gt;541&lt;/rec-number&gt;&lt;foreign-keys&gt;&lt;key app="EN" db-id="fs25eaeza0efd5eederx5wvqepae5x5xtz5t" timestamp="0"&gt;541&lt;/key&gt;&lt;/foreign-keys&gt;&lt;ref-type name="Journal Article"&gt;17&lt;/ref-type&gt;&lt;contributors&gt;&lt;authors&gt;&lt;author&gt;Jeremy Mennis&lt;/author&gt;&lt;/authors&gt;&lt;/contributors&gt;&lt;titles&gt;&lt;title&gt;Socioeconomic-vegetation relationships in urban, residential land: The case of Denver, Colorado&lt;/title&gt;&lt;secondary-title&gt;Photogrammetric Engineering &amp;amp; Remote Sensing&lt;/secondary-title&gt;&lt;/titles&gt;&lt;pages&gt;911-921&lt;/pages&gt;&lt;volume&gt;72&lt;/volume&gt;&lt;number&gt;8&lt;/number&gt;&lt;dates&gt;&lt;year&gt;2006&lt;/year&gt;&lt;/dates&gt;&lt;urls&gt;&lt;/urls&gt;&lt;/record&gt;&lt;/Cite&gt;&lt;/EndNote&gt;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33" w:tooltip="Mennis, 2006 #541" w:history="1">
        <w:r w:rsidR="00A96C69" w:rsidRPr="00ED537D">
          <w:rPr>
            <w:rFonts w:asciiTheme="minorHAnsi" w:hAnsiTheme="minorHAnsi"/>
            <w:noProof/>
            <w:sz w:val="22"/>
            <w:szCs w:val="22"/>
            <w:lang w:val="en-US"/>
          </w:rPr>
          <w:t>Mennis, 2006</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positive in multiple Australian cities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&lt;EndNote&gt;&lt;Cite&gt;&lt;Author&gt;Luck&lt;/Author&gt;&lt;Year&gt;2009&lt;/Year&gt;&lt;RecNum&gt;622&lt;/RecNum&gt;&lt;DisplayText&gt;(Luck et al., 2009)&lt;/DisplayText&gt;&lt;record&gt;&lt;rec-number&gt;622&lt;/rec-number&gt;&lt;foreign-keys&gt;&lt;key app="EN" db-id="fs25eaeza0efd5eederx5wvqepae5x5xtz5t" timestamp="0"&gt;622&lt;/key&gt;&lt;/foreign-keys&gt;&lt;ref-type name="Journal Article"&gt;17&lt;/ref-type&gt;&lt;contributors&gt;&lt;authors&gt;&lt;author&gt;Luck, Gary&lt;/author&gt;&lt;author&gt;Smallbone, Lisa&lt;/author&gt;&lt;author&gt;O’Brien, Rachel&lt;/author&gt;&lt;/authors&gt;&lt;/contributors&gt;&lt;titles&gt;&lt;title&gt;Socio-economics and vegetation change in urban ecosystems: Patterns in space and time&lt;/title&gt;&lt;secondary-title&gt;Ecosystems&lt;/secondary-title&gt;&lt;/titles&gt;&lt;pages&gt;604-620&lt;/pages&gt;&lt;volume&gt;12&lt;/volume&gt;&lt;number&gt;4&lt;/number&gt;&lt;keywords&gt;&lt;keyword&gt;Biomedical and Life Sciences&lt;/keyword&gt;&lt;/keywords&gt;&lt;dates&gt;&lt;year&gt;2009&lt;/year&gt;&lt;/dates&gt;&lt;publisher&gt;Springer New York&lt;/publisher&gt;&lt;isbn&gt;1432-9840&lt;/isbn&gt;&lt;urls&gt;&lt;related-urls&gt;&lt;url&gt;http://dx.doi.org/10.1007/s10021-009-9244-6&lt;/url&gt;&lt;/related-urls&gt;&lt;/urls&gt;&lt;electronic-resource-num&gt;10.1007/s10021-009-9244-6&lt;/electronic-resource-num&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29" w:tooltip="Luck, 2009 #622" w:history="1">
        <w:r w:rsidR="00A96C69" w:rsidRPr="00ED537D">
          <w:rPr>
            <w:rFonts w:asciiTheme="minorHAnsi" w:hAnsiTheme="minorHAnsi"/>
            <w:noProof/>
            <w:sz w:val="22"/>
            <w:szCs w:val="22"/>
            <w:lang w:val="en-US"/>
          </w:rPr>
          <w:t>Luck et al., 2009</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and not significant in Toronto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&lt;EndNote&gt;&lt;Cite&gt;&lt;Author&gt;Conway&lt;/Author&gt;&lt;Year&gt;2007&lt;/Year&gt;&lt;RecNum&gt;584&lt;/RecNum&gt;&lt;DisplayText&gt;(Conway &amp;amp; Hackworth, 2007)&lt;/DisplayText&gt;&lt;record&gt;&lt;rec-number&gt;584&lt;/rec-number&gt;&lt;foreign-keys&gt;&lt;key app="EN" db-id="fs25eaeza0efd5eederx5wvqepae5x5xtz5t" timestamp="0"&gt;584&lt;/key&gt;&lt;/foreign-keys&gt;&lt;ref-type name="Journal Article"&gt;17&lt;/ref-type&gt;&lt;contributors&gt;&lt;authors&gt;&lt;author&gt;Tenley Conway&lt;/author&gt;&lt;author&gt;Jason Hackworth&lt;/author&gt;&lt;/authors&gt;&lt;/contributors&gt;&lt;titles&gt;&lt;title&gt;Urban pattern and land cover variation in the greater Toronto area&lt;/title&gt;&lt;secondary-title&gt;The Canadian Geographer / Le Géographe canadien&lt;/secondary-title&gt;&lt;/titles&gt;&lt;pages&gt;43-57&lt;/pages&gt;&lt;volume&gt;51&lt;/volume&gt;&lt;number&gt;1&lt;/number&gt;&lt;dates&gt;&lt;year&gt;2007&lt;/year&gt;&lt;/dates&gt;&lt;urls&gt;&lt;/urls&gt;&lt;/record&gt;&lt;/Cite&gt;&lt;/EndNote&gt;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9" w:tooltip="Conway, 2007 #584" w:history="1">
        <w:r w:rsidR="00A96C69" w:rsidRPr="00ED537D">
          <w:rPr>
            <w:rFonts w:asciiTheme="minorHAnsi" w:hAnsiTheme="minorHAnsi"/>
            <w:noProof/>
            <w:sz w:val="22"/>
            <w:szCs w:val="22"/>
            <w:lang w:val="en-US"/>
          </w:rPr>
          <w:t>Conway &amp; Hackworth, 2007</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In </w:t>
      </w:r>
      <w:r w:rsidR="00072B36">
        <w:rPr>
          <w:rFonts w:asciiTheme="minorHAnsi" w:hAnsiTheme="minorHAnsi"/>
          <w:sz w:val="22"/>
          <w:szCs w:val="22"/>
          <w:lang w:val="en-US"/>
        </w:rPr>
        <w:t>Montréal</w:t>
      </w:r>
      <w:r w:rsidRPr="00ED537D">
        <w:rPr>
          <w:rFonts w:asciiTheme="minorHAnsi" w:hAnsiTheme="minorHAnsi"/>
          <w:sz w:val="22"/>
          <w:szCs w:val="22"/>
          <w:lang w:val="en-US"/>
        </w:rPr>
        <w:t xml:space="preserve">, Pham et al.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 ExcludeAuth="1"&gt;&lt;Author&gt;Pham&lt;/Author&gt;&lt;Year&gt;2013&lt;/Year&gt;&lt;RecNum&gt;858&lt;/RecNum&gt;&lt;DisplayText&gt;(2013)&lt;/DisplayText&gt;&lt;record&gt;&lt;rec-number&gt;858&lt;/rec-number&gt;&lt;foreign-keys&gt;&lt;key app="EN" db-id="fs25eaeza0efd5eederx5wvqepae5x5xtz5t" timestamp="0"&gt;858&lt;/key&gt;&lt;/foreign-keys&gt;&lt;ref-type name="Journal Article"&gt;17&lt;/ref-type&gt;&lt;contributors&gt;&lt;authors&gt;&lt;author&gt;Thi-Thanh-Hien Pham&lt;/author&gt;&lt;author&gt;Philippe Apparicio&lt;/author&gt;&lt;author&gt;Shawn Landry&lt;/author&gt;&lt;author&gt;Anne-Marie Séguin&lt;/author&gt;&lt;author&gt;Martin Gagnon&lt;/author&gt;&lt;/authors&gt;&lt;/contributors&gt;&lt;titles&gt;&lt;title&gt;Predictors of street and backyard vegetation in Montreal&lt;/title&gt;&lt;secondary-title&gt;Urban Forestry and Urban Greening&lt;/secondary-title&gt;&lt;/titles&gt;&lt;pages&gt;18-27&lt;/pages&gt;&lt;volume&gt;12&lt;/volume&gt;&lt;dates&gt;&lt;year&gt;2013&lt;/year&gt;&lt;/dates&gt;&lt;urls&gt;&lt;/urls&gt;&lt;/record&gt;&lt;/Cite&gt;&lt;/EndNote&gt;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38" w:tooltip="Pham, 2013 #858" w:history="1">
        <w:r w:rsidR="00A96C69" w:rsidRPr="00ED537D">
          <w:rPr>
            <w:rFonts w:asciiTheme="minorHAnsi" w:hAnsiTheme="minorHAnsi"/>
            <w:noProof/>
            <w:sz w:val="22"/>
            <w:szCs w:val="22"/>
            <w:lang w:val="en-US"/>
          </w:rPr>
          <w:t>2013</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found a negative relationship between residential tree cover and population density, but a positive relationship between STC and population density. In their work in Raleigh and Baltimore, Bigsby et </w:t>
      </w:r>
      <w:r w:rsidRPr="00ED537D">
        <w:rPr>
          <w:rFonts w:asciiTheme="minorHAnsi" w:hAnsiTheme="minorHAnsi"/>
          <w:sz w:val="22"/>
          <w:szCs w:val="22"/>
          <w:lang w:val="en-US"/>
        </w:rPr>
        <w:lastRenderedPageBreak/>
        <w:t xml:space="preserve">al.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 ExcludeAuth="1"&gt;&lt;Author&gt;Bigsby&lt;/Author&gt;&lt;Year&gt;2013&lt;/Year&gt;&lt;RecNum&gt;1014&lt;/RecNum&gt;&lt;DisplayText&gt;(2013)&lt;/DisplayText&gt;&lt;record&gt;&lt;rec-number&gt;1014&lt;/rec-number&gt;&lt;foreign-keys&gt;&lt;key app="EN" db-id="fs25eaeza0efd5eederx5wvqepae5x5xtz5t" timestamp="0"&gt;1014&lt;/key&gt;&lt;/foreign-keys&gt;&lt;ref-type name="Journal Article"&gt;17&lt;/ref-type&gt;&lt;contributors&gt;&lt;authors&gt;&lt;author&gt;Bigsby, KevinM&lt;/author&gt;&lt;author&gt;McHale, MelissaR&lt;/author&gt;&lt;author&gt;Hess, GeorgeR&lt;/author&gt;&lt;/authors&gt;&lt;/contributors&gt;&lt;titles&gt;&lt;title&gt;Urban Morphology Drives the Homogenization of Tree Cover in Baltimore, MD, and Raleigh, NC&lt;/title&gt;&lt;secondary-title&gt;Ecosystems&lt;/secondary-title&gt;&lt;alt-title&gt;Ecosystems&lt;/alt-title&gt;&lt;/titles&gt;&lt;pages&gt;1-16&lt;/pages&gt;&lt;keywords&gt;&lt;keyword&gt;urban ecology&lt;/keyword&gt;&lt;keyword&gt;tree cover&lt;/keyword&gt;&lt;keyword&gt;urban ecosystem convergence&lt;/keyword&gt;&lt;keyword&gt;comparative analysis&lt;/keyword&gt;&lt;keyword&gt;urban morphology&lt;/keyword&gt;&lt;keyword&gt;socioeconomics&lt;/keyword&gt;&lt;keyword&gt;lifestyle preferences&lt;/keyword&gt;&lt;keyword&gt;parcel size&lt;/keyword&gt;&lt;/keywords&gt;&lt;dates&gt;&lt;year&gt;2013&lt;/year&gt;&lt;pub-dates&gt;&lt;date&gt;2013/10/16&lt;/date&gt;&lt;/pub-dates&gt;&lt;/dates&gt;&lt;publisher&gt;Springer US&lt;/publisher&gt;&lt;isbn&gt;1432-9840&lt;/isbn&gt;&lt;urls&gt;&lt;related-urls&gt;&lt;url&gt;http://dx.doi.org/10.1007/s10021-013-9718-4&lt;/url&gt;&lt;/related-urls&gt;&lt;/urls&gt;&lt;electronic-resource-num&gt;10.1007/s10021-013-9718-4&lt;/electronic-resource-num&gt;&lt;language&gt;English&lt;/language&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2" w:tooltip="Bigsby, 2013 #1014" w:history="1">
        <w:r w:rsidR="00A96C69" w:rsidRPr="00ED537D">
          <w:rPr>
            <w:rFonts w:asciiTheme="minorHAnsi" w:hAnsiTheme="minorHAnsi"/>
            <w:noProof/>
            <w:sz w:val="22"/>
            <w:szCs w:val="22"/>
            <w:lang w:val="en-US"/>
          </w:rPr>
          <w:t>2013</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suggest that population density was generally less important than measures of </w:t>
      </w:r>
      <w:r w:rsidR="00092B73" w:rsidRPr="00ED537D">
        <w:rPr>
          <w:rFonts w:asciiTheme="minorHAnsi" w:hAnsiTheme="minorHAnsi"/>
          <w:sz w:val="22"/>
          <w:szCs w:val="22"/>
          <w:lang w:val="en-US"/>
        </w:rPr>
        <w:t xml:space="preserve">the </w:t>
      </w:r>
      <w:r w:rsidRPr="00ED537D">
        <w:rPr>
          <w:rFonts w:asciiTheme="minorHAnsi" w:hAnsiTheme="minorHAnsi"/>
          <w:sz w:val="22"/>
          <w:szCs w:val="22"/>
          <w:lang w:val="en-US"/>
        </w:rPr>
        <w:t xml:space="preserve">urban form such as pervious areas and parcel size. Overall, the research therefore suggests that </w:t>
      </w:r>
      <w:r w:rsidR="0022160E" w:rsidRPr="00ED537D">
        <w:rPr>
          <w:rFonts w:asciiTheme="minorHAnsi" w:hAnsiTheme="minorHAnsi"/>
          <w:sz w:val="22"/>
          <w:szCs w:val="22"/>
          <w:lang w:val="en-US"/>
        </w:rPr>
        <w:t xml:space="preserve">the </w:t>
      </w:r>
      <w:r w:rsidRPr="00ED537D">
        <w:rPr>
          <w:rFonts w:asciiTheme="minorHAnsi" w:hAnsiTheme="minorHAnsi"/>
          <w:sz w:val="22"/>
          <w:szCs w:val="22"/>
          <w:lang w:val="en-US"/>
        </w:rPr>
        <w:t xml:space="preserve">population density </w:t>
      </w:r>
      <w:r w:rsidR="0022160E" w:rsidRPr="00ED537D">
        <w:rPr>
          <w:rFonts w:asciiTheme="minorHAnsi" w:hAnsiTheme="minorHAnsi"/>
          <w:sz w:val="22"/>
          <w:szCs w:val="22"/>
          <w:lang w:val="en-US"/>
        </w:rPr>
        <w:t xml:space="preserve">theory </w:t>
      </w:r>
      <w:r w:rsidRPr="00ED537D">
        <w:rPr>
          <w:rFonts w:asciiTheme="minorHAnsi" w:hAnsiTheme="minorHAnsi"/>
          <w:sz w:val="22"/>
          <w:szCs w:val="22"/>
          <w:lang w:val="en-US"/>
        </w:rPr>
        <w:t xml:space="preserve">alone is insufficient as an explanation of urban vegetation. </w:t>
      </w:r>
    </w:p>
    <w:p w:rsidR="0022160E" w:rsidRPr="00ED537D" w:rsidRDefault="00956970" w:rsidP="00820F67">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T</w:t>
      </w:r>
      <w:r w:rsidR="00EF0879" w:rsidRPr="00ED537D">
        <w:rPr>
          <w:rFonts w:asciiTheme="minorHAnsi" w:hAnsiTheme="minorHAnsi"/>
          <w:sz w:val="22"/>
          <w:szCs w:val="22"/>
          <w:lang w:val="en-US"/>
        </w:rPr>
        <w:t>he urban form theory</w:t>
      </w:r>
      <w:r w:rsidRPr="00ED537D">
        <w:rPr>
          <w:rFonts w:asciiTheme="minorHAnsi" w:hAnsiTheme="minorHAnsi"/>
          <w:sz w:val="22"/>
          <w:szCs w:val="22"/>
          <w:lang w:val="en-US"/>
        </w:rPr>
        <w:t xml:space="preserve"> also</w:t>
      </w:r>
      <w:r w:rsidR="00EF0879" w:rsidRPr="00ED537D">
        <w:rPr>
          <w:rFonts w:asciiTheme="minorHAnsi" w:hAnsiTheme="minorHAnsi"/>
          <w:sz w:val="22"/>
          <w:szCs w:val="22"/>
          <w:lang w:val="en-US"/>
        </w:rPr>
        <w:t xml:space="preserve"> states that tree cover depends largely on the space available for planting. Space available for planting is determined by a set of factors such as parcel size, land use patterns, age of neighborhoods, block perimeter and street density </w:t>
      </w:r>
      <w:r w:rsidR="006D47AF" w:rsidRPr="00ED537D">
        <w:rPr>
          <w:rFonts w:asciiTheme="minorHAnsi" w:hAnsiTheme="minorHAnsi"/>
          <w:sz w:val="22"/>
          <w:szCs w:val="22"/>
          <w:lang w:val="en-US"/>
        </w:rPr>
        <w:fldChar w:fldCharType="begin">
          <w:fldData xml:space="preserve">PEVuZE5vdGU+PENpdGU+PEF1dGhvcj5NZW5uaXM8L0F1dGhvcj48WWVhcj4yMDA2PC9ZZWFyPjxS
ZWNOdW0+NTQxPC9SZWNOdW0+PERpc3BsYXlUZXh0PihCaWdzYnkgZXQgYWwuLCAyMDEzOyBDb253
YXkgJmFtcDsgVXJiYW5pLCAyMDA3OyBNZW5uaXMsIDIwMDYpPC9EaXNwbGF5VGV4dD48cmVjb3Jk
PjxyZWMtbnVtYmVyPjU0MTwvcmVjLW51bWJlcj48Zm9yZWlnbi1rZXlzPjxrZXkgYXBwPSJFTiIg
ZGItaWQ9ImZzMjVlYWV6YTBlZmQ1ZWVkZXJ4NXd2cWVwYWU1eDV4dHo1dCIgdGltZXN0YW1wPSIw
Ij41NDE8L2tleT48L2ZvcmVpZ24ta2V5cz48cmVmLXR5cGUgbmFtZT0iSm91cm5hbCBBcnRpY2xl
Ij4xNzwvcmVmLXR5cGU+PGNvbnRyaWJ1dG9ycz48YXV0aG9ycz48YXV0aG9yPkplcmVteSBNZW5u
aXM8L2F1dGhvcj48L2F1dGhvcnM+PC9jb250cmlidXRvcnM+PHRpdGxlcz48dGl0bGU+U29jaW9l
Y29ub21pYy12ZWdldGF0aW9uIHJlbGF0aW9uc2hpcHMgaW4gdXJiYW4sIHJlc2lkZW50aWFsIGxh
bmQ6IFRoZSBjYXNlIG9mIERlbnZlciwgQ29sb3JhZG88L3RpdGxlPjxzZWNvbmRhcnktdGl0bGU+
UGhvdG9ncmFtbWV0cmljIEVuZ2luZWVyaW5nICZhbXA7IFJlbW90ZSBTZW5zaW5nPC9zZWNvbmRh
cnktdGl0bGU+PC90aXRsZXM+PHBhZ2VzPjkxMS05MjE8L3BhZ2VzPjx2b2x1bWU+NzI8L3ZvbHVt
ZT48bnVtYmVyPjg8L251bWJlcj48ZGF0ZXM+PHllYXI+MjAwNjwveWVhcj48L2RhdGVzPjx1cmxz
PjwvdXJscz48L3JlY29yZD48L0NpdGU+PENpdGU+PEF1dGhvcj5Db253YXk8L0F1dGhvcj48WWVh
cj4yMDA3PC9ZZWFyPjxSZWNOdW0+MjI5PC9SZWNOdW0+PHJlY29yZD48cmVjLW51bWJlcj4yMjk8
L3JlYy1udW1iZXI+PGZvcmVpZ24ta2V5cz48a2V5IGFwcD0iRU4iIGRiLWlkPSJmczI1ZWFlemEw
ZWZkNWVlZGVyeDV3dnFlcGFlNXg1eHR6NXQiIHRpbWVzdGFtcD0iMCI+MjI5PC9rZXk+PC9mb3Jl
aWduLWtleXM+PHJlZi10eXBlIG5hbWU9IkpvdXJuYWwgQXJ0aWNsZSI+MTc8L3JlZi10eXBlPjxj
b250cmlidXRvcnM+PGF1dGhvcnM+PGF1dGhvcj5Db253YXksIFRlbmxleTwvYXV0aG9yPjxhdXRo
b3I+VXJiYW5pLCBMaXNhPC9hdXRob3I+PC9hdXRob3JzPjwvY29udHJpYnV0b3JzPjx0aXRsZXM+
PHRpdGxlPlZhcmlhdGlvbnMgaW4gbXVuaWNpcGFsIHVyYmFuIGZvcmVzdHJ5IHBvbGljaWVzOiBh
IGNhc2Ugc3R1ZHkgb2YgVG9yb250bywgQ2FuYWRhPC90aXRsZT48c2Vjb25kYXJ5LXRpdGxlPlVy
YmFuIEZvcmVzdHJ5ICZhbXA7IFVyYmFuIEdyZWVuaW5nPC9zZWNvbmRhcnktdGl0bGU+PC90aXRs
ZXM+PHBhZ2VzPjE4MeKAkzE5MjwvcGFnZXM+PHZvbHVtZT42PC92b2x1bWU+PGRhdGVzPjx5ZWFy
PjIwMDc8L3llYXI+PC9kYXRlcz48dXJscz48L3VybHM+PC9yZWNvcmQ+PC9DaXRlPjxDaXRlPjxB
dXRob3I+Qmlnc2J5PC9BdXRob3I+PFllYXI+MjAxMzwvWWVhcj48UmVjTnVtPjEwMTQ8L1JlY051
bT48cmVjb3JkPjxyZWMtbnVtYmVyPjEwMTQ8L3JlYy1udW1iZXI+PGZvcmVpZ24ta2V5cz48a2V5
IGFwcD0iRU4iIGRiLWlkPSJmczI1ZWFlemEwZWZkNWVlZGVyeDV3dnFlcGFlNXg1eHR6NXQiIHRp
bWVzdGFtcD0iMCI+MTAxNDwva2V5PjwvZm9yZWlnbi1rZXlzPjxyZWYtdHlwZSBuYW1lPSJKb3Vy
bmFsIEFydGljbGUiPjE3PC9yZWYtdHlwZT48Y29udHJpYnV0b3JzPjxhdXRob3JzPjxhdXRob3I+
Qmlnc2J5LCBLZXZpbk08L2F1dGhvcj48YXV0aG9yPk1jSGFsZSwgTWVsaXNzYVI8L2F1dGhvcj48
YXV0aG9yPkhlc3MsIEdlb3JnZVI8L2F1dGhvcj48L2F1dGhvcnM+PC9jb250cmlidXRvcnM+PHRp
dGxlcz48dGl0bGU+VXJiYW4gTW9ycGhvbG9neSBEcml2ZXMgdGhlIEhvbW9nZW5pemF0aW9uIG9m
IFRyZWUgQ292ZXIgaW4gQmFsdGltb3JlLCBNRCwgYW5kIFJhbGVpZ2gsIE5DPC90aXRsZT48c2Vj
b25kYXJ5LXRpdGxlPkVjb3N5c3RlbXM8L3NlY29uZGFyeS10aXRsZT48YWx0LXRpdGxlPkVjb3N5
c3RlbXM8L2FsdC10aXRsZT48L3RpdGxlcz48cGFnZXM+MS0xNjwvcGFnZXM+PGtleXdvcmRzPjxr
ZXl3b3JkPnVyYmFuIGVjb2xvZ3k8L2tleXdvcmQ+PGtleXdvcmQ+dHJlZSBjb3Zlcjwva2V5d29y
ZD48a2V5d29yZD51cmJhbiBlY29zeXN0ZW0gY29udmVyZ2VuY2U8L2tleXdvcmQ+PGtleXdvcmQ+
Y29tcGFyYXRpdmUgYW5hbHlzaXM8L2tleXdvcmQ+PGtleXdvcmQ+dXJiYW4gbW9ycGhvbG9neTwv
a2V5d29yZD48a2V5d29yZD5zb2Npb2Vjb25vbWljczwva2V5d29yZD48a2V5d29yZD5saWZlc3R5
bGUgcHJlZmVyZW5jZXM8L2tleXdvcmQ+PGtleXdvcmQ+cGFyY2VsIHNpemU8L2tleXdvcmQ+PC9r
ZXl3b3Jkcz48ZGF0ZXM+PHllYXI+MjAxMzwveWVhcj48cHViLWRhdGVzPjxkYXRlPjIwMTMvMTAv
MTY8L2RhdGU+PC9wdWItZGF0ZXM+PC9kYXRlcz48cHVibGlzaGVyPlNwcmluZ2VyIFVTPC9wdWJs
aXNoZXI+PGlzYm4+MTQzMi05ODQwPC9pc2JuPjx1cmxzPjxyZWxhdGVkLXVybHM+PHVybD5odHRw
Oi8vZHguZG9pLm9yZy8xMC4xMDA3L3MxMDAyMS0wMTMtOTcxOC00PC91cmw+PC9yZWxhdGVkLXVy
bHM+PC91cmxzPjxlbGVjdHJvbmljLXJlc291cmNlLW51bT4xMC4xMDA3L3MxMDAyMS0wMTMtOTcx
OC00PC9lbGVjdHJvbmljLXJlc291cmNlLW51bT48bGFuZ3VhZ2U+RW5nbGlzaDwvbGFuZ3VhZ2U+
PC9yZWNvcmQ+PC9DaXRlPjwvRW5kTm90ZT4A
</w:fldData>
        </w:fldChar>
      </w:r>
      <w:r w:rsidR="00C80ED4" w:rsidRPr="00ED537D">
        <w:rPr>
          <w:rFonts w:asciiTheme="minorHAnsi" w:hAnsiTheme="minorHAnsi"/>
          <w:sz w:val="22"/>
          <w:szCs w:val="22"/>
          <w:lang w:val="en-US"/>
        </w:rPr>
        <w:instrText xml:space="preserve"> ADDIN EN.CITE </w:instrText>
      </w:r>
      <w:r w:rsidR="006D47AF" w:rsidRPr="00ED537D">
        <w:rPr>
          <w:rFonts w:asciiTheme="minorHAnsi" w:hAnsiTheme="minorHAnsi"/>
          <w:sz w:val="22"/>
          <w:szCs w:val="22"/>
          <w:lang w:val="en-US"/>
        </w:rPr>
        <w:fldChar w:fldCharType="begin">
          <w:fldData xml:space="preserve">PEVuZE5vdGU+PENpdGU+PEF1dGhvcj5NZW5uaXM8L0F1dGhvcj48WWVhcj4yMDA2PC9ZZWFyPjxS
ZWNOdW0+NTQxPC9SZWNOdW0+PERpc3BsYXlUZXh0PihCaWdzYnkgZXQgYWwuLCAyMDEzOyBDb253
YXkgJmFtcDsgVXJiYW5pLCAyMDA3OyBNZW5uaXMsIDIwMDYpPC9EaXNwbGF5VGV4dD48cmVjb3Jk
PjxyZWMtbnVtYmVyPjU0MTwvcmVjLW51bWJlcj48Zm9yZWlnbi1rZXlzPjxrZXkgYXBwPSJFTiIg
ZGItaWQ9ImZzMjVlYWV6YTBlZmQ1ZWVkZXJ4NXd2cWVwYWU1eDV4dHo1dCIgdGltZXN0YW1wPSIw
Ij41NDE8L2tleT48L2ZvcmVpZ24ta2V5cz48cmVmLXR5cGUgbmFtZT0iSm91cm5hbCBBcnRpY2xl
Ij4xNzwvcmVmLXR5cGU+PGNvbnRyaWJ1dG9ycz48YXV0aG9ycz48YXV0aG9yPkplcmVteSBNZW5u
aXM8L2F1dGhvcj48L2F1dGhvcnM+PC9jb250cmlidXRvcnM+PHRpdGxlcz48dGl0bGU+U29jaW9l
Y29ub21pYy12ZWdldGF0aW9uIHJlbGF0aW9uc2hpcHMgaW4gdXJiYW4sIHJlc2lkZW50aWFsIGxh
bmQ6IFRoZSBjYXNlIG9mIERlbnZlciwgQ29sb3JhZG88L3RpdGxlPjxzZWNvbmRhcnktdGl0bGU+
UGhvdG9ncmFtbWV0cmljIEVuZ2luZWVyaW5nICZhbXA7IFJlbW90ZSBTZW5zaW5nPC9zZWNvbmRh
cnktdGl0bGU+PC90aXRsZXM+PHBhZ2VzPjkxMS05MjE8L3BhZ2VzPjx2b2x1bWU+NzI8L3ZvbHVt
ZT48bnVtYmVyPjg8L251bWJlcj48ZGF0ZXM+PHllYXI+MjAwNjwveWVhcj48L2RhdGVzPjx1cmxz
PjwvdXJscz48L3JlY29yZD48L0NpdGU+PENpdGU+PEF1dGhvcj5Db253YXk8L0F1dGhvcj48WWVh
cj4yMDA3PC9ZZWFyPjxSZWNOdW0+MjI5PC9SZWNOdW0+PHJlY29yZD48cmVjLW51bWJlcj4yMjk8
L3JlYy1udW1iZXI+PGZvcmVpZ24ta2V5cz48a2V5IGFwcD0iRU4iIGRiLWlkPSJmczI1ZWFlemEw
ZWZkNWVlZGVyeDV3dnFlcGFlNXg1eHR6NXQiIHRpbWVzdGFtcD0iMCI+MjI5PC9rZXk+PC9mb3Jl
aWduLWtleXM+PHJlZi10eXBlIG5hbWU9IkpvdXJuYWwgQXJ0aWNsZSI+MTc8L3JlZi10eXBlPjxj
b250cmlidXRvcnM+PGF1dGhvcnM+PGF1dGhvcj5Db253YXksIFRlbmxleTwvYXV0aG9yPjxhdXRo
b3I+VXJiYW5pLCBMaXNhPC9hdXRob3I+PC9hdXRob3JzPjwvY29udHJpYnV0b3JzPjx0aXRsZXM+
PHRpdGxlPlZhcmlhdGlvbnMgaW4gbXVuaWNpcGFsIHVyYmFuIGZvcmVzdHJ5IHBvbGljaWVzOiBh
IGNhc2Ugc3R1ZHkgb2YgVG9yb250bywgQ2FuYWRhPC90aXRsZT48c2Vjb25kYXJ5LXRpdGxlPlVy
YmFuIEZvcmVzdHJ5ICZhbXA7IFVyYmFuIEdyZWVuaW5nPC9zZWNvbmRhcnktdGl0bGU+PC90aXRs
ZXM+PHBhZ2VzPjE4MeKAkzE5MjwvcGFnZXM+PHZvbHVtZT42PC92b2x1bWU+PGRhdGVzPjx5ZWFy
PjIwMDc8L3llYXI+PC9kYXRlcz48dXJscz48L3VybHM+PC9yZWNvcmQ+PC9DaXRlPjxDaXRlPjxB
dXRob3I+Qmlnc2J5PC9BdXRob3I+PFllYXI+MjAxMzwvWWVhcj48UmVjTnVtPjEwMTQ8L1JlY051
bT48cmVjb3JkPjxyZWMtbnVtYmVyPjEwMTQ8L3JlYy1udW1iZXI+PGZvcmVpZ24ta2V5cz48a2V5
IGFwcD0iRU4iIGRiLWlkPSJmczI1ZWFlemEwZWZkNWVlZGVyeDV3dnFlcGFlNXg1eHR6NXQiIHRp
bWVzdGFtcD0iMCI+MTAxNDwva2V5PjwvZm9yZWlnbi1rZXlzPjxyZWYtdHlwZSBuYW1lPSJKb3Vy
bmFsIEFydGljbGUiPjE3PC9yZWYtdHlwZT48Y29udHJpYnV0b3JzPjxhdXRob3JzPjxhdXRob3I+
Qmlnc2J5LCBLZXZpbk08L2F1dGhvcj48YXV0aG9yPk1jSGFsZSwgTWVsaXNzYVI8L2F1dGhvcj48
YXV0aG9yPkhlc3MsIEdlb3JnZVI8L2F1dGhvcj48L2F1dGhvcnM+PC9jb250cmlidXRvcnM+PHRp
dGxlcz48dGl0bGU+VXJiYW4gTW9ycGhvbG9neSBEcml2ZXMgdGhlIEhvbW9nZW5pemF0aW9uIG9m
IFRyZWUgQ292ZXIgaW4gQmFsdGltb3JlLCBNRCwgYW5kIFJhbGVpZ2gsIE5DPC90aXRsZT48c2Vj
b25kYXJ5LXRpdGxlPkVjb3N5c3RlbXM8L3NlY29uZGFyeS10aXRsZT48YWx0LXRpdGxlPkVjb3N5
c3RlbXM8L2FsdC10aXRsZT48L3RpdGxlcz48cGFnZXM+MS0xNjwvcGFnZXM+PGtleXdvcmRzPjxr
ZXl3b3JkPnVyYmFuIGVjb2xvZ3k8L2tleXdvcmQ+PGtleXdvcmQ+dHJlZSBjb3Zlcjwva2V5d29y
ZD48a2V5d29yZD51cmJhbiBlY29zeXN0ZW0gY29udmVyZ2VuY2U8L2tleXdvcmQ+PGtleXdvcmQ+
Y29tcGFyYXRpdmUgYW5hbHlzaXM8L2tleXdvcmQ+PGtleXdvcmQ+dXJiYW4gbW9ycGhvbG9neTwv
a2V5d29yZD48a2V5d29yZD5zb2Npb2Vjb25vbWljczwva2V5d29yZD48a2V5d29yZD5saWZlc3R5
bGUgcHJlZmVyZW5jZXM8L2tleXdvcmQ+PGtleXdvcmQ+cGFyY2VsIHNpemU8L2tleXdvcmQ+PC9r
ZXl3b3Jkcz48ZGF0ZXM+PHllYXI+MjAxMzwveWVhcj48cHViLWRhdGVzPjxkYXRlPjIwMTMvMTAv
MTY8L2RhdGU+PC9wdWItZGF0ZXM+PC9kYXRlcz48cHVibGlzaGVyPlNwcmluZ2VyIFVTPC9wdWJs
aXNoZXI+PGlzYm4+MTQzMi05ODQwPC9pc2JuPjx1cmxzPjxyZWxhdGVkLXVybHM+PHVybD5odHRw
Oi8vZHguZG9pLm9yZy8xMC4xMDA3L3MxMDAyMS0wMTMtOTcxOC00PC91cmw+PC9yZWxhdGVkLXVy
bHM+PC91cmxzPjxlbGVjdHJvbmljLXJlc291cmNlLW51bT4xMC4xMDA3L3MxMDAyMS0wMTMtOTcx
OC00PC9lbGVjdHJvbmljLXJlc291cmNlLW51bT48bGFuZ3VhZ2U+RW5nbGlzaDwvbGFuZ3VhZ2U+
PC9yZWNvcmQ+PC9DaXRlPjwvRW5kTm90ZT4A
</w:fldData>
        </w:fldChar>
      </w:r>
      <w:r w:rsidR="00C80ED4" w:rsidRPr="00ED537D">
        <w:rPr>
          <w:rFonts w:asciiTheme="minorHAnsi" w:hAnsiTheme="minorHAnsi"/>
          <w:sz w:val="22"/>
          <w:szCs w:val="22"/>
          <w:lang w:val="en-US"/>
        </w:rPr>
        <w:instrText xml:space="preserve"> ADDIN EN.CITE.DATA </w:instrText>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end"/>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separate"/>
      </w:r>
      <w:r w:rsidR="00535555" w:rsidRPr="00ED537D">
        <w:rPr>
          <w:rFonts w:asciiTheme="minorHAnsi" w:hAnsiTheme="minorHAnsi"/>
          <w:noProof/>
          <w:sz w:val="22"/>
          <w:szCs w:val="22"/>
          <w:lang w:val="en-US"/>
        </w:rPr>
        <w:t>(</w:t>
      </w:r>
      <w:hyperlink w:anchor="_ENREF_2" w:tooltip="Bigsby, 2013 #1014" w:history="1">
        <w:r w:rsidR="00A96C69" w:rsidRPr="00ED537D">
          <w:rPr>
            <w:rFonts w:asciiTheme="minorHAnsi" w:hAnsiTheme="minorHAnsi"/>
            <w:noProof/>
            <w:sz w:val="22"/>
            <w:szCs w:val="22"/>
            <w:lang w:val="en-US"/>
          </w:rPr>
          <w:t>Bigsby et al., 2013</w:t>
        </w:r>
      </w:hyperlink>
      <w:r w:rsidR="00535555" w:rsidRPr="00ED537D">
        <w:rPr>
          <w:rFonts w:asciiTheme="minorHAnsi" w:hAnsiTheme="minorHAnsi"/>
          <w:noProof/>
          <w:sz w:val="22"/>
          <w:szCs w:val="22"/>
          <w:lang w:val="en-US"/>
        </w:rPr>
        <w:t xml:space="preserve">; </w:t>
      </w:r>
      <w:hyperlink w:anchor="_ENREF_10" w:tooltip="Conway, 2007 #229" w:history="1">
        <w:r w:rsidR="00A96C69" w:rsidRPr="00ED537D">
          <w:rPr>
            <w:rFonts w:asciiTheme="minorHAnsi" w:hAnsiTheme="minorHAnsi"/>
            <w:noProof/>
            <w:sz w:val="22"/>
            <w:szCs w:val="22"/>
            <w:lang w:val="en-US"/>
          </w:rPr>
          <w:t>Conway &amp; Urbani, 2007</w:t>
        </w:r>
      </w:hyperlink>
      <w:r w:rsidR="00535555" w:rsidRPr="00ED537D">
        <w:rPr>
          <w:rFonts w:asciiTheme="minorHAnsi" w:hAnsiTheme="minorHAnsi"/>
          <w:noProof/>
          <w:sz w:val="22"/>
          <w:szCs w:val="22"/>
          <w:lang w:val="en-US"/>
        </w:rPr>
        <w:t xml:space="preserve">; </w:t>
      </w:r>
      <w:hyperlink w:anchor="_ENREF_33" w:tooltip="Mennis, 2006 #541" w:history="1">
        <w:r w:rsidR="00A96C69" w:rsidRPr="00ED537D">
          <w:rPr>
            <w:rFonts w:asciiTheme="minorHAnsi" w:hAnsiTheme="minorHAnsi"/>
            <w:noProof/>
            <w:sz w:val="22"/>
            <w:szCs w:val="22"/>
            <w:lang w:val="en-US"/>
          </w:rPr>
          <w:t>Mennis, 2006</w:t>
        </w:r>
      </w:hyperlink>
      <w:r w:rsidR="00535555"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00EF0879" w:rsidRPr="00ED537D">
        <w:rPr>
          <w:rFonts w:asciiTheme="minorHAnsi" w:hAnsiTheme="minorHAnsi"/>
          <w:sz w:val="22"/>
          <w:szCs w:val="22"/>
          <w:lang w:val="en-US"/>
        </w:rPr>
        <w:t xml:space="preserve">. Lowry et al. </w:t>
      </w:r>
      <w:r w:rsidR="006D47AF" w:rsidRPr="00ED537D">
        <w:rPr>
          <w:rFonts w:asciiTheme="minorHAnsi" w:hAnsiTheme="minorHAnsi"/>
          <w:sz w:val="22"/>
          <w:szCs w:val="22"/>
          <w:lang w:val="en-US"/>
        </w:rPr>
        <w:fldChar w:fldCharType="begin"/>
      </w:r>
      <w:r w:rsidR="00EF0879" w:rsidRPr="00ED537D">
        <w:rPr>
          <w:rFonts w:asciiTheme="minorHAnsi" w:hAnsiTheme="minorHAnsi"/>
          <w:sz w:val="22"/>
          <w:szCs w:val="22"/>
          <w:lang w:val="en-US"/>
        </w:rPr>
        <w:instrText xml:space="preserve"> ADDIN EN.CITE &lt;EndNote&gt;&lt;Cite ExcludeAuth="1"&gt;&lt;Author&gt;Lowry&lt;/Author&gt;&lt;Year&gt;2012&lt;/Year&gt;&lt;RecNum&gt;1153&lt;/RecNum&gt;&lt;DisplayText&gt;(2012)&lt;/DisplayText&gt;&lt;record&gt;&lt;rec-number&gt;1153&lt;/rec-number&gt;&lt;foreign-keys&gt;&lt;key app="EN" db-id="fs25eaeza0efd5eederx5wvqepae5x5xtz5t" timestamp="1463149122"&gt;1153&lt;/key&gt;&lt;/foreign-keys&gt;&lt;ref-type name="Journal Article"&gt;17&lt;/ref-type&gt;&lt;contributors&gt;&lt;authors&gt;&lt;author&gt;Lowry, John H.&lt;/author&gt;&lt;author&gt;Baker, Matthew E.&lt;/author&gt;&lt;author&gt;Ramsey, R. Douglas&lt;/author&gt;&lt;/authors&gt;&lt;/contributors&gt;&lt;titles&gt;&lt;title&gt;Determinants of urban tree canopy in residential neighborhoods: Household characteristics, urban form, and the geophysical landscape&lt;/title&gt;&lt;secondary-title&gt;Urban Ecosystems&lt;/secondary-title&gt;&lt;/titles&gt;&lt;periodical&gt;&lt;full-title&gt;Urban Ecosystems&lt;/full-title&gt;&lt;/periodical&gt;&lt;pages&gt;247-266&lt;/pages&gt;&lt;volume&gt;15&lt;/volume&gt;&lt;number&gt;1&lt;/number&gt;&lt;dates&gt;&lt;year&gt;2012&lt;/year&gt;&lt;/dates&gt;&lt;isbn&gt;1573-1642&lt;/isbn&gt;&lt;label&gt;Lowry2012&lt;/label&gt;&lt;work-type&gt;journal article&lt;/work-type&gt;&lt;urls&gt;&lt;related-urls&gt;&lt;url&gt;http://dx.doi.org/10.1007/s11252-011-0185-4&lt;/url&gt;&lt;/related-urls&gt;&lt;/urls&gt;&lt;electronic-resource-num&gt;10.1007/s11252-011-0185-4&lt;/electronic-resource-num&gt;&lt;/record&gt;&lt;/Cite&gt;&lt;/EndNote&gt;</w:instrText>
      </w:r>
      <w:r w:rsidR="006D47AF" w:rsidRPr="00ED537D">
        <w:rPr>
          <w:rFonts w:asciiTheme="minorHAnsi" w:hAnsiTheme="minorHAnsi"/>
          <w:sz w:val="22"/>
          <w:szCs w:val="22"/>
          <w:lang w:val="en-US"/>
        </w:rPr>
        <w:fldChar w:fldCharType="separate"/>
      </w:r>
      <w:r w:rsidR="00EF0879" w:rsidRPr="00ED537D">
        <w:rPr>
          <w:rFonts w:asciiTheme="minorHAnsi" w:hAnsiTheme="minorHAnsi"/>
          <w:noProof/>
          <w:sz w:val="22"/>
          <w:szCs w:val="22"/>
          <w:lang w:val="en-US"/>
        </w:rPr>
        <w:t>(</w:t>
      </w:r>
      <w:hyperlink w:anchor="_ENREF_27" w:tooltip="Lowry, 2012 #1153" w:history="1">
        <w:r w:rsidR="00A96C69" w:rsidRPr="00ED537D">
          <w:rPr>
            <w:rFonts w:asciiTheme="minorHAnsi" w:hAnsiTheme="minorHAnsi"/>
            <w:noProof/>
            <w:sz w:val="22"/>
            <w:szCs w:val="22"/>
            <w:lang w:val="en-US"/>
          </w:rPr>
          <w:t>2012</w:t>
        </w:r>
      </w:hyperlink>
      <w:r w:rsidR="00EF0879"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00EF0879" w:rsidRPr="00ED537D">
        <w:rPr>
          <w:rFonts w:asciiTheme="minorHAnsi" w:hAnsiTheme="minorHAnsi"/>
          <w:sz w:val="22"/>
          <w:szCs w:val="22"/>
          <w:lang w:val="en-US"/>
        </w:rPr>
        <w:t xml:space="preserve"> further characterize urban sprawl using five factors: street connectivity, land use mix, median lot size, residential street density and median block perimeter. </w:t>
      </w:r>
    </w:p>
    <w:p w:rsidR="00C2342F" w:rsidRPr="00ED537D" w:rsidRDefault="00EF0879" w:rsidP="009E335C">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Tree survival studies have shown that urban trees are more likely to survive in wider rather than narrow tree pits </w:t>
      </w:r>
      <w:r w:rsidR="006D47AF" w:rsidRPr="00ED537D">
        <w:rPr>
          <w:rFonts w:asciiTheme="minorHAnsi" w:hAnsiTheme="minorHAnsi"/>
          <w:sz w:val="22"/>
          <w:szCs w:val="22"/>
          <w:lang w:val="en-US"/>
        </w:rPr>
        <w:fldChar w:fldCharType="begin">
          <w:fldData xml:space="preserve">PEVuZE5vdGU+PENpdGU+PEF1dGhvcj5Ob3dhazwvQXV0aG9yPjxZZWFyPjE5OTA8L1llYXI+PFJl
Y051bT4xMTYzPC9SZWNOdW0+PERpc3BsYXlUZXh0PihLb2VzZXIgZXQgYWwuLCAyMDEzOyBMdSBl
dCBhbC4sIDIwMTA7IE5vd2FrIGV0IGFsLiwgMTk5MCk8L0Rpc3BsYXlUZXh0PjxyZWNvcmQ+PHJl
Yy1udW1iZXI+MTE2MzwvcmVjLW51bWJlcj48Zm9yZWlnbi1rZXlzPjxrZXkgYXBwPSJFTiIgZGIt
aWQ9ImFhNXBzcHRweHJwNTU0ZXc1dmN2dDVkNWZzZjBwMmQ5YXpzNSIgdGltZXN0YW1wPSIxNDQ0
NDExNzY0Ij4xMTYzPC9rZXk+PC9mb3JlaWduLWtleXM+PHJlZi10eXBlIG5hbWU9IkpvdXJuYWwg
QXJ0aWNsZSI+MTc8L3JlZi10eXBlPjxjb250cmlidXRvcnM+PGF1dGhvcnM+PGF1dGhvcj5Ob3dh
aywgRC4gSi48L2F1dGhvcj48YXV0aG9yPk1jQnJpZGUsIEpSPC9hdXRob3I+PGF1dGhvcj5CZWF0
dHksIFJBPC9hdXRob3I+PC9hdXRob3JzPjwvY29udHJpYnV0b3JzPjx0aXRsZXM+PHRpdGxlPk5l
d2x5IHBsYW50ZWQgc3RyZWV0IHRyZWUgZ3Jvd3RoIGFuZCBtb3J0YWxpdHkuPC90aXRsZT48c2Vj
b25kYXJ5LXRpdGxlPkpvdXJuYWwgb2YgQXJib3JpY3VsdHVyZTwvc2Vjb25kYXJ5LXRpdGxlPjwv
dGl0bGVzPjxwZXJpb2RpY2FsPjxmdWxsLXRpdGxlPkpvdXJuYWwgb2YgQXJib3JpY3VsdHVyZTwv
ZnVsbC10aXRsZT48L3BlcmlvZGljYWw+PHBhZ2VzPjEyNC0xMjk8L3BhZ2VzPjx2b2x1bWU+MTY8
L3ZvbHVtZT48ZGF0ZXM+PHllYXI+MTk5MDwveWVhcj48L2RhdGVzPjxsYWJlbD5VcmJhbiBGb3Jl
c3Q8L2xhYmVsPjx1cmxzPjwvdXJscz48L3JlY29yZD48L0NpdGU+PENpdGU+PEF1dGhvcj5Lb2Vz
ZXI8L0F1dGhvcj48WWVhcj4yMDEzPC9ZZWFyPjxSZWNOdW0+MTE1OTwvUmVjTnVtPjxyZWNvcmQ+
PHJlYy1udW1iZXI+MTE1OTwvcmVjLW51bWJlcj48Zm9yZWlnbi1rZXlzPjxrZXkgYXBwPSJFTiIg
ZGItaWQ9ImFhNXBzcHRweHJwNTU0ZXc1dmN2dDVkNWZzZjBwMmQ5YXpzNSIgdGltZXN0YW1wPSIx
NDQ0NDExNzYzIj4xMTU5PC9rZXk+PC9mb3JlaWduLWtleXM+PHJlZi10eXBlIG5hbWU9IkpvdXJu
YWwgQXJ0aWNsZSI+MTc8L3JlZi10eXBlPjxjb250cmlidXRvcnM+PGF1dGhvcnM+PGF1dGhvcj5L
b2VzZXIsIEFuZHJldzwvYXV0aG9yPjxhdXRob3I+SGF1ZXIsIFJpY2hhcmQ8L2F1dGhvcj48YXV0
aG9yPk5vcnJpcywgS2VsbHk8L2F1dGhvcj48YXV0aG9yPktyb3VzZSwgUmFuZHk8L2F1dGhvcj48
L2F1dGhvcnM+PC9jb250cmlidXRvcnM+PHRpdGxlcz48dGl0bGU+RmFjdG9ycyBpbmZsdWVuY2lu
ZyBsb25nLXRlcm0gc3RyZWV0IHRyZWUgc3Vydml2YWwgaW4gTWlsd2F1a2VlLCBXSSwgVVNBPC90
aXRsZT48c2Vjb25kYXJ5LXRpdGxlPlVyYmFuIEZvcmVzdHJ5ICZhbXA7IFVyYmFuIEdyZWVuaW5n
PC9zZWNvbmRhcnktdGl0bGU+PC90aXRsZXM+PHBlcmlvZGljYWw+PGZ1bGwtdGl0bGU+VXJiYW4g
Rm9yZXN0cnkgJmFtcDsgVXJiYW4gR3JlZW5pbmc8L2Z1bGwtdGl0bGU+PC9wZXJpb2RpY2FsPjxw
YWdlcz41NjItNTY4PC9wYWdlcz48dm9sdW1lPjEyPC92b2x1bWU+PG51bWJlcj40PC9udW1iZXI+
PGtleXdvcmRzPjxrZXl3b3JkPkNvbnN0cnVjdGlvbiBkYW1hZ2UgcHJldmVudGlvbiBwb2xpY3k8
L2tleXdvcmQ+PGtleXdvcmQ+Q1RMQSBjb25kaXRpb24gcmF0aW5nPC9rZXl3b3JkPjxrZXl3b3Jk
PlRyZWUgbG9uZ2V2aXR5PC9rZXl3b3JkPjxrZXl3b3JkPlRyZWUgbW9ydGFsaXR5PC9rZXl3b3Jk
PjxrZXl3b3JkPlN0cmVldCB0cmVlczwva2V5d29yZD48L2tleXdvcmRzPjxkYXRlcz48eWVhcj4y
MDEzPC95ZWFyPjwvZGF0ZXM+PGlzYm4+MTYxOC04NjY3PC9pc2JuPjx1cmxzPjxyZWxhdGVkLXVy
bHM+PHVybD5odHRwOi8vd3d3LnNjaWVuY2VkaXJlY3QuY29tL3NjaWVuY2UvYXJ0aWNsZS9waWkv
UzE2MTg4NjY3MTMwMDA1NzU8L3VybD48L3JlbGF0ZWQtdXJscz48L3VybHM+PGVsZWN0cm9uaWMt
cmVzb3VyY2UtbnVtPmh0dHA6Ly9keC5kb2kub3JnLzEwLjEwMTYvai51ZnVnLjIwMTMuMDUuMDA2
PC9lbGVjdHJvbmljLXJlc291cmNlLW51bT48L3JlY29yZD48L0NpdGU+PENpdGU+PEF1dGhvcj5M
dTwvQXV0aG9yPjxZZWFyPjIwMTA8L1llYXI+PFJlY051bT4xMTYxPC9SZWNOdW0+PHJlY29yZD48
cmVjLW51bWJlcj4xMTYxPC9yZWMtbnVtYmVyPjxmb3JlaWduLWtleXM+PGtleSBhcHA9IkVOIiBk
Yi1pZD0iYWE1cHNwdHB4cnA1NTRldzV2Y3Z0NWQ1ZnNmMHAyZDlhenM1IiB0aW1lc3RhbXA9IjE0
NDQ0MTE3NjQiPjExNjE8L2tleT48L2ZvcmVpZ24ta2V5cz48cmVmLXR5cGUgbmFtZT0iSm91cm5h
bCBBcnRpY2xlIj4xNzwvcmVmLXR5cGU+PGNvbnRyaWJ1dG9ycz48YXV0aG9ycz48YXV0aG9yPkx1
LCBKLiBXLiBULjwvYXV0aG9yPjxhdXRob3I+U3ZlbmRzZW4sIEVyaWthIFMuPC9hdXRob3I+PGF1
dGhvcj5DYW1wYmVsbCwgTGluZHNheSBLLjwvYXV0aG9yPjxhdXRob3I+R3JlZW5mZWxkLCBKZW5u
aWZlcjwvYXV0aG9yPjxhdXRob3I+QnJhZGVuLCBKZXNzaWU8L2F1dGhvcj48YXV0aG9yPktpbmcs
IEtyaXN0ZW4gTC48L2F1dGhvcj48YXV0aG9yPkZhbHhhLVJheW1vbmQsIE5hbmN5PC9hdXRob3I+
PC9hdXRob3JzPjwvY29udHJpYnV0b3JzPjx0aXRsZXM+PHRpdGxlPkJpb2xvZ2ljYWwsIFNvY2lh
bCwgYW5kIFVyYmFuIERlc2lnbiBGYWN0b3JzIEFmZmVjdGluZyBZb3VuZyBTdHJlZXQgVHJlZSBN
b3J0YWxpdHkgaW4gTmV3IFlvcmsgQ2l0eTwvdGl0bGU+PHNlY29uZGFyeS10aXRsZT5DaXRpZXMg
YW5kIHRoZSBFbnZpcm9ubWVudDwvc2Vjb25kYXJ5LXRpdGxlPjwvdGl0bGVzPjxwZXJpb2RpY2Fs
PjxmdWxsLXRpdGxlPkNpdGllcyBhbmQgdGhlIEVudmlyb25tZW50PC9mdWxsLXRpdGxlPjwvcGVy
aW9kaWNhbD48cGFnZXM+MTU8L3BhZ2VzPjx2b2x1bWU+Mzwvdm9sdW1lPjxudW1iZXI+MTwvbnVt
YmVyPjxkYXRlcz48eWVhcj4yMDEwPC95ZWFyPjwvZGF0ZXM+PHVybHM+PC91cmxzPjwvcmVjb3Jk
PjwvQ2l0ZT48L0VuZE5vdGU+AG==
</w:fldData>
        </w:fldChar>
      </w:r>
      <w:r w:rsidRPr="00ED537D">
        <w:rPr>
          <w:rFonts w:asciiTheme="minorHAnsi" w:hAnsiTheme="minorHAnsi"/>
          <w:sz w:val="22"/>
          <w:szCs w:val="22"/>
          <w:lang w:val="en-US"/>
        </w:rPr>
        <w:instrText xml:space="preserve"> ADDIN EN.CITE </w:instrText>
      </w:r>
      <w:r w:rsidR="006D47AF" w:rsidRPr="00ED537D">
        <w:rPr>
          <w:rFonts w:asciiTheme="minorHAnsi" w:hAnsiTheme="minorHAnsi"/>
          <w:sz w:val="22"/>
          <w:szCs w:val="22"/>
          <w:lang w:val="en-US"/>
        </w:rPr>
        <w:fldChar w:fldCharType="begin">
          <w:fldData xml:space="preserve">PEVuZE5vdGU+PENpdGU+PEF1dGhvcj5Ob3dhazwvQXV0aG9yPjxZZWFyPjE5OTA8L1llYXI+PFJl
Y051bT4xMTYzPC9SZWNOdW0+PERpc3BsYXlUZXh0PihLb2VzZXIgZXQgYWwuLCAyMDEzOyBMdSBl
dCBhbC4sIDIwMTA7IE5vd2FrIGV0IGFsLiwgMTk5MCk8L0Rpc3BsYXlUZXh0PjxyZWNvcmQ+PHJl
Yy1udW1iZXI+MTE2MzwvcmVjLW51bWJlcj48Zm9yZWlnbi1rZXlzPjxrZXkgYXBwPSJFTiIgZGIt
aWQ9ImFhNXBzcHRweHJwNTU0ZXc1dmN2dDVkNWZzZjBwMmQ5YXpzNSIgdGltZXN0YW1wPSIxNDQ0
NDExNzY0Ij4xMTYzPC9rZXk+PC9mb3JlaWduLWtleXM+PHJlZi10eXBlIG5hbWU9IkpvdXJuYWwg
QXJ0aWNsZSI+MTc8L3JlZi10eXBlPjxjb250cmlidXRvcnM+PGF1dGhvcnM+PGF1dGhvcj5Ob3dh
aywgRC4gSi48L2F1dGhvcj48YXV0aG9yPk1jQnJpZGUsIEpSPC9hdXRob3I+PGF1dGhvcj5CZWF0
dHksIFJBPC9hdXRob3I+PC9hdXRob3JzPjwvY29udHJpYnV0b3JzPjx0aXRsZXM+PHRpdGxlPk5l
d2x5IHBsYW50ZWQgc3RyZWV0IHRyZWUgZ3Jvd3RoIGFuZCBtb3J0YWxpdHkuPC90aXRsZT48c2Vj
b25kYXJ5LXRpdGxlPkpvdXJuYWwgb2YgQXJib3JpY3VsdHVyZTwvc2Vjb25kYXJ5LXRpdGxlPjwv
dGl0bGVzPjxwZXJpb2RpY2FsPjxmdWxsLXRpdGxlPkpvdXJuYWwgb2YgQXJib3JpY3VsdHVyZTwv
ZnVsbC10aXRsZT48L3BlcmlvZGljYWw+PHBhZ2VzPjEyNC0xMjk8L3BhZ2VzPjx2b2x1bWU+MTY8
L3ZvbHVtZT48ZGF0ZXM+PHllYXI+MTk5MDwveWVhcj48L2RhdGVzPjxsYWJlbD5VcmJhbiBGb3Jl
c3Q8L2xhYmVsPjx1cmxzPjwvdXJscz48L3JlY29yZD48L0NpdGU+PENpdGU+PEF1dGhvcj5Lb2Vz
ZXI8L0F1dGhvcj48WWVhcj4yMDEzPC9ZZWFyPjxSZWNOdW0+MTE1OTwvUmVjTnVtPjxyZWNvcmQ+
PHJlYy1udW1iZXI+MTE1OTwvcmVjLW51bWJlcj48Zm9yZWlnbi1rZXlzPjxrZXkgYXBwPSJFTiIg
ZGItaWQ9ImFhNXBzcHRweHJwNTU0ZXc1dmN2dDVkNWZzZjBwMmQ5YXpzNSIgdGltZXN0YW1wPSIx
NDQ0NDExNzYzIj4xMTU5PC9rZXk+PC9mb3JlaWduLWtleXM+PHJlZi10eXBlIG5hbWU9IkpvdXJu
YWwgQXJ0aWNsZSI+MTc8L3JlZi10eXBlPjxjb250cmlidXRvcnM+PGF1dGhvcnM+PGF1dGhvcj5L
b2VzZXIsIEFuZHJldzwvYXV0aG9yPjxhdXRob3I+SGF1ZXIsIFJpY2hhcmQ8L2F1dGhvcj48YXV0
aG9yPk5vcnJpcywgS2VsbHk8L2F1dGhvcj48YXV0aG9yPktyb3VzZSwgUmFuZHk8L2F1dGhvcj48
L2F1dGhvcnM+PC9jb250cmlidXRvcnM+PHRpdGxlcz48dGl0bGU+RmFjdG9ycyBpbmZsdWVuY2lu
ZyBsb25nLXRlcm0gc3RyZWV0IHRyZWUgc3Vydml2YWwgaW4gTWlsd2F1a2VlLCBXSSwgVVNBPC90
aXRsZT48c2Vjb25kYXJ5LXRpdGxlPlVyYmFuIEZvcmVzdHJ5ICZhbXA7IFVyYmFuIEdyZWVuaW5n
PC9zZWNvbmRhcnktdGl0bGU+PC90aXRsZXM+PHBlcmlvZGljYWw+PGZ1bGwtdGl0bGU+VXJiYW4g
Rm9yZXN0cnkgJmFtcDsgVXJiYW4gR3JlZW5pbmc8L2Z1bGwtdGl0bGU+PC9wZXJpb2RpY2FsPjxw
YWdlcz41NjItNTY4PC9wYWdlcz48dm9sdW1lPjEyPC92b2x1bWU+PG51bWJlcj40PC9udW1iZXI+
PGtleXdvcmRzPjxrZXl3b3JkPkNvbnN0cnVjdGlvbiBkYW1hZ2UgcHJldmVudGlvbiBwb2xpY3k8
L2tleXdvcmQ+PGtleXdvcmQ+Q1RMQSBjb25kaXRpb24gcmF0aW5nPC9rZXl3b3JkPjxrZXl3b3Jk
PlRyZWUgbG9uZ2V2aXR5PC9rZXl3b3JkPjxrZXl3b3JkPlRyZWUgbW9ydGFsaXR5PC9rZXl3b3Jk
PjxrZXl3b3JkPlN0cmVldCB0cmVlczwva2V5d29yZD48L2tleXdvcmRzPjxkYXRlcz48eWVhcj4y
MDEzPC95ZWFyPjwvZGF0ZXM+PGlzYm4+MTYxOC04NjY3PC9pc2JuPjx1cmxzPjxyZWxhdGVkLXVy
bHM+PHVybD5odHRwOi8vd3d3LnNjaWVuY2VkaXJlY3QuY29tL3NjaWVuY2UvYXJ0aWNsZS9waWkv
UzE2MTg4NjY3MTMwMDA1NzU8L3VybD48L3JlbGF0ZWQtdXJscz48L3VybHM+PGVsZWN0cm9uaWMt
cmVzb3VyY2UtbnVtPmh0dHA6Ly9keC5kb2kub3JnLzEwLjEwMTYvai51ZnVnLjIwMTMuMDUuMDA2
PC9lbGVjdHJvbmljLXJlc291cmNlLW51bT48L3JlY29yZD48L0NpdGU+PENpdGU+PEF1dGhvcj5M
dTwvQXV0aG9yPjxZZWFyPjIwMTA8L1llYXI+PFJlY051bT4xMTYxPC9SZWNOdW0+PHJlY29yZD48
cmVjLW51bWJlcj4xMTYxPC9yZWMtbnVtYmVyPjxmb3JlaWduLWtleXM+PGtleSBhcHA9IkVOIiBk
Yi1pZD0iYWE1cHNwdHB4cnA1NTRldzV2Y3Z0NWQ1ZnNmMHAyZDlhenM1IiB0aW1lc3RhbXA9IjE0
NDQ0MTE3NjQiPjExNjE8L2tleT48L2ZvcmVpZ24ta2V5cz48cmVmLXR5cGUgbmFtZT0iSm91cm5h
bCBBcnRpY2xlIj4xNzwvcmVmLXR5cGU+PGNvbnRyaWJ1dG9ycz48YXV0aG9ycz48YXV0aG9yPkx1
LCBKLiBXLiBULjwvYXV0aG9yPjxhdXRob3I+U3ZlbmRzZW4sIEVyaWthIFMuPC9hdXRob3I+PGF1
dGhvcj5DYW1wYmVsbCwgTGluZHNheSBLLjwvYXV0aG9yPjxhdXRob3I+R3JlZW5mZWxkLCBKZW5u
aWZlcjwvYXV0aG9yPjxhdXRob3I+QnJhZGVuLCBKZXNzaWU8L2F1dGhvcj48YXV0aG9yPktpbmcs
IEtyaXN0ZW4gTC48L2F1dGhvcj48YXV0aG9yPkZhbHhhLVJheW1vbmQsIE5hbmN5PC9hdXRob3I+
PC9hdXRob3JzPjwvY29udHJpYnV0b3JzPjx0aXRsZXM+PHRpdGxlPkJpb2xvZ2ljYWwsIFNvY2lh
bCwgYW5kIFVyYmFuIERlc2lnbiBGYWN0b3JzIEFmZmVjdGluZyBZb3VuZyBTdHJlZXQgVHJlZSBN
b3J0YWxpdHkgaW4gTmV3IFlvcmsgQ2l0eTwvdGl0bGU+PHNlY29uZGFyeS10aXRsZT5DaXRpZXMg
YW5kIHRoZSBFbnZpcm9ubWVudDwvc2Vjb25kYXJ5LXRpdGxlPjwvdGl0bGVzPjxwZXJpb2RpY2Fs
PjxmdWxsLXRpdGxlPkNpdGllcyBhbmQgdGhlIEVudmlyb25tZW50PC9mdWxsLXRpdGxlPjwvcGVy
aW9kaWNhbD48cGFnZXM+MTU8L3BhZ2VzPjx2b2x1bWU+Mzwvdm9sdW1lPjxudW1iZXI+MTwvbnVt
YmVyPjxkYXRlcz48eWVhcj4yMDEwPC95ZWFyPjwvZGF0ZXM+PHVybHM+PC91cmxzPjwvcmVjb3Jk
PjwvQ2l0ZT48L0VuZE5vdGU+AG==
</w:fldData>
        </w:fldChar>
      </w:r>
      <w:r w:rsidRPr="00ED537D">
        <w:rPr>
          <w:rFonts w:asciiTheme="minorHAnsi" w:hAnsiTheme="minorHAnsi"/>
          <w:sz w:val="22"/>
          <w:szCs w:val="22"/>
          <w:lang w:val="en-US"/>
        </w:rPr>
        <w:instrText xml:space="preserve"> ADDIN EN.CITE.DATA </w:instrText>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end"/>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23" w:tooltip="Koeser, 2013 #1159" w:history="1">
        <w:r w:rsidR="00A96C69" w:rsidRPr="00ED537D">
          <w:rPr>
            <w:rFonts w:asciiTheme="minorHAnsi" w:hAnsiTheme="minorHAnsi"/>
            <w:noProof/>
            <w:sz w:val="22"/>
            <w:szCs w:val="22"/>
            <w:lang w:val="en-US"/>
          </w:rPr>
          <w:t>Koeser et al., 2013</w:t>
        </w:r>
      </w:hyperlink>
      <w:r w:rsidRPr="00ED537D">
        <w:rPr>
          <w:rFonts w:asciiTheme="minorHAnsi" w:hAnsiTheme="minorHAnsi"/>
          <w:noProof/>
          <w:sz w:val="22"/>
          <w:szCs w:val="22"/>
          <w:lang w:val="en-US"/>
        </w:rPr>
        <w:t xml:space="preserve">; </w:t>
      </w:r>
      <w:hyperlink w:anchor="_ENREF_28" w:tooltip="Lu, 2010 #1161" w:history="1">
        <w:r w:rsidR="00A96C69" w:rsidRPr="00ED537D">
          <w:rPr>
            <w:rFonts w:asciiTheme="minorHAnsi" w:hAnsiTheme="minorHAnsi"/>
            <w:noProof/>
            <w:sz w:val="22"/>
            <w:szCs w:val="22"/>
            <w:lang w:val="en-US"/>
          </w:rPr>
          <w:t>Lu et al., 2010</w:t>
        </w:r>
      </w:hyperlink>
      <w:r w:rsidRPr="00ED537D">
        <w:rPr>
          <w:rFonts w:asciiTheme="minorHAnsi" w:hAnsiTheme="minorHAnsi"/>
          <w:noProof/>
          <w:sz w:val="22"/>
          <w:szCs w:val="22"/>
          <w:lang w:val="en-US"/>
        </w:rPr>
        <w:t xml:space="preserve">; </w:t>
      </w:r>
      <w:hyperlink w:anchor="_ENREF_36" w:tooltip="Nowak, 1990 #1163" w:history="1">
        <w:r w:rsidR="00A96C69" w:rsidRPr="00ED537D">
          <w:rPr>
            <w:rFonts w:asciiTheme="minorHAnsi" w:hAnsiTheme="minorHAnsi"/>
            <w:noProof/>
            <w:sz w:val="22"/>
            <w:szCs w:val="22"/>
            <w:lang w:val="en-US"/>
          </w:rPr>
          <w:t>Nowak et al., 1990</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Tree pit size depends mostly on the size of sidewalk and building setback (i.e., distance from road to building). Parcel or neighborhood development age is widely discussed in studies of urban vegetation </w:t>
      </w:r>
      <w:r w:rsidR="006D47AF" w:rsidRPr="00ED537D">
        <w:rPr>
          <w:rFonts w:asciiTheme="minorHAnsi" w:hAnsiTheme="minorHAnsi"/>
          <w:sz w:val="22"/>
          <w:szCs w:val="22"/>
          <w:lang w:val="en-US"/>
        </w:rPr>
        <w:fldChar w:fldCharType="begin">
          <w:fldData xml:space="preserve">PEVuZE5vdGU+PENpdGU+PEF1dGhvcj5NZW5uaXM8L0F1dGhvcj48WWVhcj4yMDA2PC9ZZWFyPjxS
ZWNOdW0+NTQxPC9SZWNOdW0+PERpc3BsYXlUZXh0PihDb253YXkgJmFtcDsgVXJiYW5pLCAyMDA3
OyBMYW5kcnkgJmFtcDsgUHUsIDIwMTA7IE1lbm5pcywgMjAwNik8L0Rpc3BsYXlUZXh0PjxyZWNv
cmQ+PHJlYy1udW1iZXI+NTQxPC9yZWMtbnVtYmVyPjxmb3JlaWduLWtleXM+PGtleSBhcHA9IkVO
IiBkYi1pZD0iZnMyNWVhZXphMGVmZDVlZWRlcng1d3ZxZXBhZTV4NXh0ejV0IiB0aW1lc3RhbXA9
IjAiPjU0MTwva2V5PjwvZm9yZWlnbi1rZXlzPjxyZWYtdHlwZSBuYW1lPSJKb3VybmFsIEFydGlj
bGUiPjE3PC9yZWYtdHlwZT48Y29udHJpYnV0b3JzPjxhdXRob3JzPjxhdXRob3I+SmVyZW15IE1l
bm5pczwvYXV0aG9yPjwvYXV0aG9ycz48L2NvbnRyaWJ1dG9ycz48dGl0bGVzPjx0aXRsZT5Tb2Np
b2Vjb25vbWljLXZlZ2V0YXRpb24gcmVsYXRpb25zaGlwcyBpbiB1cmJhbiwgcmVzaWRlbnRpYWwg
bGFuZDogVGhlIGNhc2Ugb2YgRGVudmVyLCBDb2xvcmFkbzwvdGl0bGU+PHNlY29uZGFyeS10aXRs
ZT5QaG90b2dyYW1tZXRyaWMgRW5naW5lZXJpbmcgJmFtcDsgUmVtb3RlIFNlbnNpbmc8L3NlY29u
ZGFyeS10aXRsZT48L3RpdGxlcz48cGFnZXM+OTExLTkyMTwvcGFnZXM+PHZvbHVtZT43Mjwvdm9s
dW1lPjxudW1iZXI+ODwvbnVtYmVyPjxkYXRlcz48eWVhcj4yMDA2PC95ZWFyPjwvZGF0ZXM+PHVy
bHM+PC91cmxzPjwvcmVjb3JkPjwvQ2l0ZT48Q2l0ZT48QXV0aG9yPkNvbndheTwvQXV0aG9yPjxZ
ZWFyPjIwMDc8L1llYXI+PFJlY051bT4yMjk8L1JlY051bT48cmVjb3JkPjxyZWMtbnVtYmVyPjIy
OTwvcmVjLW51bWJlcj48Zm9yZWlnbi1rZXlzPjxrZXkgYXBwPSJFTiIgZGItaWQ9ImZzMjVlYWV6
YTBlZmQ1ZWVkZXJ4NXd2cWVwYWU1eDV4dHo1dCIgdGltZXN0YW1wPSIwIj4yMjk8L2tleT48L2Zv
cmVpZ24ta2V5cz48cmVmLXR5cGUgbmFtZT0iSm91cm5hbCBBcnRpY2xlIj4xNzwvcmVmLXR5cGU+
PGNvbnRyaWJ1dG9ycz48YXV0aG9ycz48YXV0aG9yPkNvbndheSwgVGVubGV5PC9hdXRob3I+PGF1
dGhvcj5VcmJhbmksIExpc2E8L2F1dGhvcj48L2F1dGhvcnM+PC9jb250cmlidXRvcnM+PHRpdGxl
cz48dGl0bGU+VmFyaWF0aW9ucyBpbiBtdW5pY2lwYWwgdXJiYW4gZm9yZXN0cnkgcG9saWNpZXM6
IGEgY2FzZSBzdHVkeSBvZiBUb3JvbnRvLCBDYW5hZGE8L3RpdGxlPjxzZWNvbmRhcnktdGl0bGU+
VXJiYW4gRm9yZXN0cnkgJmFtcDsgVXJiYW4gR3JlZW5pbmc8L3NlY29uZGFyeS10aXRsZT48L3Rp
dGxlcz48cGFnZXM+MTgx4oCTMTkyPC9wYWdlcz48dm9sdW1lPjY8L3ZvbHVtZT48ZGF0ZXM+PHll
YXI+MjAwNzwveWVhcj48L2RhdGVzPjx1cmxzPjwvdXJscz48L3JlY29yZD48L0NpdGU+PENpdGU+
PEF1dGhvcj5MYW5kcnk8L0F1dGhvcj48WWVhcj4yMDEwPC9ZZWFyPjxSZWNOdW0+NTk3PC9SZWNO
dW0+PHJlY29yZD48cmVjLW51bWJlcj41OTc8L3JlYy1udW1iZXI+PGZvcmVpZ24ta2V5cz48a2V5
IGFwcD0iRU4iIGRiLWlkPSJmczI1ZWFlemEwZWZkNWVlZGVyeDV3dnFlcGFlNXg1eHR6NXQiIHRp
bWVzdGFtcD0iMCI+NTk3PC9rZXk+PC9mb3JlaWduLWtleXM+PHJlZi10eXBlIG5hbWU9IkpvdXJu
YWwgQXJ0aWNsZSI+MTc8L3JlZi10eXBlPjxjb250cmlidXRvcnM+PGF1dGhvcnM+PGF1dGhvcj5M
YW5kcnksIFNoYXduPC9hdXRob3I+PGF1dGhvcj5QdSwgUnVpbGlhbmc8L2F1dGhvcj48L2F1dGhv
cnM+PC9jb250cmlidXRvcnM+PHRpdGxlcz48dGl0bGU+VGhlIGltcGFjdCBvZiBsYW5kIGRldmVs
b3BtZW50IHJlZ3VsYXRpb24gb24gcmVzaWRlbnRpYWwgdHJlZSBjb3ZlcjogQW4gZW1waXJpY2Fs
IGV2YWx1YXRpb24gdXNpbmcgaGlnaC1yZXNvbHV0aW9uIElLT05PUyBpbWFnZXJ5PC90aXRsZT48
c2Vjb25kYXJ5LXRpdGxlPkxhbmRzY2FwZSBhbmQgVXJiYW4gUGxhbm5pbmc8L3NlY29uZGFyeS10
aXRsZT48L3RpdGxlcz48cGFnZXM+OTQtMTA0PC9wYWdlcz48dm9sdW1lPjk0PC92b2x1bWU+PG51
bWJlcj4yPC9udW1iZXI+PGtleXdvcmRzPjxrZXl3b3JkPlBvbGljeSBldmFsdWF0aW9uPC9rZXl3
b3JkPjxrZXl3b3JkPkVudmlyb25tZW50YWwgcGxhbm5pbmc8L2tleXdvcmQ+PGtleXdvcmQ+VXJi
YW4gZWNvbG9neTwva2V5d29yZD48a2V5d29yZD5UcmVlIGNvdmVyIGNsYXNzaWZpY2F0aW9uPC9r
ZXl3b3JkPjxrZXl3b3JkPlNwYXRpYWwgYW5hbHlzaXM8L2tleXdvcmQ+PC9rZXl3b3Jkcz48ZGF0
ZXM+PHllYXI+MjAxMDwveWVhcj48L2RhdGVzPjxpc2JuPjAxNjktMjA0NjwvaXNibj48dXJscz48
cmVsYXRlZC11cmxzPjx1cmw+aHR0cDovL3d3dy5zY2llbmNlZGlyZWN0LmNvbS9zY2llbmNlL2Fy
dGljbGUvQjZWOTEtNFg5VjJTNC0xLzIvOTk4ZmExZDM1OWU3MzJmNDkxNmM2YTJmZTRkNWI1MzE8
L3VybD48L3JlbGF0ZWQtdXJscz48L3VybHM+PGVsZWN0cm9uaWMtcmVzb3VyY2UtbnVtPkRPSTog
MTAuMTAxNi9qLmxhbmR1cmJwbGFuLjIwMDkuMDguMDAzPC9lbGVjdHJvbmljLXJlc291cmNlLW51
bT48L3JlY29yZD48L0NpdGU+PC9FbmROb3RlPgB=
</w:fldData>
        </w:fldChar>
      </w:r>
      <w:r w:rsidRPr="00ED537D">
        <w:rPr>
          <w:rFonts w:asciiTheme="minorHAnsi" w:hAnsiTheme="minorHAnsi"/>
          <w:sz w:val="22"/>
          <w:szCs w:val="22"/>
          <w:lang w:val="en-US"/>
        </w:rPr>
        <w:instrText xml:space="preserve"> ADDIN EN.CITE </w:instrText>
      </w:r>
      <w:r w:rsidR="006D47AF" w:rsidRPr="00ED537D">
        <w:rPr>
          <w:rFonts w:asciiTheme="minorHAnsi" w:hAnsiTheme="minorHAnsi"/>
          <w:sz w:val="22"/>
          <w:szCs w:val="22"/>
          <w:lang w:val="en-US"/>
        </w:rPr>
        <w:fldChar w:fldCharType="begin">
          <w:fldData xml:space="preserve">PEVuZE5vdGU+PENpdGU+PEF1dGhvcj5NZW5uaXM8L0F1dGhvcj48WWVhcj4yMDA2PC9ZZWFyPjxS
ZWNOdW0+NTQxPC9SZWNOdW0+PERpc3BsYXlUZXh0PihDb253YXkgJmFtcDsgVXJiYW5pLCAyMDA3
OyBMYW5kcnkgJmFtcDsgUHUsIDIwMTA7IE1lbm5pcywgMjAwNik8L0Rpc3BsYXlUZXh0PjxyZWNv
cmQ+PHJlYy1udW1iZXI+NTQxPC9yZWMtbnVtYmVyPjxmb3JlaWduLWtleXM+PGtleSBhcHA9IkVO
IiBkYi1pZD0iZnMyNWVhZXphMGVmZDVlZWRlcng1d3ZxZXBhZTV4NXh0ejV0IiB0aW1lc3RhbXA9
IjAiPjU0MTwva2V5PjwvZm9yZWlnbi1rZXlzPjxyZWYtdHlwZSBuYW1lPSJKb3VybmFsIEFydGlj
bGUiPjE3PC9yZWYtdHlwZT48Y29udHJpYnV0b3JzPjxhdXRob3JzPjxhdXRob3I+SmVyZW15IE1l
bm5pczwvYXV0aG9yPjwvYXV0aG9ycz48L2NvbnRyaWJ1dG9ycz48dGl0bGVzPjx0aXRsZT5Tb2Np
b2Vjb25vbWljLXZlZ2V0YXRpb24gcmVsYXRpb25zaGlwcyBpbiB1cmJhbiwgcmVzaWRlbnRpYWwg
bGFuZDogVGhlIGNhc2Ugb2YgRGVudmVyLCBDb2xvcmFkbzwvdGl0bGU+PHNlY29uZGFyeS10aXRs
ZT5QaG90b2dyYW1tZXRyaWMgRW5naW5lZXJpbmcgJmFtcDsgUmVtb3RlIFNlbnNpbmc8L3NlY29u
ZGFyeS10aXRsZT48L3RpdGxlcz48cGFnZXM+OTExLTkyMTwvcGFnZXM+PHZvbHVtZT43Mjwvdm9s
dW1lPjxudW1iZXI+ODwvbnVtYmVyPjxkYXRlcz48eWVhcj4yMDA2PC95ZWFyPjwvZGF0ZXM+PHVy
bHM+PC91cmxzPjwvcmVjb3JkPjwvQ2l0ZT48Q2l0ZT48QXV0aG9yPkNvbndheTwvQXV0aG9yPjxZ
ZWFyPjIwMDc8L1llYXI+PFJlY051bT4yMjk8L1JlY051bT48cmVjb3JkPjxyZWMtbnVtYmVyPjIy
OTwvcmVjLW51bWJlcj48Zm9yZWlnbi1rZXlzPjxrZXkgYXBwPSJFTiIgZGItaWQ9ImZzMjVlYWV6
YTBlZmQ1ZWVkZXJ4NXd2cWVwYWU1eDV4dHo1dCIgdGltZXN0YW1wPSIwIj4yMjk8L2tleT48L2Zv
cmVpZ24ta2V5cz48cmVmLXR5cGUgbmFtZT0iSm91cm5hbCBBcnRpY2xlIj4xNzwvcmVmLXR5cGU+
PGNvbnRyaWJ1dG9ycz48YXV0aG9ycz48YXV0aG9yPkNvbndheSwgVGVubGV5PC9hdXRob3I+PGF1
dGhvcj5VcmJhbmksIExpc2E8L2F1dGhvcj48L2F1dGhvcnM+PC9jb250cmlidXRvcnM+PHRpdGxl
cz48dGl0bGU+VmFyaWF0aW9ucyBpbiBtdW5pY2lwYWwgdXJiYW4gZm9yZXN0cnkgcG9saWNpZXM6
IGEgY2FzZSBzdHVkeSBvZiBUb3JvbnRvLCBDYW5hZGE8L3RpdGxlPjxzZWNvbmRhcnktdGl0bGU+
VXJiYW4gRm9yZXN0cnkgJmFtcDsgVXJiYW4gR3JlZW5pbmc8L3NlY29uZGFyeS10aXRsZT48L3Rp
dGxlcz48cGFnZXM+MTgx4oCTMTkyPC9wYWdlcz48dm9sdW1lPjY8L3ZvbHVtZT48ZGF0ZXM+PHll
YXI+MjAwNzwveWVhcj48L2RhdGVzPjx1cmxzPjwvdXJscz48L3JlY29yZD48L0NpdGU+PENpdGU+
PEF1dGhvcj5MYW5kcnk8L0F1dGhvcj48WWVhcj4yMDEwPC9ZZWFyPjxSZWNOdW0+NTk3PC9SZWNO
dW0+PHJlY29yZD48cmVjLW51bWJlcj41OTc8L3JlYy1udW1iZXI+PGZvcmVpZ24ta2V5cz48a2V5
IGFwcD0iRU4iIGRiLWlkPSJmczI1ZWFlemEwZWZkNWVlZGVyeDV3dnFlcGFlNXg1eHR6NXQiIHRp
bWVzdGFtcD0iMCI+NTk3PC9rZXk+PC9mb3JlaWduLWtleXM+PHJlZi10eXBlIG5hbWU9IkpvdXJu
YWwgQXJ0aWNsZSI+MTc8L3JlZi10eXBlPjxjb250cmlidXRvcnM+PGF1dGhvcnM+PGF1dGhvcj5M
YW5kcnksIFNoYXduPC9hdXRob3I+PGF1dGhvcj5QdSwgUnVpbGlhbmc8L2F1dGhvcj48L2F1dGhv
cnM+PC9jb250cmlidXRvcnM+PHRpdGxlcz48dGl0bGU+VGhlIGltcGFjdCBvZiBsYW5kIGRldmVs
b3BtZW50IHJlZ3VsYXRpb24gb24gcmVzaWRlbnRpYWwgdHJlZSBjb3ZlcjogQW4gZW1waXJpY2Fs
IGV2YWx1YXRpb24gdXNpbmcgaGlnaC1yZXNvbHV0aW9uIElLT05PUyBpbWFnZXJ5PC90aXRsZT48
c2Vjb25kYXJ5LXRpdGxlPkxhbmRzY2FwZSBhbmQgVXJiYW4gUGxhbm5pbmc8L3NlY29uZGFyeS10
aXRsZT48L3RpdGxlcz48cGFnZXM+OTQtMTA0PC9wYWdlcz48dm9sdW1lPjk0PC92b2x1bWU+PG51
bWJlcj4yPC9udW1iZXI+PGtleXdvcmRzPjxrZXl3b3JkPlBvbGljeSBldmFsdWF0aW9uPC9rZXl3
b3JkPjxrZXl3b3JkPkVudmlyb25tZW50YWwgcGxhbm5pbmc8L2tleXdvcmQ+PGtleXdvcmQ+VXJi
YW4gZWNvbG9neTwva2V5d29yZD48a2V5d29yZD5UcmVlIGNvdmVyIGNsYXNzaWZpY2F0aW9uPC9r
ZXl3b3JkPjxrZXl3b3JkPlNwYXRpYWwgYW5hbHlzaXM8L2tleXdvcmQ+PC9rZXl3b3Jkcz48ZGF0
ZXM+PHllYXI+MjAxMDwveWVhcj48L2RhdGVzPjxpc2JuPjAxNjktMjA0NjwvaXNibj48dXJscz48
cmVsYXRlZC11cmxzPjx1cmw+aHR0cDovL3d3dy5zY2llbmNlZGlyZWN0LmNvbS9zY2llbmNlL2Fy
dGljbGUvQjZWOTEtNFg5VjJTNC0xLzIvOTk4ZmExZDM1OWU3MzJmNDkxNmM2YTJmZTRkNWI1MzE8
L3VybD48L3JlbGF0ZWQtdXJscz48L3VybHM+PGVsZWN0cm9uaWMtcmVzb3VyY2UtbnVtPkRPSTog
MTAuMTAxNi9qLmxhbmR1cmJwbGFuLjIwMDkuMDguMDAzPC9lbGVjdHJvbmljLXJlc291cmNlLW51
bT48L3JlY29yZD48L0NpdGU+PC9FbmROb3RlPgB=
</w:fldData>
        </w:fldChar>
      </w:r>
      <w:r w:rsidRPr="00ED537D">
        <w:rPr>
          <w:rFonts w:asciiTheme="minorHAnsi" w:hAnsiTheme="minorHAnsi"/>
          <w:sz w:val="22"/>
          <w:szCs w:val="22"/>
          <w:lang w:val="en-US"/>
        </w:rPr>
        <w:instrText xml:space="preserve"> ADDIN EN.CITE.DATA </w:instrText>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end"/>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10" w:tooltip="Conway, 2007 #229" w:history="1">
        <w:r w:rsidR="00A96C69" w:rsidRPr="00ED537D">
          <w:rPr>
            <w:rFonts w:asciiTheme="minorHAnsi" w:hAnsiTheme="minorHAnsi"/>
            <w:noProof/>
            <w:sz w:val="22"/>
            <w:szCs w:val="22"/>
            <w:lang w:val="en-US"/>
          </w:rPr>
          <w:t>Conway &amp; Urbani, 2007</w:t>
        </w:r>
      </w:hyperlink>
      <w:r w:rsidRPr="00ED537D">
        <w:rPr>
          <w:rFonts w:asciiTheme="minorHAnsi" w:hAnsiTheme="minorHAnsi"/>
          <w:noProof/>
          <w:sz w:val="22"/>
          <w:szCs w:val="22"/>
          <w:lang w:val="en-US"/>
        </w:rPr>
        <w:t xml:space="preserve">; </w:t>
      </w:r>
      <w:hyperlink w:anchor="_ENREF_24" w:tooltip="Landry, 2010 #597" w:history="1">
        <w:r w:rsidR="00A96C69" w:rsidRPr="00ED537D">
          <w:rPr>
            <w:rFonts w:asciiTheme="minorHAnsi" w:hAnsiTheme="minorHAnsi"/>
            <w:noProof/>
            <w:sz w:val="22"/>
            <w:szCs w:val="22"/>
            <w:lang w:val="en-US"/>
          </w:rPr>
          <w:t>Landry &amp; Pu, 2010</w:t>
        </w:r>
      </w:hyperlink>
      <w:r w:rsidRPr="00ED537D">
        <w:rPr>
          <w:rFonts w:asciiTheme="minorHAnsi" w:hAnsiTheme="minorHAnsi"/>
          <w:noProof/>
          <w:sz w:val="22"/>
          <w:szCs w:val="22"/>
          <w:lang w:val="en-US"/>
        </w:rPr>
        <w:t xml:space="preserve">; </w:t>
      </w:r>
      <w:hyperlink w:anchor="_ENREF_33" w:tooltip="Mennis, 2006 #541" w:history="1">
        <w:r w:rsidR="00A96C69" w:rsidRPr="00ED537D">
          <w:rPr>
            <w:rFonts w:asciiTheme="minorHAnsi" w:hAnsiTheme="minorHAnsi"/>
            <w:noProof/>
            <w:sz w:val="22"/>
            <w:szCs w:val="22"/>
            <w:lang w:val="en-US"/>
          </w:rPr>
          <w:t>Mennis, 2006</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The relationship between the age of the development and the vegetati</w:t>
      </w:r>
      <w:r w:rsidR="0022160E" w:rsidRPr="00ED537D">
        <w:rPr>
          <w:rFonts w:asciiTheme="minorHAnsi" w:hAnsiTheme="minorHAnsi"/>
          <w:sz w:val="22"/>
          <w:szCs w:val="22"/>
          <w:lang w:val="en-US"/>
        </w:rPr>
        <w:t xml:space="preserve">on has been found to be </w:t>
      </w:r>
      <w:r w:rsidR="006751C1" w:rsidRPr="00ED537D">
        <w:rPr>
          <w:rFonts w:asciiTheme="minorHAnsi" w:hAnsiTheme="minorHAnsi"/>
          <w:sz w:val="22"/>
          <w:szCs w:val="22"/>
          <w:lang w:val="en-US"/>
        </w:rPr>
        <w:t>u</w:t>
      </w:r>
      <w:r w:rsidR="0022160E" w:rsidRPr="00ED537D">
        <w:rPr>
          <w:rFonts w:asciiTheme="minorHAnsi" w:hAnsiTheme="minorHAnsi"/>
          <w:sz w:val="22"/>
          <w:szCs w:val="22"/>
          <w:lang w:val="en-US"/>
        </w:rPr>
        <w:t>-shape, i</w:t>
      </w:r>
      <w:r w:rsidR="009A4961">
        <w:rPr>
          <w:rFonts w:asciiTheme="minorHAnsi" w:hAnsiTheme="minorHAnsi"/>
          <w:sz w:val="22"/>
          <w:szCs w:val="22"/>
          <w:lang w:val="en-US"/>
        </w:rPr>
        <w:t>n other words, tree cover</w:t>
      </w:r>
      <w:r w:rsidRPr="00ED537D">
        <w:rPr>
          <w:rFonts w:asciiTheme="minorHAnsi" w:hAnsiTheme="minorHAnsi"/>
          <w:sz w:val="22"/>
          <w:szCs w:val="22"/>
          <w:lang w:val="en-US"/>
        </w:rPr>
        <w:t xml:space="preserve"> </w:t>
      </w:r>
      <w:r w:rsidR="009A4961">
        <w:rPr>
          <w:rFonts w:asciiTheme="minorHAnsi" w:hAnsiTheme="minorHAnsi"/>
          <w:sz w:val="22"/>
          <w:szCs w:val="22"/>
          <w:lang w:val="en-US"/>
        </w:rPr>
        <w:t>was</w:t>
      </w:r>
      <w:r w:rsidRPr="00ED537D">
        <w:rPr>
          <w:rFonts w:asciiTheme="minorHAnsi" w:hAnsiTheme="minorHAnsi"/>
          <w:sz w:val="22"/>
          <w:szCs w:val="22"/>
          <w:lang w:val="en-US"/>
        </w:rPr>
        <w:t xml:space="preserve"> found to peak in neighborhoods of a certain age and then decline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&lt;EndNote&gt;&lt;Cite&gt;&lt;Author&gt;Grove&lt;/Author&gt;&lt;Year&gt;2006&lt;/Year&gt;&lt;RecNum&gt;419&lt;/RecNum&gt;&lt;DisplayText&gt;(Grove et al., 2006; Landry &amp;amp; Pu, 2010)&lt;/DisplayText&gt;&lt;record&gt;&lt;rec-number&gt;419&lt;/rec-number&gt;&lt;foreign-keys&gt;&lt;key app="EN" db-id="fs25eaeza0efd5eederx5wvqepae5x5xtz5t" timestamp="0"&gt;419&lt;/key&gt;&lt;/foreign-keys&gt;&lt;ref-type name="Journal Article"&gt;17&lt;/ref-type&gt;&lt;contributors&gt;&lt;authors&gt;&lt;author&gt;Grove, J. Morgan&lt;/author&gt;&lt;author&gt;Troy, A&lt;/author&gt;&lt;author&gt;O&amp;apos;Neil-Dunne, J. P. M.&lt;/author&gt;&lt;author&gt;Burch, Willian R.&lt;/author&gt;&lt;author&gt;Cadenasso, Mary L.&lt;/author&gt;&lt;author&gt;Pickett, Steward T. A.&lt;/author&gt;&lt;/authors&gt;&lt;/contributors&gt;&lt;titles&gt;&lt;title&gt;Characterization of households and its implications for the vegetation of urban ecosystems&lt;/title&gt;&lt;secondary-title&gt;Ecosystems&lt;/secondary-title&gt;&lt;/titles&gt;&lt;pages&gt;578-597&lt;/pages&gt;&lt;volume&gt;9&lt;/volume&gt;&lt;dates&gt;&lt;year&gt;2006&lt;/year&gt;&lt;/dates&gt;&lt;urls&gt;&lt;/urls&gt;&lt;/record&gt;&lt;/Cite&gt;&lt;Cite&gt;&lt;Author&gt;Landry&lt;/Author&gt;&lt;Year&gt;2010&lt;/Year&gt;&lt;RecNum&gt;597&lt;/RecNum&gt;&lt;record&gt;&lt;rec-number&gt;597&lt;/rec-number&gt;&lt;foreign-keys&gt;&lt;key app="EN" db-id="fs25eaeza0efd5eederx5wvqepae5x5xtz5t" timestamp="0"&gt;597&lt;/key&gt;&lt;/foreign-keys&gt;&lt;ref-type name="Journal Article"&gt;17&lt;/ref-type&gt;&lt;contributors&gt;&lt;authors&gt;&lt;author&gt;Landry, Shawn&lt;/author&gt;&lt;author&gt;Pu, Ruiliang&lt;/author&gt;&lt;/authors&gt;&lt;/contributors&gt;&lt;titles&gt;&lt;title&gt;The impact of land development regulation on residential tree cover: An empirical evaluation using high-resolution IKONOS imagery&lt;/title&gt;&lt;secondary-title&gt;Landscape and Urban Planning&lt;/secondary-title&gt;&lt;/titles&gt;&lt;pages&gt;94-104&lt;/pages&gt;&lt;volume&gt;94&lt;/volume&gt;&lt;number&gt;2&lt;/number&gt;&lt;keywords&gt;&lt;keyword&gt;Policy evaluation&lt;/keyword&gt;&lt;keyword&gt;Environmental planning&lt;/keyword&gt;&lt;keyword&gt;Urban ecology&lt;/keyword&gt;&lt;keyword&gt;Tree cover classification&lt;/keyword&gt;&lt;keyword&gt;Spatial analysis&lt;/keyword&gt;&lt;/keywords&gt;&lt;dates&gt;&lt;year&gt;2010&lt;/year&gt;&lt;/dates&gt;&lt;isbn&gt;0169-2046&lt;/isbn&gt;&lt;urls&gt;&lt;related-urls&gt;&lt;url&gt;http://www.sciencedirect.com/science/article/B6V91-4X9V2S4-1/2/998fa1d359e732f4916c6a2fe4d5b531&lt;/url&gt;&lt;/related-urls&gt;&lt;/urls&gt;&lt;electronic-resource-num&gt;DOI: 10.1016/j.landurbplan.2009.08.003&lt;/electronic-resource-num&gt;&lt;/record&gt;&lt;/Cite&gt;&lt;/EndNote&gt;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17" w:tooltip="Grove, 2006 #419" w:history="1">
        <w:r w:rsidR="00A96C69" w:rsidRPr="00ED537D">
          <w:rPr>
            <w:rFonts w:asciiTheme="minorHAnsi" w:hAnsiTheme="minorHAnsi"/>
            <w:noProof/>
            <w:sz w:val="22"/>
            <w:szCs w:val="22"/>
            <w:lang w:val="en-US"/>
          </w:rPr>
          <w:t>Grove et al., 2006</w:t>
        </w:r>
      </w:hyperlink>
      <w:r w:rsidRPr="00ED537D">
        <w:rPr>
          <w:rFonts w:asciiTheme="minorHAnsi" w:hAnsiTheme="minorHAnsi"/>
          <w:noProof/>
          <w:sz w:val="22"/>
          <w:szCs w:val="22"/>
          <w:lang w:val="en-US"/>
        </w:rPr>
        <w:t xml:space="preserve">; </w:t>
      </w:r>
      <w:hyperlink w:anchor="_ENREF_24" w:tooltip="Landry, 2010 #597" w:history="1">
        <w:r w:rsidR="00A96C69" w:rsidRPr="00ED537D">
          <w:rPr>
            <w:rFonts w:asciiTheme="minorHAnsi" w:hAnsiTheme="minorHAnsi"/>
            <w:noProof/>
            <w:sz w:val="22"/>
            <w:szCs w:val="22"/>
            <w:lang w:val="en-US"/>
          </w:rPr>
          <w:t>Landry &amp; Pu, 2010</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This relationship reflects the natural lifecycle of trees (as the neighborhood gets older, trees grow to their full canopy and then die) and the changes in planning practices over time. </w:t>
      </w:r>
    </w:p>
    <w:p w:rsidR="009E335C" w:rsidRPr="00ED537D" w:rsidRDefault="00646A62" w:rsidP="009E335C">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Such numerous variables characterizing the urban form need to be considered in appropriate scales. </w:t>
      </w:r>
      <w:r w:rsidR="00EF0879" w:rsidRPr="00ED537D">
        <w:rPr>
          <w:rFonts w:asciiTheme="minorHAnsi" w:hAnsiTheme="minorHAnsi"/>
          <w:sz w:val="22"/>
          <w:szCs w:val="22"/>
          <w:lang w:val="en-US"/>
        </w:rPr>
        <w:t xml:space="preserve">In a dense city such as </w:t>
      </w:r>
      <w:r w:rsidR="00072B36">
        <w:rPr>
          <w:rFonts w:asciiTheme="minorHAnsi" w:hAnsiTheme="minorHAnsi"/>
          <w:sz w:val="22"/>
          <w:szCs w:val="22"/>
          <w:lang w:val="en-US"/>
        </w:rPr>
        <w:t>Montréal</w:t>
      </w:r>
      <w:r w:rsidR="00EF0879" w:rsidRPr="00ED537D">
        <w:rPr>
          <w:rFonts w:asciiTheme="minorHAnsi" w:hAnsiTheme="minorHAnsi"/>
          <w:sz w:val="22"/>
          <w:szCs w:val="22"/>
          <w:lang w:val="en-US"/>
        </w:rPr>
        <w:t xml:space="preserve">, </w:t>
      </w:r>
      <w:r w:rsidRPr="00ED537D">
        <w:rPr>
          <w:rFonts w:asciiTheme="minorHAnsi" w:hAnsiTheme="minorHAnsi"/>
          <w:sz w:val="22"/>
          <w:szCs w:val="22"/>
          <w:lang w:val="en-US"/>
        </w:rPr>
        <w:t xml:space="preserve">having </w:t>
      </w:r>
      <w:r w:rsidR="002D65D0">
        <w:rPr>
          <w:rFonts w:asciiTheme="minorHAnsi" w:hAnsiTheme="minorHAnsi"/>
          <w:sz w:val="22"/>
          <w:szCs w:val="22"/>
          <w:lang w:val="en-US"/>
        </w:rPr>
        <w:t xml:space="preserve">a complex urban form </w:t>
      </w:r>
      <w:r w:rsidR="00EF0879" w:rsidRPr="00ED537D">
        <w:rPr>
          <w:rFonts w:asciiTheme="minorHAnsi" w:hAnsiTheme="minorHAnsi"/>
          <w:sz w:val="22"/>
          <w:szCs w:val="22"/>
          <w:lang w:val="en-US"/>
        </w:rPr>
        <w:t>due to its diverse housing patterns, we believe that the street level is a more appropriate scale than census block group or dissemination area level to examine STC.</w:t>
      </w:r>
    </w:p>
    <w:p w:rsidR="00820F67" w:rsidRPr="00ED537D" w:rsidRDefault="00EF0879" w:rsidP="00C81246">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lastRenderedPageBreak/>
        <w:t>Social stra</w:t>
      </w:r>
      <w:r w:rsidR="00646A62" w:rsidRPr="00ED537D">
        <w:rPr>
          <w:rFonts w:asciiTheme="minorHAnsi" w:hAnsiTheme="minorHAnsi"/>
          <w:b/>
          <w:sz w:val="22"/>
          <w:szCs w:val="22"/>
          <w:lang w:val="en-US"/>
        </w:rPr>
        <w:t>tification</w:t>
      </w:r>
    </w:p>
    <w:p w:rsidR="00C81246" w:rsidRPr="00ED537D" w:rsidRDefault="00EF0879" w:rsidP="00C81246">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The social stratification theory can explain how residents with differential socio-economic statuses can influence tree planting and management on public and private lands, or choose to locate in areas with more green amenities. Two variations of this theory can be used to explain the distribution of trees on public lands, including street trees. The “mobility” explanation suggests that people with greater economic means will move to locations with more amenities such as trees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&lt;EndNote&gt;&lt;Cite&gt;&lt;Author&gt;Troy&lt;/Author&gt;&lt;Year&gt;2007&lt;/Year&gt;&lt;RecNum&gt;417&lt;/RecNum&gt;&lt;DisplayText&gt;(Troy et al., 2007)&lt;/DisplayText&gt;&lt;record&gt;&lt;rec-number&gt;417&lt;/rec-number&gt;&lt;foreign-keys&gt;&lt;key app="EN" db-id="fs25eaeza0efd5eederx5wvqepae5x5xtz5t" timestamp="0"&gt;417&lt;/key&gt;&lt;/foreign-keys&gt;&lt;ref-type name="Journal Article"&gt;17&lt;/ref-type&gt;&lt;contributors&gt;&lt;authors&gt;&lt;author&gt;Troy, A&lt;/author&gt;&lt;author&gt;Grove, J. Morgan&lt;/author&gt;&lt;author&gt;O&amp;apos;Neil-Dunne, J. P. M.&lt;/author&gt;&lt;author&gt;Pickett, Steward T. A.&lt;/author&gt;&lt;author&gt;Cadenasso, Mary L.&lt;/author&gt;&lt;/authors&gt;&lt;/contributors&gt;&lt;titles&gt;&lt;title&gt;Predicting opportunities for greening and patterns of vegetation on private urban lands&lt;/title&gt;&lt;secondary-title&gt;Environmental Management&lt;/secondary-title&gt;&lt;/titles&gt;&lt;periodical&gt;&lt;full-title&gt;Environ Manage&lt;/full-title&gt;&lt;abbr-1&gt;Environmental management&lt;/abbr-1&gt;&lt;/periodical&gt;&lt;pages&gt;394-412&lt;/pages&gt;&lt;volume&gt;40&lt;/volume&gt;&lt;dates&gt;&lt;year&gt;2007&lt;/year&gt;&lt;/dates&gt;&lt;urls&gt;&lt;/urls&gt;&lt;/record&gt;&lt;/Cite&gt;&lt;/EndNote&gt;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54" w:tooltip="Troy, 2007 #417" w:history="1">
        <w:r w:rsidR="00A96C69" w:rsidRPr="00ED537D">
          <w:rPr>
            <w:rFonts w:asciiTheme="minorHAnsi" w:hAnsiTheme="minorHAnsi"/>
            <w:noProof/>
            <w:sz w:val="22"/>
            <w:szCs w:val="22"/>
            <w:lang w:val="en-US"/>
          </w:rPr>
          <w:t>Troy et al., 2007</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The mobility explanation will not be considered in this study because it requires long-term data of residential patterns and real estate markets. The second explanation, proposed by Logan and Molotch (1987), is that people with differential access to power and income can influence public investment in amenities such as trees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&lt;EndNote&gt;&lt;Cite&gt;&lt;Author&gt;Grove&lt;/Author&gt;&lt;Year&gt;2006&lt;/Year&gt;&lt;RecNum&gt;419&lt;/RecNum&gt;&lt;DisplayText&gt;(Grove et al., 2006)&lt;/DisplayText&gt;&lt;record&gt;&lt;rec-number&gt;419&lt;/rec-number&gt;&lt;foreign-keys&gt;&lt;key app="EN" db-id="fs25eaeza0efd5eederx5wvqepae5x5xtz5t" timestamp="0"&gt;419&lt;/key&gt;&lt;/foreign-keys&gt;&lt;ref-type name="Journal Article"&gt;17&lt;/ref-type&gt;&lt;contributors&gt;&lt;authors&gt;&lt;author&gt;Grove, J. Morgan&lt;/author&gt;&lt;author&gt;Troy, A&lt;/author&gt;&lt;author&gt;O&amp;apos;Neil-Dunne, J. P. M.&lt;/author&gt;&lt;author&gt;Burch, Willian R.&lt;/author&gt;&lt;author&gt;Cadenasso, Mary L.&lt;/author&gt;&lt;author&gt;Pickett, Steward T. A.&lt;/author&gt;&lt;/authors&gt;&lt;/contributors&gt;&lt;titles&gt;&lt;title&gt;Characterization of households and its implications for the vegetation of urban ecosystems&lt;/title&gt;&lt;secondary-title&gt;Ecosystems&lt;/secondary-title&gt;&lt;/titles&gt;&lt;pages&gt;578-597&lt;/pages&gt;&lt;volume&gt;9&lt;/volume&gt;&lt;dates&gt;&lt;year&gt;2006&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17" w:tooltip="Grove, 2006 #419" w:history="1">
        <w:r w:rsidR="00A96C69" w:rsidRPr="00ED537D">
          <w:rPr>
            <w:rFonts w:asciiTheme="minorHAnsi" w:hAnsiTheme="minorHAnsi"/>
            <w:noProof/>
            <w:sz w:val="22"/>
            <w:szCs w:val="22"/>
            <w:lang w:val="en-US"/>
          </w:rPr>
          <w:t>Grove et al., 2006</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w:t>
      </w:r>
    </w:p>
    <w:p w:rsidR="001757F3" w:rsidRDefault="00EF0879" w:rsidP="001757F3">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According to this theory, </w:t>
      </w:r>
      <w:r w:rsidR="000B0BB0">
        <w:rPr>
          <w:rFonts w:asciiTheme="minorHAnsi" w:hAnsiTheme="minorHAnsi"/>
          <w:sz w:val="22"/>
          <w:szCs w:val="22"/>
          <w:lang w:val="en-US"/>
        </w:rPr>
        <w:t>tree cover</w:t>
      </w:r>
      <w:r w:rsidRPr="00ED537D">
        <w:rPr>
          <w:rFonts w:asciiTheme="minorHAnsi" w:hAnsiTheme="minorHAnsi"/>
          <w:sz w:val="22"/>
          <w:szCs w:val="22"/>
          <w:lang w:val="en-US"/>
        </w:rPr>
        <w:t xml:space="preserve"> is influenced by socio-economic factors at two geographic levels, one being the individual/household level and the other the neighborhood level. At the former level, </w:t>
      </w:r>
      <w:r w:rsidR="000B0BB0">
        <w:rPr>
          <w:rFonts w:asciiTheme="minorHAnsi" w:hAnsiTheme="minorHAnsi"/>
          <w:sz w:val="22"/>
          <w:szCs w:val="22"/>
          <w:lang w:val="en-US"/>
        </w:rPr>
        <w:t>tree cover</w:t>
      </w:r>
      <w:r w:rsidRPr="00ED537D">
        <w:rPr>
          <w:rFonts w:asciiTheme="minorHAnsi" w:hAnsiTheme="minorHAnsi"/>
          <w:sz w:val="22"/>
          <w:szCs w:val="22"/>
          <w:lang w:val="en-US"/>
        </w:rPr>
        <w:t xml:space="preserve"> is influenced by landscape decisions</w:t>
      </w:r>
      <w:r w:rsidR="00401E28">
        <w:rPr>
          <w:rFonts w:asciiTheme="minorHAnsi" w:hAnsiTheme="minorHAnsi"/>
          <w:sz w:val="22"/>
          <w:szCs w:val="22"/>
          <w:lang w:val="en-US"/>
        </w:rPr>
        <w:t xml:space="preserve"> </w:t>
      </w:r>
      <w:r w:rsidR="007C2165">
        <w:rPr>
          <w:rFonts w:asciiTheme="minorHAnsi" w:hAnsiTheme="minorHAnsi"/>
          <w:sz w:val="22"/>
          <w:szCs w:val="22"/>
          <w:lang w:val="en-US"/>
        </w:rPr>
        <w:t>of home owners</w:t>
      </w:r>
      <w:r w:rsidRPr="00ED537D">
        <w:rPr>
          <w:rFonts w:asciiTheme="minorHAnsi" w:hAnsiTheme="minorHAnsi"/>
          <w:sz w:val="22"/>
          <w:szCs w:val="22"/>
          <w:lang w:val="en-US"/>
        </w:rPr>
        <w:t xml:space="preserve">, and </w:t>
      </w:r>
      <w:r w:rsidR="008636FD" w:rsidRPr="00ED537D">
        <w:rPr>
          <w:rFonts w:asciiTheme="minorHAnsi" w:hAnsiTheme="minorHAnsi"/>
          <w:sz w:val="22"/>
          <w:szCs w:val="22"/>
          <w:lang w:val="en-US"/>
        </w:rPr>
        <w:t>at</w:t>
      </w:r>
      <w:r w:rsidRPr="00ED537D">
        <w:rPr>
          <w:rFonts w:asciiTheme="minorHAnsi" w:hAnsiTheme="minorHAnsi"/>
          <w:sz w:val="22"/>
          <w:szCs w:val="22"/>
          <w:lang w:val="en-US"/>
        </w:rPr>
        <w:t xml:space="preserve"> the latter through support for public or private management. In this paper, </w:t>
      </w:r>
      <w:r w:rsidR="0094191D" w:rsidRPr="00ED537D">
        <w:rPr>
          <w:rFonts w:asciiTheme="minorHAnsi" w:hAnsiTheme="minorHAnsi"/>
          <w:sz w:val="22"/>
          <w:szCs w:val="22"/>
          <w:lang w:val="en-US"/>
        </w:rPr>
        <w:t xml:space="preserve">which </w:t>
      </w:r>
      <w:r w:rsidRPr="00ED537D">
        <w:rPr>
          <w:rFonts w:asciiTheme="minorHAnsi" w:hAnsiTheme="minorHAnsi"/>
          <w:sz w:val="22"/>
          <w:szCs w:val="22"/>
          <w:lang w:val="en-US"/>
        </w:rPr>
        <w:t>focus</w:t>
      </w:r>
      <w:r w:rsidR="0094191D" w:rsidRPr="00ED537D">
        <w:rPr>
          <w:rFonts w:asciiTheme="minorHAnsi" w:hAnsiTheme="minorHAnsi"/>
          <w:sz w:val="22"/>
          <w:szCs w:val="22"/>
          <w:lang w:val="en-US"/>
        </w:rPr>
        <w:t>es</w:t>
      </w:r>
      <w:r w:rsidRPr="00ED537D">
        <w:rPr>
          <w:rFonts w:asciiTheme="minorHAnsi" w:hAnsiTheme="minorHAnsi"/>
          <w:sz w:val="22"/>
          <w:szCs w:val="22"/>
          <w:lang w:val="en-US"/>
        </w:rPr>
        <w:t xml:space="preserve"> </w:t>
      </w:r>
      <w:r w:rsidR="0094191D" w:rsidRPr="00ED537D">
        <w:rPr>
          <w:rFonts w:asciiTheme="minorHAnsi" w:hAnsiTheme="minorHAnsi"/>
          <w:sz w:val="22"/>
          <w:szCs w:val="22"/>
          <w:lang w:val="en-US"/>
        </w:rPr>
        <w:t xml:space="preserve">on </w:t>
      </w:r>
      <w:r w:rsidRPr="00ED537D">
        <w:rPr>
          <w:rFonts w:asciiTheme="minorHAnsi" w:hAnsiTheme="minorHAnsi"/>
          <w:sz w:val="22"/>
          <w:szCs w:val="22"/>
          <w:lang w:val="en-US"/>
        </w:rPr>
        <w:t xml:space="preserve">public trees, we examine </w:t>
      </w:r>
      <w:r w:rsidR="0094191D" w:rsidRPr="00ED537D">
        <w:rPr>
          <w:rFonts w:asciiTheme="minorHAnsi" w:hAnsiTheme="minorHAnsi"/>
          <w:sz w:val="22"/>
          <w:szCs w:val="22"/>
          <w:lang w:val="en-US"/>
        </w:rPr>
        <w:t xml:space="preserve">the </w:t>
      </w:r>
      <w:r w:rsidRPr="00ED537D">
        <w:rPr>
          <w:rFonts w:asciiTheme="minorHAnsi" w:hAnsiTheme="minorHAnsi"/>
          <w:sz w:val="22"/>
          <w:szCs w:val="22"/>
          <w:lang w:val="en-US"/>
        </w:rPr>
        <w:t xml:space="preserve">socio-economic factors at </w:t>
      </w:r>
      <w:r w:rsidR="0094191D" w:rsidRPr="00ED537D">
        <w:rPr>
          <w:rFonts w:asciiTheme="minorHAnsi" w:hAnsiTheme="minorHAnsi"/>
          <w:sz w:val="22"/>
          <w:szCs w:val="22"/>
          <w:lang w:val="en-US"/>
        </w:rPr>
        <w:t xml:space="preserve">play at </w:t>
      </w:r>
      <w:r w:rsidRPr="00ED537D">
        <w:rPr>
          <w:rFonts w:asciiTheme="minorHAnsi" w:hAnsiTheme="minorHAnsi"/>
          <w:sz w:val="22"/>
          <w:szCs w:val="22"/>
          <w:lang w:val="en-US"/>
        </w:rPr>
        <w:t>the neighborhood level</w:t>
      </w:r>
      <w:r w:rsidR="008636FD" w:rsidRPr="00ED537D">
        <w:rPr>
          <w:rFonts w:asciiTheme="minorHAnsi" w:hAnsiTheme="minorHAnsi"/>
          <w:sz w:val="22"/>
          <w:szCs w:val="22"/>
          <w:lang w:val="en-US"/>
        </w:rPr>
        <w:t>,</w:t>
      </w:r>
      <w:r w:rsidRPr="00ED537D">
        <w:rPr>
          <w:rFonts w:asciiTheme="minorHAnsi" w:hAnsiTheme="minorHAnsi"/>
          <w:sz w:val="22"/>
          <w:szCs w:val="22"/>
          <w:lang w:val="en-US"/>
        </w:rPr>
        <w:t xml:space="preserve"> </w:t>
      </w:r>
      <w:r w:rsidR="0094191D" w:rsidRPr="00ED537D">
        <w:rPr>
          <w:rFonts w:asciiTheme="minorHAnsi" w:hAnsiTheme="minorHAnsi"/>
          <w:sz w:val="22"/>
          <w:szCs w:val="22"/>
          <w:lang w:val="en-US"/>
        </w:rPr>
        <w:t xml:space="preserve">such as how citizens take part in decision-making to </w:t>
      </w:r>
      <w:r w:rsidR="008636FD" w:rsidRPr="00ED537D">
        <w:rPr>
          <w:rFonts w:asciiTheme="minorHAnsi" w:hAnsiTheme="minorHAnsi"/>
          <w:sz w:val="22"/>
          <w:szCs w:val="22"/>
          <w:lang w:val="en-US"/>
        </w:rPr>
        <w:t xml:space="preserve">channel </w:t>
      </w:r>
      <w:r w:rsidRPr="00ED537D">
        <w:rPr>
          <w:rFonts w:asciiTheme="minorHAnsi" w:hAnsiTheme="minorHAnsi"/>
          <w:sz w:val="22"/>
          <w:szCs w:val="22"/>
          <w:lang w:val="en-US"/>
        </w:rPr>
        <w:t xml:space="preserve">municipal investment </w:t>
      </w:r>
      <w:r w:rsidR="008636FD" w:rsidRPr="00ED537D">
        <w:rPr>
          <w:rFonts w:asciiTheme="minorHAnsi" w:hAnsiTheme="minorHAnsi"/>
          <w:sz w:val="22"/>
          <w:szCs w:val="22"/>
          <w:lang w:val="en-US"/>
        </w:rPr>
        <w:t xml:space="preserve">toward </w:t>
      </w:r>
      <w:r w:rsidR="0094191D" w:rsidRPr="00ED537D">
        <w:rPr>
          <w:rFonts w:asciiTheme="minorHAnsi" w:hAnsiTheme="minorHAnsi"/>
          <w:sz w:val="22"/>
          <w:szCs w:val="22"/>
          <w:lang w:val="en-US"/>
        </w:rPr>
        <w:t xml:space="preserve">planting and greening activities </w:t>
      </w:r>
      <w:r w:rsidRPr="00ED537D">
        <w:rPr>
          <w:rFonts w:asciiTheme="minorHAnsi" w:hAnsiTheme="minorHAnsi"/>
          <w:sz w:val="22"/>
          <w:szCs w:val="22"/>
          <w:lang w:val="en-US"/>
        </w:rPr>
        <w:t xml:space="preserve">or </w:t>
      </w:r>
      <w:r w:rsidR="0094191D" w:rsidRPr="00ED537D">
        <w:rPr>
          <w:rFonts w:asciiTheme="minorHAnsi" w:hAnsiTheme="minorHAnsi"/>
          <w:sz w:val="22"/>
          <w:szCs w:val="22"/>
          <w:lang w:val="en-US"/>
        </w:rPr>
        <w:t xml:space="preserve">how they </w:t>
      </w:r>
      <w:r w:rsidR="00907D22" w:rsidRPr="00ED537D">
        <w:rPr>
          <w:rFonts w:asciiTheme="minorHAnsi" w:hAnsiTheme="minorHAnsi"/>
          <w:sz w:val="22"/>
          <w:szCs w:val="22"/>
          <w:lang w:val="en-US"/>
        </w:rPr>
        <w:t xml:space="preserve">promote </w:t>
      </w:r>
      <w:r w:rsidR="0094191D" w:rsidRPr="00ED537D">
        <w:rPr>
          <w:rFonts w:asciiTheme="minorHAnsi" w:hAnsiTheme="minorHAnsi"/>
          <w:sz w:val="22"/>
          <w:szCs w:val="22"/>
          <w:lang w:val="en-US"/>
        </w:rPr>
        <w:t xml:space="preserve">private </w:t>
      </w:r>
      <w:r w:rsidR="00540049" w:rsidRPr="00ED537D">
        <w:rPr>
          <w:rFonts w:asciiTheme="minorHAnsi" w:hAnsiTheme="minorHAnsi"/>
          <w:sz w:val="22"/>
          <w:szCs w:val="22"/>
          <w:lang w:val="en-US"/>
        </w:rPr>
        <w:t xml:space="preserve">investments </w:t>
      </w:r>
      <w:r w:rsidRPr="00ED537D">
        <w:rPr>
          <w:rFonts w:asciiTheme="minorHAnsi" w:hAnsiTheme="minorHAnsi"/>
          <w:sz w:val="22"/>
          <w:szCs w:val="22"/>
          <w:lang w:val="en-US"/>
        </w:rPr>
        <w:t>from developers, grassroot</w:t>
      </w:r>
      <w:r w:rsidR="004110A4" w:rsidRPr="00ED537D">
        <w:rPr>
          <w:rFonts w:asciiTheme="minorHAnsi" w:hAnsiTheme="minorHAnsi"/>
          <w:sz w:val="22"/>
          <w:szCs w:val="22"/>
          <w:lang w:val="en-US"/>
        </w:rPr>
        <w:t>s</w:t>
      </w:r>
      <w:r w:rsidRPr="00ED537D">
        <w:rPr>
          <w:rFonts w:asciiTheme="minorHAnsi" w:hAnsiTheme="minorHAnsi"/>
          <w:sz w:val="22"/>
          <w:szCs w:val="22"/>
          <w:lang w:val="en-US"/>
        </w:rPr>
        <w:t xml:space="preserve"> </w:t>
      </w:r>
      <w:r w:rsidR="0094191D" w:rsidRPr="00ED537D">
        <w:rPr>
          <w:rFonts w:asciiTheme="minorHAnsi" w:hAnsiTheme="minorHAnsi"/>
          <w:sz w:val="22"/>
          <w:szCs w:val="22"/>
          <w:lang w:val="en-US"/>
        </w:rPr>
        <w:t xml:space="preserve">organizations </w:t>
      </w:r>
      <w:r w:rsidRPr="00ED537D">
        <w:rPr>
          <w:rFonts w:asciiTheme="minorHAnsi" w:hAnsiTheme="minorHAnsi"/>
          <w:sz w:val="22"/>
          <w:szCs w:val="22"/>
          <w:lang w:val="en-US"/>
        </w:rPr>
        <w:t>or NGOs</w:t>
      </w:r>
      <w:r w:rsidR="0094191D" w:rsidRPr="00ED537D">
        <w:rPr>
          <w:rFonts w:asciiTheme="minorHAnsi" w:hAnsiTheme="minorHAnsi"/>
          <w:sz w:val="22"/>
          <w:szCs w:val="22"/>
          <w:lang w:val="en-US"/>
        </w:rPr>
        <w:t xml:space="preserve"> to this effect</w:t>
      </w:r>
      <w:r w:rsidRPr="00ED537D">
        <w:rPr>
          <w:rFonts w:asciiTheme="minorHAnsi" w:hAnsiTheme="minorHAnsi"/>
          <w:sz w:val="22"/>
          <w:szCs w:val="22"/>
          <w:lang w:val="en-US"/>
        </w:rPr>
        <w:t xml:space="preserve">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&lt;EndNote&gt;&lt;Cite&gt;&lt;Author&gt;Conway&lt;/Author&gt;&lt;Year&gt;2011&lt;/Year&gt;&lt;RecNum&gt;627&lt;/RecNum&gt;&lt;DisplayText&gt;(Conway et al., 2011)&lt;/DisplayText&gt;&lt;record&gt;&lt;rec-number&gt;627&lt;/rec-number&gt;&lt;foreign-keys&gt;&lt;key app="EN" db-id="fs25eaeza0efd5eederx5wvqepae5x5xtz5t" timestamp="0"&gt;627&lt;/key&gt;&lt;/foreign-keys&gt;&lt;ref-type name="Journal Article"&gt;17&lt;/ref-type&gt;&lt;contributors&gt;&lt;authors&gt;&lt;author&gt;Conway, Tenley M.&lt;/author&gt;&lt;author&gt;Shakeel, Tooba&lt;/author&gt;&lt;author&gt;Atallah, Joanna&lt;/author&gt;&lt;/authors&gt;&lt;/contributors&gt;&lt;titles&gt;&lt;title&gt;Community groups and urban forestry activity: Drivers of uneven canopy cover?&lt;/title&gt;&lt;secondary-title&gt;Landscape and Urban Planning&lt;/secondary-title&gt;&lt;/titles&gt;&lt;pages&gt;321-329&lt;/pages&gt;&lt;volume&gt;101&lt;/volume&gt;&lt;number&gt;4&lt;/number&gt;&lt;keywords&gt;&lt;keyword&gt;Urban forest&lt;/keyword&gt;&lt;keyword&gt;Business improvement areas&lt;/keyword&gt;&lt;keyword&gt;Resident associations&lt;/keyword&gt;&lt;keyword&gt;Environmental inequality&lt;/keyword&gt;&lt;/keywords&gt;&lt;dates&gt;&lt;year&gt;2011&lt;/year&gt;&lt;/dates&gt;&lt;isbn&gt;0169-2046&lt;/isbn&gt;&lt;urls&gt;&lt;related-urls&gt;&lt;url&gt;http://www.sciencedirect.com/science/article/pii/S0169204611001034&lt;/url&gt;&lt;/related-urls&gt;&lt;/urls&gt;&lt;electronic-resource-num&gt;10.1016/j.landurbplan.2011.02.037&lt;/electronic-resource-num&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11" w:tooltip="Conway, 2011 #627" w:history="1">
        <w:r w:rsidR="00A96C69" w:rsidRPr="00ED537D">
          <w:rPr>
            <w:rFonts w:asciiTheme="minorHAnsi" w:hAnsiTheme="minorHAnsi"/>
            <w:noProof/>
            <w:sz w:val="22"/>
            <w:szCs w:val="22"/>
            <w:lang w:val="en-US"/>
          </w:rPr>
          <w:t>Conway et al., 2011</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The following variables are usually used to represent social stratification at the neighborhood level: income (i.e., </w:t>
      </w:r>
      <w:r w:rsidR="00540049" w:rsidRPr="00ED537D">
        <w:rPr>
          <w:rFonts w:asciiTheme="minorHAnsi" w:hAnsiTheme="minorHAnsi"/>
          <w:sz w:val="22"/>
          <w:szCs w:val="22"/>
          <w:lang w:val="en-US"/>
        </w:rPr>
        <w:t xml:space="preserve">the percentage of </w:t>
      </w:r>
      <w:r w:rsidRPr="00ED537D">
        <w:rPr>
          <w:rFonts w:asciiTheme="minorHAnsi" w:hAnsiTheme="minorHAnsi"/>
          <w:sz w:val="22"/>
          <w:szCs w:val="22"/>
          <w:lang w:val="en-US"/>
        </w:rPr>
        <w:t xml:space="preserve">low-income households); education; </w:t>
      </w:r>
      <w:r w:rsidR="00E41A7C" w:rsidRPr="00ED537D">
        <w:rPr>
          <w:rFonts w:asciiTheme="minorHAnsi" w:hAnsiTheme="minorHAnsi"/>
          <w:sz w:val="22"/>
          <w:szCs w:val="22"/>
          <w:lang w:val="en-US"/>
        </w:rPr>
        <w:t>housing tenure</w:t>
      </w:r>
      <w:r w:rsidRPr="00ED537D">
        <w:rPr>
          <w:rFonts w:asciiTheme="minorHAnsi" w:hAnsiTheme="minorHAnsi"/>
          <w:sz w:val="22"/>
          <w:szCs w:val="22"/>
          <w:lang w:val="en-US"/>
        </w:rPr>
        <w:t xml:space="preserve">; marginalized racial groups such as Afro-Americans and Hispanics in the United States; or visible minorities and immigrants in Canada </w:t>
      </w:r>
      <w:r w:rsidR="006D47AF" w:rsidRPr="00ED537D">
        <w:rPr>
          <w:rFonts w:asciiTheme="minorHAnsi" w:hAnsiTheme="minorHAnsi"/>
          <w:sz w:val="22"/>
          <w:szCs w:val="22"/>
          <w:lang w:val="en-US"/>
        </w:rPr>
        <w:fldChar w:fldCharType="begin">
          <w:fldData xml:space="preserve">PEVuZE5vdGU+PENpdGU+PEF1dGhvcj5Ucm95PC9BdXRob3I+PFllYXI+MjAwNzwvWWVhcj48UmVj
TnVtPjQxNzwvUmVjTnVtPjxEaXNwbGF5VGV4dD4oR3JvdmUgZXQgYWwuLCAyMDE0OyBQaGFtIGV0
IGFsLiwgMjAxMzsgVHJveSBldCBhbC4sIDIwMDcpPC9EaXNwbGF5VGV4dD48cmVjb3JkPjxyZWMt
bnVtYmVyPjQxNzwvcmVjLW51bWJlcj48Zm9yZWlnbi1rZXlzPjxrZXkgYXBwPSJFTiIgZGItaWQ9
ImZzMjVlYWV6YTBlZmQ1ZWVkZXJ4NXd2cWVwYWU1eDV4dHo1dCIgdGltZXN0YW1wPSIwIj40MTc8
L2tleT48L2ZvcmVpZ24ta2V5cz48cmVmLXR5cGUgbmFtZT0iSm91cm5hbCBBcnRpY2xlIj4xNzwv
cmVmLXR5cGU+PGNvbnRyaWJ1dG9ycz48YXV0aG9ycz48YXV0aG9yPlRyb3ksIEE8L2F1dGhvcj48
YXV0aG9yPkdyb3ZlLCBKLiBNb3JnYW48L2F1dGhvcj48YXV0aG9yPk8mYXBvcztOZWlsLUR1bm5l
LCBKLiBQLiBNLjwvYXV0aG9yPjxhdXRob3I+UGlja2V0dCwgU3Rld2FyZCBULiBBLjwvYXV0aG9y
PjxhdXRob3I+Q2FkZW5hc3NvLCBNYXJ5IEwuPC9hdXRob3I+PC9hdXRob3JzPjwvY29udHJpYnV0
b3JzPjx0aXRsZXM+PHRpdGxlPlByZWRpY3Rpbmcgb3Bwb3J0dW5pdGllcyBmb3IgZ3JlZW5pbmcg
YW5kIHBhdHRlcm5zIG9mIHZlZ2V0YXRpb24gb24gcHJpdmF0ZSB1cmJhbiBsYW5kczwvdGl0bGU+
PHNlY29uZGFyeS10aXRsZT5FbnZpcm9ubWVudGFsIE1hbmFnZW1lbnQ8L3NlY29uZGFyeS10aXRs
ZT48L3RpdGxlcz48cGVyaW9kaWNhbD48ZnVsbC10aXRsZT5FbnZpcm9uIE1hbmFnZTwvZnVsbC10
aXRsZT48YWJici0xPkVudmlyb25tZW50YWwgbWFuYWdlbWVudDwvYWJici0xPjwvcGVyaW9kaWNh
bD48cGFnZXM+Mzk0LTQxMjwvcGFnZXM+PHZvbHVtZT40MDwvdm9sdW1lPjxkYXRlcz48eWVhcj4y
MDA3PC95ZWFyPjwvZGF0ZXM+PHVybHM+PC91cmxzPjwvcmVjb3JkPjwvQ2l0ZT48Q2l0ZT48QXV0
aG9yPkdyb3ZlPC9BdXRob3I+PFllYXI+MjAxNDwvWWVhcj48UmVjTnVtPjExNTU8L1JlY051bT48
cmVjb3JkPjxyZWMtbnVtYmVyPjExNTU8L3JlYy1udW1iZXI+PGZvcmVpZ24ta2V5cz48a2V5IGFw
cD0iRU4iIGRiLWlkPSJmczI1ZWFlemEwZWZkNWVlZGVyeDV3dnFlcGFlNXg1eHR6NXQiIHRpbWVz
dGFtcD0iMTQ2MzE1MDY5MyI+MTE1NTwva2V5PjwvZm9yZWlnbi1rZXlzPjxyZWYtdHlwZSBuYW1l
PSJKb3VybmFsIEFydGljbGUiPjE3PC9yZWYtdHlwZT48Y29udHJpYnV0b3JzPjxhdXRob3JzPjxh
dXRob3I+R3JvdmUsIEouIE0uPC9hdXRob3I+PGF1dGhvcj5Mb2NrZSwgRC4gSC48L2F1dGhvcj48
YXV0aG9yPk8mYXBvcztOZWlsLUR1bm5lLCBKLiBQLjwvYXV0aG9yPjwvYXV0aG9ycz48L2NvbnRy
aWJ1dG9ycz48YXV0aC1hZGRyZXNzPlVTREEgRm9yZXN0IFNlcnZpY2UgTm9ydGhlcm4gUmVzZWFy
Y2ggU3RhdGlvbiwgQmFsdGltb3JlIEZpZWxkIFN0YXRpb24sIFVNQkMsIDU1MjIgUmVzZWFyY2gg
UGFyayBEcml2ZSwgQmFsdGltb3JlLCBNRCwgMjEyMjgsIFVTQSwgbWdyb3ZlQGZzLmZlZC51cy48
L2F1dGgtYWRkcmVzcz48dGl0bGVzPjx0aXRsZT5BbiBlY29sb2d5IG9mIHByZXN0aWdlIGluIE5l
dyBZb3JrIENpdHk6IGV4YW1pbmluZyB0aGUgcmVsYXRpb25zaGlwcyBhbW9uZyBwb3B1bGF0aW9u
IGRlbnNpdHksIHNvY2lvLWVjb25vbWljIHN0YXR1cywgZ3JvdXAgaWRlbnRpdHksIGFuZCByZXNp
ZGVudGlhbCBjYW5vcHkgY292ZXI8L3RpdGxlPjxzZWNvbmRhcnktdGl0bGU+RW52aXJvbiBNYW5h
Z2U8L3NlY29uZGFyeS10aXRsZT48YWx0LXRpdGxlPkVudmlyb25tZW50YWwgbWFuYWdlbWVudDwv
YWx0LXRpdGxlPjwvdGl0bGVzPjxwZXJpb2RpY2FsPjxmdWxsLXRpdGxlPkVudmlyb24gTWFuYWdl
PC9mdWxsLXRpdGxlPjxhYmJyLTE+RW52aXJvbm1lbnRhbCBtYW5hZ2VtZW50PC9hYmJyLTE+PC9w
ZXJpb2RpY2FsPjxhbHQtcGVyaW9kaWNhbD48ZnVsbC10aXRsZT5FbnZpcm9uIE1hbmFnZTwvZnVs
bC10aXRsZT48YWJici0xPkVudmlyb25tZW50YWwgbWFuYWdlbWVudDwvYWJici0xPjwvYWx0LXBl
cmlvZGljYWw+PHBhZ2VzPjQwMi0xOTwvcGFnZXM+PHZvbHVtZT41NDwvdm9sdW1lPjxudW1iZXI+
MzwvbnVtYmVyPjxlZGl0aW9uPjIwMTQvMDcvMTk8L2VkaXRpb24+PGtleXdvcmRzPjxrZXl3b3Jk
PipDaXR5IFBsYW5uaW5nPC9rZXl3b3JkPjxrZXl3b3JkPipFbnZpcm9ubWVudDwva2V5d29yZD48
a2V5d29yZD5Ib3VzaW5nPC9rZXl3b3JkPjxrZXl3b3JkPkh1bWFuczwva2V5d29yZD48a2V5d29y
ZD5Nb2RlbHMsIFRoZW9yZXRpY2FsPC9rZXl3b3JkPjxrZXl3b3JkPk5ldyBZb3JrIENpdHk8L2tl
eXdvcmQ+PGtleXdvcmQ+UG9wdWxhdGlvbiBEZW5zaXR5PC9rZXl3b3JkPjxrZXl3b3JkPlBvcHVs
YXRpb24gR3JvdXBzPC9rZXl3b3JkPjxrZXl3b3JkPipTb2NpYWwgQ2xhc3M8L2tleXdvcmQ+PGtl
eXdvcmQ+KlRyZWVzPC9rZXl3b3JkPjwva2V5d29yZHM+PGRhdGVzPjx5ZWFyPjIwMTQ8L3llYXI+
PHB1Yi1kYXRlcz48ZGF0ZT5TZXA8L2RhdGU+PC9wdWItZGF0ZXM+PC9kYXRlcz48aXNibj4wMzY0
LTE1Mng8L2lzYm4+PGFjY2Vzc2lvbi1udW0+MjUwMzQ3NTE8L2FjY2Vzc2lvbi1udW0+PHVybHM+
PC91cmxzPjxlbGVjdHJvbmljLXJlc291cmNlLW51bT4xMC4xMDA3L3MwMDI2Ny0wMTQtMDMxMC0y
PC9lbGVjdHJvbmljLXJlc291cmNlLW51bT48cmVtb3RlLWRhdGFiYXNlLXByb3ZpZGVyPk5MTTwv
cmVtb3RlLWRhdGFiYXNlLXByb3ZpZGVyPjxsYW5ndWFnZT5lbmc8L2xhbmd1YWdlPjwvcmVjb3Jk
PjwvQ2l0ZT48Q2l0ZT48QXV0aG9yPlBoYW08L0F1dGhvcj48WWVhcj4yMDEzPC9ZZWFyPjxSZWNO
dW0+ODU4PC9SZWNOdW0+PHJlY29yZD48cmVjLW51bWJlcj44NTg8L3JlYy1udW1iZXI+PGZvcmVp
Z24ta2V5cz48a2V5IGFwcD0iRU4iIGRiLWlkPSJmczI1ZWFlemEwZWZkNWVlZGVyeDV3dnFlcGFl
NXg1eHR6NXQiIHRpbWVzdGFtcD0iMCI+ODU4PC9rZXk+PC9mb3JlaWduLWtleXM+PHJlZi10eXBl
IG5hbWU9IkpvdXJuYWwgQXJ0aWNsZSI+MTc8L3JlZi10eXBlPjxjb250cmlidXRvcnM+PGF1dGhv
cnM+PGF1dGhvcj5UaGktVGhhbmgtSGllbiBQaGFtPC9hdXRob3I+PGF1dGhvcj5QaGlsaXBwZSBB
cHBhcmljaW88L2F1dGhvcj48YXV0aG9yPlNoYXduIExhbmRyeTwvYXV0aG9yPjxhdXRob3I+QW5u
ZS1NYXJpZSBTw6lndWluPC9hdXRob3I+PGF1dGhvcj5NYXJ0aW4gR2Fnbm9uPC9hdXRob3I+PC9h
dXRob3JzPjwvY29udHJpYnV0b3JzPjx0aXRsZXM+PHRpdGxlPlByZWRpY3RvcnMgb2Ygc3RyZWV0
IGFuZCBiYWNreWFyZCB2ZWdldGF0aW9uIGluIE1vbnRyZWFsPC90aXRsZT48c2Vjb25kYXJ5LXRp
dGxlPlVyYmFuIEZvcmVzdHJ5IGFuZCBVcmJhbiBHcmVlbmluZzwvc2Vjb25kYXJ5LXRpdGxlPjwv
dGl0bGVzPjxwYWdlcz4xOC0yNzwvcGFnZXM+PHZvbHVtZT4xMjwvdm9sdW1lPjxkYXRlcz48eWVh
cj4yMDEzPC95ZWFyPjwvZGF0ZXM+PHVybHM+PC91cmxzPjwvcmVjb3JkPjwvQ2l0ZT48L0VuZE5v
dGU+AG==
</w:fldData>
        </w:fldChar>
      </w:r>
      <w:r w:rsidR="00404D08">
        <w:rPr>
          <w:rFonts w:asciiTheme="minorHAnsi" w:hAnsiTheme="minorHAnsi"/>
          <w:sz w:val="22"/>
          <w:szCs w:val="22"/>
          <w:lang w:val="en-US"/>
        </w:rPr>
        <w:instrText xml:space="preserve"> ADDIN EN.CITE </w:instrText>
      </w:r>
      <w:r w:rsidR="006D47AF">
        <w:rPr>
          <w:rFonts w:asciiTheme="minorHAnsi" w:hAnsiTheme="minorHAnsi"/>
          <w:sz w:val="22"/>
          <w:szCs w:val="22"/>
          <w:lang w:val="en-US"/>
        </w:rPr>
        <w:fldChar w:fldCharType="begin">
          <w:fldData xml:space="preserve">PEVuZE5vdGU+PENpdGU+PEF1dGhvcj5Ucm95PC9BdXRob3I+PFllYXI+MjAwNzwvWWVhcj48UmVj
TnVtPjQxNzwvUmVjTnVtPjxEaXNwbGF5VGV4dD4oR3JvdmUgZXQgYWwuLCAyMDE0OyBQaGFtIGV0
IGFsLiwgMjAxMzsgVHJveSBldCBhbC4sIDIwMDcpPC9EaXNwbGF5VGV4dD48cmVjb3JkPjxyZWMt
bnVtYmVyPjQxNzwvcmVjLW51bWJlcj48Zm9yZWlnbi1rZXlzPjxrZXkgYXBwPSJFTiIgZGItaWQ9
ImZzMjVlYWV6YTBlZmQ1ZWVkZXJ4NXd2cWVwYWU1eDV4dHo1dCIgdGltZXN0YW1wPSIwIj40MTc8
L2tleT48L2ZvcmVpZ24ta2V5cz48cmVmLXR5cGUgbmFtZT0iSm91cm5hbCBBcnRpY2xlIj4xNzwv
cmVmLXR5cGU+PGNvbnRyaWJ1dG9ycz48YXV0aG9ycz48YXV0aG9yPlRyb3ksIEE8L2F1dGhvcj48
YXV0aG9yPkdyb3ZlLCBKLiBNb3JnYW48L2F1dGhvcj48YXV0aG9yPk8mYXBvcztOZWlsLUR1bm5l
LCBKLiBQLiBNLjwvYXV0aG9yPjxhdXRob3I+UGlja2V0dCwgU3Rld2FyZCBULiBBLjwvYXV0aG9y
PjxhdXRob3I+Q2FkZW5hc3NvLCBNYXJ5IEwuPC9hdXRob3I+PC9hdXRob3JzPjwvY29udHJpYnV0
b3JzPjx0aXRsZXM+PHRpdGxlPlByZWRpY3Rpbmcgb3Bwb3J0dW5pdGllcyBmb3IgZ3JlZW5pbmcg
YW5kIHBhdHRlcm5zIG9mIHZlZ2V0YXRpb24gb24gcHJpdmF0ZSB1cmJhbiBsYW5kczwvdGl0bGU+
PHNlY29uZGFyeS10aXRsZT5FbnZpcm9ubWVudGFsIE1hbmFnZW1lbnQ8L3NlY29uZGFyeS10aXRs
ZT48L3RpdGxlcz48cGVyaW9kaWNhbD48ZnVsbC10aXRsZT5FbnZpcm9uIE1hbmFnZTwvZnVsbC10
aXRsZT48YWJici0xPkVudmlyb25tZW50YWwgbWFuYWdlbWVudDwvYWJici0xPjwvcGVyaW9kaWNh
bD48cGFnZXM+Mzk0LTQxMjwvcGFnZXM+PHZvbHVtZT40MDwvdm9sdW1lPjxkYXRlcz48eWVhcj4y
MDA3PC95ZWFyPjwvZGF0ZXM+PHVybHM+PC91cmxzPjwvcmVjb3JkPjwvQ2l0ZT48Q2l0ZT48QXV0
aG9yPkdyb3ZlPC9BdXRob3I+PFllYXI+MjAxNDwvWWVhcj48UmVjTnVtPjExNTU8L1JlY051bT48
cmVjb3JkPjxyZWMtbnVtYmVyPjExNTU8L3JlYy1udW1iZXI+PGZvcmVpZ24ta2V5cz48a2V5IGFw
cD0iRU4iIGRiLWlkPSJmczI1ZWFlemEwZWZkNWVlZGVyeDV3dnFlcGFlNXg1eHR6NXQiIHRpbWVz
dGFtcD0iMTQ2MzE1MDY5MyI+MTE1NTwva2V5PjwvZm9yZWlnbi1rZXlzPjxyZWYtdHlwZSBuYW1l
PSJKb3VybmFsIEFydGljbGUiPjE3PC9yZWYtdHlwZT48Y29udHJpYnV0b3JzPjxhdXRob3JzPjxh
dXRob3I+R3JvdmUsIEouIE0uPC9hdXRob3I+PGF1dGhvcj5Mb2NrZSwgRC4gSC48L2F1dGhvcj48
YXV0aG9yPk8mYXBvcztOZWlsLUR1bm5lLCBKLiBQLjwvYXV0aG9yPjwvYXV0aG9ycz48L2NvbnRy
aWJ1dG9ycz48YXV0aC1hZGRyZXNzPlVTREEgRm9yZXN0IFNlcnZpY2UgTm9ydGhlcm4gUmVzZWFy
Y2ggU3RhdGlvbiwgQmFsdGltb3JlIEZpZWxkIFN0YXRpb24sIFVNQkMsIDU1MjIgUmVzZWFyY2gg
UGFyayBEcml2ZSwgQmFsdGltb3JlLCBNRCwgMjEyMjgsIFVTQSwgbWdyb3ZlQGZzLmZlZC51cy48
L2F1dGgtYWRkcmVzcz48dGl0bGVzPjx0aXRsZT5BbiBlY29sb2d5IG9mIHByZXN0aWdlIGluIE5l
dyBZb3JrIENpdHk6IGV4YW1pbmluZyB0aGUgcmVsYXRpb25zaGlwcyBhbW9uZyBwb3B1bGF0aW9u
IGRlbnNpdHksIHNvY2lvLWVjb25vbWljIHN0YXR1cywgZ3JvdXAgaWRlbnRpdHksIGFuZCByZXNp
ZGVudGlhbCBjYW5vcHkgY292ZXI8L3RpdGxlPjxzZWNvbmRhcnktdGl0bGU+RW52aXJvbiBNYW5h
Z2U8L3NlY29uZGFyeS10aXRsZT48YWx0LXRpdGxlPkVudmlyb25tZW50YWwgbWFuYWdlbWVudDwv
YWx0LXRpdGxlPjwvdGl0bGVzPjxwZXJpb2RpY2FsPjxmdWxsLXRpdGxlPkVudmlyb24gTWFuYWdl
PC9mdWxsLXRpdGxlPjxhYmJyLTE+RW52aXJvbm1lbnRhbCBtYW5hZ2VtZW50PC9hYmJyLTE+PC9w
ZXJpb2RpY2FsPjxhbHQtcGVyaW9kaWNhbD48ZnVsbC10aXRsZT5FbnZpcm9uIE1hbmFnZTwvZnVs
bC10aXRsZT48YWJici0xPkVudmlyb25tZW50YWwgbWFuYWdlbWVudDwvYWJici0xPjwvYWx0LXBl
cmlvZGljYWw+PHBhZ2VzPjQwMi0xOTwvcGFnZXM+PHZvbHVtZT41NDwvdm9sdW1lPjxudW1iZXI+
MzwvbnVtYmVyPjxlZGl0aW9uPjIwMTQvMDcvMTk8L2VkaXRpb24+PGtleXdvcmRzPjxrZXl3b3Jk
PipDaXR5IFBsYW5uaW5nPC9rZXl3b3JkPjxrZXl3b3JkPipFbnZpcm9ubWVudDwva2V5d29yZD48
a2V5d29yZD5Ib3VzaW5nPC9rZXl3b3JkPjxrZXl3b3JkPkh1bWFuczwva2V5d29yZD48a2V5d29y
ZD5Nb2RlbHMsIFRoZW9yZXRpY2FsPC9rZXl3b3JkPjxrZXl3b3JkPk5ldyBZb3JrIENpdHk8L2tl
eXdvcmQ+PGtleXdvcmQ+UG9wdWxhdGlvbiBEZW5zaXR5PC9rZXl3b3JkPjxrZXl3b3JkPlBvcHVs
YXRpb24gR3JvdXBzPC9rZXl3b3JkPjxrZXl3b3JkPipTb2NpYWwgQ2xhc3M8L2tleXdvcmQ+PGtl
eXdvcmQ+KlRyZWVzPC9rZXl3b3JkPjwva2V5d29yZHM+PGRhdGVzPjx5ZWFyPjIwMTQ8L3llYXI+
PHB1Yi1kYXRlcz48ZGF0ZT5TZXA8L2RhdGU+PC9wdWItZGF0ZXM+PC9kYXRlcz48aXNibj4wMzY0
LTE1Mng8L2lzYm4+PGFjY2Vzc2lvbi1udW0+MjUwMzQ3NTE8L2FjY2Vzc2lvbi1udW0+PHVybHM+
PC91cmxzPjxlbGVjdHJvbmljLXJlc291cmNlLW51bT4xMC4xMDA3L3MwMDI2Ny0wMTQtMDMxMC0y
PC9lbGVjdHJvbmljLXJlc291cmNlLW51bT48cmVtb3RlLWRhdGFiYXNlLXByb3ZpZGVyPk5MTTwv
cmVtb3RlLWRhdGFiYXNlLXByb3ZpZGVyPjxsYW5ndWFnZT5lbmc8L2xhbmd1YWdlPjwvcmVjb3Jk
PjwvQ2l0ZT48Q2l0ZT48QXV0aG9yPlBoYW08L0F1dGhvcj48WWVhcj4yMDEzPC9ZZWFyPjxSZWNO
dW0+ODU4PC9SZWNOdW0+PHJlY29yZD48cmVjLW51bWJlcj44NTg8L3JlYy1udW1iZXI+PGZvcmVp
Z24ta2V5cz48a2V5IGFwcD0iRU4iIGRiLWlkPSJmczI1ZWFlemEwZWZkNWVlZGVyeDV3dnFlcGFl
NXg1eHR6NXQiIHRpbWVzdGFtcD0iMCI+ODU4PC9rZXk+PC9mb3JlaWduLWtleXM+PHJlZi10eXBl
IG5hbWU9IkpvdXJuYWwgQXJ0aWNsZSI+MTc8L3JlZi10eXBlPjxjb250cmlidXRvcnM+PGF1dGhv
cnM+PGF1dGhvcj5UaGktVGhhbmgtSGllbiBQaGFtPC9hdXRob3I+PGF1dGhvcj5QaGlsaXBwZSBB
cHBhcmljaW88L2F1dGhvcj48YXV0aG9yPlNoYXduIExhbmRyeTwvYXV0aG9yPjxhdXRob3I+QW5u
ZS1NYXJpZSBTw6lndWluPC9hdXRob3I+PGF1dGhvcj5NYXJ0aW4gR2Fnbm9uPC9hdXRob3I+PC9h
dXRob3JzPjwvY29udHJpYnV0b3JzPjx0aXRsZXM+PHRpdGxlPlByZWRpY3RvcnMgb2Ygc3RyZWV0
IGFuZCBiYWNreWFyZCB2ZWdldGF0aW9uIGluIE1vbnRyZWFsPC90aXRsZT48c2Vjb25kYXJ5LXRp
dGxlPlVyYmFuIEZvcmVzdHJ5IGFuZCBVcmJhbiBHcmVlbmluZzwvc2Vjb25kYXJ5LXRpdGxlPjwv
dGl0bGVzPjxwYWdlcz4xOC0yNzwvcGFnZXM+PHZvbHVtZT4xMjwvdm9sdW1lPjxkYXRlcz48eWVh
cj4yMDEzPC95ZWFyPjwvZGF0ZXM+PHVybHM+PC91cmxzPjwvcmVjb3JkPjwvQ2l0ZT48L0VuZE5v
dGU+AG==
</w:fldData>
        </w:fldChar>
      </w:r>
      <w:r w:rsidR="00404D08">
        <w:rPr>
          <w:rFonts w:asciiTheme="minorHAnsi" w:hAnsiTheme="minorHAnsi"/>
          <w:sz w:val="22"/>
          <w:szCs w:val="22"/>
          <w:lang w:val="en-US"/>
        </w:rPr>
        <w:instrText xml:space="preserve"> ADDIN EN.CITE.DATA </w:instrText>
      </w:r>
      <w:r w:rsidR="006D47AF">
        <w:rPr>
          <w:rFonts w:asciiTheme="minorHAnsi" w:hAnsiTheme="minorHAnsi"/>
          <w:sz w:val="22"/>
          <w:szCs w:val="22"/>
          <w:lang w:val="en-US"/>
        </w:rPr>
      </w:r>
      <w:r w:rsidR="006D47AF">
        <w:rPr>
          <w:rFonts w:asciiTheme="minorHAnsi" w:hAnsiTheme="minorHAnsi"/>
          <w:sz w:val="22"/>
          <w:szCs w:val="22"/>
          <w:lang w:val="en-US"/>
        </w:rPr>
        <w:fldChar w:fldCharType="end"/>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separate"/>
      </w:r>
      <w:r w:rsidR="00404D08">
        <w:rPr>
          <w:rFonts w:asciiTheme="minorHAnsi" w:hAnsiTheme="minorHAnsi"/>
          <w:noProof/>
          <w:sz w:val="22"/>
          <w:szCs w:val="22"/>
          <w:lang w:val="en-US"/>
        </w:rPr>
        <w:t>(</w:t>
      </w:r>
      <w:hyperlink w:anchor="_ENREF_16" w:tooltip="Grove, 2014 #1155" w:history="1">
        <w:r w:rsidR="00A96C69">
          <w:rPr>
            <w:rFonts w:asciiTheme="minorHAnsi" w:hAnsiTheme="minorHAnsi"/>
            <w:noProof/>
            <w:sz w:val="22"/>
            <w:szCs w:val="22"/>
            <w:lang w:val="en-US"/>
          </w:rPr>
          <w:t>Grove et al., 2014</w:t>
        </w:r>
      </w:hyperlink>
      <w:r w:rsidR="00404D08">
        <w:rPr>
          <w:rFonts w:asciiTheme="minorHAnsi" w:hAnsiTheme="minorHAnsi"/>
          <w:noProof/>
          <w:sz w:val="22"/>
          <w:szCs w:val="22"/>
          <w:lang w:val="en-US"/>
        </w:rPr>
        <w:t xml:space="preserve">; </w:t>
      </w:r>
      <w:hyperlink w:anchor="_ENREF_38" w:tooltip="Pham, 2013 #858" w:history="1">
        <w:r w:rsidR="00A96C69">
          <w:rPr>
            <w:rFonts w:asciiTheme="minorHAnsi" w:hAnsiTheme="minorHAnsi"/>
            <w:noProof/>
            <w:sz w:val="22"/>
            <w:szCs w:val="22"/>
            <w:lang w:val="en-US"/>
          </w:rPr>
          <w:t>Pham et al., 2013</w:t>
        </w:r>
      </w:hyperlink>
      <w:r w:rsidR="00404D08">
        <w:rPr>
          <w:rFonts w:asciiTheme="minorHAnsi" w:hAnsiTheme="minorHAnsi"/>
          <w:noProof/>
          <w:sz w:val="22"/>
          <w:szCs w:val="22"/>
          <w:lang w:val="en-US"/>
        </w:rPr>
        <w:t xml:space="preserve">; </w:t>
      </w:r>
      <w:hyperlink w:anchor="_ENREF_54" w:tooltip="Troy, 2007 #417" w:history="1">
        <w:r w:rsidR="00A96C69">
          <w:rPr>
            <w:rFonts w:asciiTheme="minorHAnsi" w:hAnsiTheme="minorHAnsi"/>
            <w:noProof/>
            <w:sz w:val="22"/>
            <w:szCs w:val="22"/>
            <w:lang w:val="en-US"/>
          </w:rPr>
          <w:t>Troy et al., 2007</w:t>
        </w:r>
      </w:hyperlink>
      <w:r w:rsidR="00404D08">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The information is obtained either from census data or by applying marketing data systems such as PRIZM (in the United States).</w:t>
      </w:r>
    </w:p>
    <w:p w:rsidR="00820F67" w:rsidRPr="00ED537D" w:rsidRDefault="00646A62" w:rsidP="00C81246">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lastRenderedPageBreak/>
        <w:t>Lifestyle</w:t>
      </w:r>
    </w:p>
    <w:p w:rsidR="00C81246" w:rsidRPr="00CD2F69" w:rsidRDefault="00EF0879" w:rsidP="00C81246">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This explanation hypothesizes that locational choices and environmental management </w:t>
      </w:r>
      <w:r w:rsidR="00401E28">
        <w:rPr>
          <w:rFonts w:asciiTheme="minorHAnsi" w:hAnsiTheme="minorHAnsi"/>
          <w:sz w:val="22"/>
          <w:szCs w:val="22"/>
          <w:lang w:val="en-US"/>
        </w:rPr>
        <w:t>decisions at the neighborhood level</w:t>
      </w:r>
      <w:r w:rsidRPr="00ED537D">
        <w:rPr>
          <w:rFonts w:asciiTheme="minorHAnsi" w:hAnsiTheme="minorHAnsi"/>
          <w:sz w:val="22"/>
          <w:szCs w:val="22"/>
          <w:lang w:val="en-US"/>
        </w:rPr>
        <w:t xml:space="preserve"> are motivated by group identity and social status associated with lifestyle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&lt;EndNote&gt;&lt;Cite&gt;&lt;Author&gt;Grove&lt;/Author&gt;&lt;Year&gt;2014&lt;/Year&gt;&lt;RecNum&gt;1155&lt;/RecNum&gt;&lt;DisplayText&gt;(Grove et al., 2014)&lt;/DisplayText&gt;&lt;record&gt;&lt;rec-number&gt;1155&lt;/rec-number&gt;&lt;foreign-keys&gt;&lt;key app="EN" db-id="fs25eaeza0efd5eederx5wvqepae5x5xtz5t" timestamp="1463150693"&gt;1155&lt;/key&gt;&lt;/foreign-keys&gt;&lt;ref-type name="Journal Article"&gt;17&lt;/ref-type&gt;&lt;contributors&gt;&lt;authors&gt;&lt;author&gt;Grove, J. M.&lt;/author&gt;&lt;author&gt;Locke, D. H.&lt;/author&gt;&lt;author&gt;O&amp;apos;Neil-Dunne, J. P.&lt;/author&gt;&lt;/authors&gt;&lt;/contributors&gt;&lt;auth-address&gt;USDA Forest Service Northern Research Station, Baltimore Field Station, UMBC, 5522 Research Park Drive, Baltimore, MD, 21228, USA, mgrove@fs.fed.us.&lt;/auth-address&gt;&lt;titles&gt;&lt;title&gt;An ecology of prestige in New York City: examining the relationships among population density, socio-economic status, group identity, and residential canopy cover&lt;/title&gt;&lt;secondary-title&gt;Environ Manage&lt;/secondary-title&gt;&lt;alt-title&gt;Environmental management&lt;/alt-title&gt;&lt;/titles&gt;&lt;periodical&gt;&lt;full-title&gt;Environ Manage&lt;/full-title&gt;&lt;abbr-1&gt;Environmental management&lt;/abbr-1&gt;&lt;/periodical&gt;&lt;alt-periodical&gt;&lt;full-title&gt;Environ Manage&lt;/full-title&gt;&lt;abbr-1&gt;Environmental management&lt;/abbr-1&gt;&lt;/alt-periodical&gt;&lt;pages&gt;402-19&lt;/pages&gt;&lt;volume&gt;54&lt;/volume&gt;&lt;number&gt;3&lt;/number&gt;&lt;edition&gt;2014/07/19&lt;/edition&gt;&lt;keywords&gt;&lt;keyword&gt;*City Planning&lt;/keyword&gt;&lt;keyword&gt;*Environment&lt;/keyword&gt;&lt;keyword&gt;Housing&lt;/keyword&gt;&lt;keyword&gt;Humans&lt;/keyword&gt;&lt;keyword&gt;Models, Theoretical&lt;/keyword&gt;&lt;keyword&gt;New York City&lt;/keyword&gt;&lt;keyword&gt;Population Density&lt;/keyword&gt;&lt;keyword&gt;Population Groups&lt;/keyword&gt;&lt;keyword&gt;*Social Class&lt;/keyword&gt;&lt;keyword&gt;*Trees&lt;/keyword&gt;&lt;/keywords&gt;&lt;dates&gt;&lt;year&gt;2014&lt;/year&gt;&lt;pub-dates&gt;&lt;date&gt;Sep&lt;/date&gt;&lt;/pub-dates&gt;&lt;/dates&gt;&lt;isbn&gt;0364-152x&lt;/isbn&gt;&lt;accession-num&gt;25034751&lt;/accession-num&gt;&lt;urls&gt;&lt;/urls&gt;&lt;electronic-resource-num&gt;10.1007/s00267-014-0310-2&lt;/electronic-resource-num&gt;&lt;remote-database-provider&gt;NLM&lt;/remote-database-provider&gt;&lt;language&gt;eng&lt;/language&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16" w:tooltip="Grove, 2014 #1155" w:history="1">
        <w:r w:rsidR="00A96C69" w:rsidRPr="00ED537D">
          <w:rPr>
            <w:rFonts w:asciiTheme="minorHAnsi" w:hAnsiTheme="minorHAnsi"/>
            <w:noProof/>
            <w:sz w:val="22"/>
            <w:szCs w:val="22"/>
            <w:lang w:val="en-US"/>
          </w:rPr>
          <w:t>Grove et al., 2014</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Lifestyle can be correlated with family size, marital status and life stage. For example, Troy et al. (2007) found that Baltimore neighborhoods predominantly inhabited by families with children have more vegetation in their yards than neighborhoods inhabited by singles or couples with no children. Applying this theory to street trees, we argue that advocating for street trees and/or choosing to live in neighborhoods with higher STC has social meaning, namely in that it contributes to the neighborhood identity and quality, but that it does not, in and of itself, qualify as a </w:t>
      </w:r>
      <w:r w:rsidRPr="00CD2F69">
        <w:rPr>
          <w:rFonts w:asciiTheme="minorHAnsi" w:hAnsiTheme="minorHAnsi"/>
          <w:sz w:val="22"/>
          <w:szCs w:val="22"/>
          <w:lang w:val="en-US"/>
        </w:rPr>
        <w:t xml:space="preserve">luxury item.  </w:t>
      </w:r>
    </w:p>
    <w:p w:rsidR="00820F67" w:rsidRPr="00ED537D" w:rsidRDefault="00EF0879" w:rsidP="00820F67">
      <w:pPr>
        <w:spacing w:before="120" w:after="120" w:line="480" w:lineRule="auto"/>
        <w:rPr>
          <w:rFonts w:asciiTheme="minorHAnsi" w:hAnsiTheme="minorHAnsi"/>
          <w:sz w:val="22"/>
          <w:szCs w:val="22"/>
          <w:lang w:val="en-US"/>
        </w:rPr>
      </w:pPr>
      <w:r w:rsidRPr="00CD2F69">
        <w:rPr>
          <w:rFonts w:asciiTheme="minorHAnsi" w:hAnsiTheme="minorHAnsi"/>
          <w:sz w:val="22"/>
          <w:szCs w:val="22"/>
          <w:lang w:val="en-US"/>
        </w:rPr>
        <w:t xml:space="preserve">Similarly to the social stratification variables, lifestyle is usually examined at the neighborhood level. Previous authors also used PRIZM data in the United States </w:t>
      </w:r>
      <w:r w:rsidR="006D47AF" w:rsidRPr="00CD2F69">
        <w:rPr>
          <w:rFonts w:asciiTheme="minorHAnsi" w:hAnsiTheme="minorHAnsi"/>
          <w:sz w:val="22"/>
          <w:szCs w:val="22"/>
          <w:lang w:val="en-US"/>
        </w:rPr>
        <w:fldChar w:fldCharType="begin">
          <w:fldData xml:space="preserve">PEVuZE5vdGU+PENpdGU+PEF1dGhvcj5Hcm92ZTwvQXV0aG9yPjxZZWFyPjIwMTQ8L1llYXI+PFJl
Y051bT4xMTU1PC9SZWNOdW0+PERpc3BsYXlUZXh0PihCaWdzYnkgZXQgYWwuLCAyMDEzOyBHcm92
ZSBldCBhbC4sIDIwMTQpPC9EaXNwbGF5VGV4dD48cmVjb3JkPjxyZWMtbnVtYmVyPjExNTU8L3Jl
Yy1udW1iZXI+PGZvcmVpZ24ta2V5cz48a2V5IGFwcD0iRU4iIGRiLWlkPSJmczI1ZWFlemEwZWZk
NWVlZGVyeDV3dnFlcGFlNXg1eHR6NXQiIHRpbWVzdGFtcD0iMTQ2MzE1MDY5MyI+MTE1NTwva2V5
PjwvZm9yZWlnbi1rZXlzPjxyZWYtdHlwZSBuYW1lPSJKb3VybmFsIEFydGljbGUiPjE3PC9yZWYt
dHlwZT48Y29udHJpYnV0b3JzPjxhdXRob3JzPjxhdXRob3I+R3JvdmUsIEouIE0uPC9hdXRob3I+
PGF1dGhvcj5Mb2NrZSwgRC4gSC48L2F1dGhvcj48YXV0aG9yPk8mYXBvcztOZWlsLUR1bm5lLCBK
LiBQLjwvYXV0aG9yPjwvYXV0aG9ycz48L2NvbnRyaWJ1dG9ycz48YXV0aC1hZGRyZXNzPlVTREEg
Rm9yZXN0IFNlcnZpY2UgTm9ydGhlcm4gUmVzZWFyY2ggU3RhdGlvbiwgQmFsdGltb3JlIEZpZWxk
IFN0YXRpb24sIFVNQkMsIDU1MjIgUmVzZWFyY2ggUGFyayBEcml2ZSwgQmFsdGltb3JlLCBNRCwg
MjEyMjgsIFVTQSwgbWdyb3ZlQGZzLmZlZC51cy48L2F1dGgtYWRkcmVzcz48dGl0bGVzPjx0aXRs
ZT5BbiBlY29sb2d5IG9mIHByZXN0aWdlIGluIE5ldyBZb3JrIENpdHk6IGV4YW1pbmluZyB0aGUg
cmVsYXRpb25zaGlwcyBhbW9uZyBwb3B1bGF0aW9uIGRlbnNpdHksIHNvY2lvLWVjb25vbWljIHN0
YXR1cywgZ3JvdXAgaWRlbnRpdHksIGFuZCByZXNpZGVudGlhbCBjYW5vcHkgY292ZXI8L3RpdGxl
PjxzZWNvbmRhcnktdGl0bGU+RW52aXJvbiBNYW5hZ2U8L3NlY29uZGFyeS10aXRsZT48YWx0LXRp
dGxlPkVudmlyb25tZW50YWwgbWFuYWdlbWVudDwvYWx0LXRpdGxlPjwvdGl0bGVzPjxwZXJpb2Rp
Y2FsPjxmdWxsLXRpdGxlPkVudmlyb24gTWFuYWdlPC9mdWxsLXRpdGxlPjxhYmJyLTE+RW52aXJv
bm1lbnRhbCBtYW5hZ2VtZW50PC9hYmJyLTE+PC9wZXJpb2RpY2FsPjxhbHQtcGVyaW9kaWNhbD48
ZnVsbC10aXRsZT5FbnZpcm9uIE1hbmFnZTwvZnVsbC10aXRsZT48YWJici0xPkVudmlyb25tZW50
YWwgbWFuYWdlbWVudDwvYWJici0xPjwvYWx0LXBlcmlvZGljYWw+PHBhZ2VzPjQwMi0xOTwvcGFn
ZXM+PHZvbHVtZT41NDwvdm9sdW1lPjxudW1iZXI+MzwvbnVtYmVyPjxlZGl0aW9uPjIwMTQvMDcv
MTk8L2VkaXRpb24+PGtleXdvcmRzPjxrZXl3b3JkPipDaXR5IFBsYW5uaW5nPC9rZXl3b3JkPjxr
ZXl3b3JkPipFbnZpcm9ubWVudDwva2V5d29yZD48a2V5d29yZD5Ib3VzaW5nPC9rZXl3b3JkPjxr
ZXl3b3JkPkh1bWFuczwva2V5d29yZD48a2V5d29yZD5Nb2RlbHMsIFRoZW9yZXRpY2FsPC9rZXl3
b3JkPjxrZXl3b3JkPk5ldyBZb3JrIENpdHk8L2tleXdvcmQ+PGtleXdvcmQ+UG9wdWxhdGlvbiBE
ZW5zaXR5PC9rZXl3b3JkPjxrZXl3b3JkPlBvcHVsYXRpb24gR3JvdXBzPC9rZXl3b3JkPjxrZXl3
b3JkPipTb2NpYWwgQ2xhc3M8L2tleXdvcmQ+PGtleXdvcmQ+KlRyZWVzPC9rZXl3b3JkPjwva2V5
d29yZHM+PGRhdGVzPjx5ZWFyPjIwMTQ8L3llYXI+PHB1Yi1kYXRlcz48ZGF0ZT5TZXA8L2RhdGU+
PC9wdWItZGF0ZXM+PC9kYXRlcz48aXNibj4wMzY0LTE1Mng8L2lzYm4+PGFjY2Vzc2lvbi1udW0+
MjUwMzQ3NTE8L2FjY2Vzc2lvbi1udW0+PHVybHM+PC91cmxzPjxlbGVjdHJvbmljLXJlc291cmNl
LW51bT4xMC4xMDA3L3MwMDI2Ny0wMTQtMDMxMC0yPC9lbGVjdHJvbmljLXJlc291cmNlLW51bT48
cmVtb3RlLWRhdGFiYXNlLXByb3ZpZGVyPk5MTTwvcmVtb3RlLWRhdGFiYXNlLXByb3ZpZGVyPjxs
YW5ndWFnZT5lbmc8L2xhbmd1YWdlPjwvcmVjb3JkPjwvQ2l0ZT48Q2l0ZT48QXV0aG9yPkJpZ3Ni
eTwvQXV0aG9yPjxZZWFyPjIwMTM8L1llYXI+PFJlY051bT4xMDE0PC9SZWNOdW0+PHJlY29yZD48
cmVjLW51bWJlcj4xMDE0PC9yZWMtbnVtYmVyPjxmb3JlaWduLWtleXM+PGtleSBhcHA9IkVOIiBk
Yi1pZD0iZnMyNWVhZXphMGVmZDVlZWRlcng1d3ZxZXBhZTV4NXh0ejV0IiB0aW1lc3RhbXA9IjAi
PjEwMTQ8L2tleT48L2ZvcmVpZ24ta2V5cz48cmVmLXR5cGUgbmFtZT0iSm91cm5hbCBBcnRpY2xl
Ij4xNzwvcmVmLXR5cGU+PGNvbnRyaWJ1dG9ycz48YXV0aG9ycz48YXV0aG9yPkJpZ3NieSwgS2V2
aW5NPC9hdXRob3I+PGF1dGhvcj5NY0hhbGUsIE1lbGlzc2FSPC9hdXRob3I+PGF1dGhvcj5IZXNz
LCBHZW9yZ2VSPC9hdXRob3I+PC9hdXRob3JzPjwvY29udHJpYnV0b3JzPjx0aXRsZXM+PHRpdGxl
PlVyYmFuIE1vcnBob2xvZ3kgRHJpdmVzIHRoZSBIb21vZ2VuaXphdGlvbiBvZiBUcmVlIENvdmVy
IGluIEJhbHRpbW9yZSwgTUQsIGFuZCBSYWxlaWdoLCBOQzwvdGl0bGU+PHNlY29uZGFyeS10aXRs
ZT5FY29zeXN0ZW1zPC9zZWNvbmRhcnktdGl0bGU+PGFsdC10aXRsZT5FY29zeXN0ZW1zPC9hbHQt
dGl0bGU+PC90aXRsZXM+PHBhZ2VzPjEtMTY8L3BhZ2VzPjxrZXl3b3Jkcz48a2V5d29yZD51cmJh
biBlY29sb2d5PC9rZXl3b3JkPjxrZXl3b3JkPnRyZWUgY292ZXI8L2tleXdvcmQ+PGtleXdvcmQ+
dXJiYW4gZWNvc3lzdGVtIGNvbnZlcmdlbmNlPC9rZXl3b3JkPjxrZXl3b3JkPmNvbXBhcmF0aXZl
IGFuYWx5c2lzPC9rZXl3b3JkPjxrZXl3b3JkPnVyYmFuIG1vcnBob2xvZ3k8L2tleXdvcmQ+PGtl
eXdvcmQ+c29jaW9lY29ub21pY3M8L2tleXdvcmQ+PGtleXdvcmQ+bGlmZXN0eWxlIHByZWZlcmVu
Y2VzPC9rZXl3b3JkPjxrZXl3b3JkPnBhcmNlbCBzaXplPC9rZXl3b3JkPjwva2V5d29yZHM+PGRh
dGVzPjx5ZWFyPjIwMTM8L3llYXI+PHB1Yi1kYXRlcz48ZGF0ZT4yMDEzLzEwLzE2PC9kYXRlPjwv
cHViLWRhdGVzPjwvZGF0ZXM+PHB1Ymxpc2hlcj5TcHJpbmdlciBVUzwvcHVibGlzaGVyPjxpc2Ju
PjE0MzItOTg0MDwvaXNibj48dXJscz48cmVsYXRlZC11cmxzPjx1cmw+aHR0cDovL2R4LmRvaS5v
cmcvMTAuMTAwNy9zMTAwMjEtMDEzLTk3MTgtNDwvdXJsPjwvcmVsYXRlZC11cmxzPjwvdXJscz48
ZWxlY3Ryb25pYy1yZXNvdXJjZS1udW0+MTAuMTAwNy9zMTAwMjEtMDEzLTk3MTgtNDwvZWxlY3Ry
b25pYy1yZXNvdXJjZS1udW0+PGxhbmd1YWdlPkVuZ2xpc2g8L2xhbmd1YWdlPjwvcmVjb3JkPjwv
Q2l0ZT48L0VuZE5vdGU+AG==
</w:fldData>
        </w:fldChar>
      </w:r>
      <w:r w:rsidRPr="00CD2F69">
        <w:rPr>
          <w:rFonts w:asciiTheme="minorHAnsi" w:hAnsiTheme="minorHAnsi"/>
          <w:sz w:val="22"/>
          <w:szCs w:val="22"/>
          <w:lang w:val="en-US"/>
        </w:rPr>
        <w:instrText xml:space="preserve"> ADDIN EN.CITE </w:instrText>
      </w:r>
      <w:r w:rsidR="006D47AF" w:rsidRPr="00CD2F69">
        <w:rPr>
          <w:rFonts w:asciiTheme="minorHAnsi" w:hAnsiTheme="minorHAnsi"/>
          <w:sz w:val="22"/>
          <w:szCs w:val="22"/>
          <w:lang w:val="en-US"/>
        </w:rPr>
        <w:fldChar w:fldCharType="begin">
          <w:fldData xml:space="preserve">PEVuZE5vdGU+PENpdGU+PEF1dGhvcj5Hcm92ZTwvQXV0aG9yPjxZZWFyPjIwMTQ8L1llYXI+PFJl
Y051bT4xMTU1PC9SZWNOdW0+PERpc3BsYXlUZXh0PihCaWdzYnkgZXQgYWwuLCAyMDEzOyBHcm92
ZSBldCBhbC4sIDIwMTQpPC9EaXNwbGF5VGV4dD48cmVjb3JkPjxyZWMtbnVtYmVyPjExNTU8L3Jl
Yy1udW1iZXI+PGZvcmVpZ24ta2V5cz48a2V5IGFwcD0iRU4iIGRiLWlkPSJmczI1ZWFlemEwZWZk
NWVlZGVyeDV3dnFlcGFlNXg1eHR6NXQiIHRpbWVzdGFtcD0iMTQ2MzE1MDY5MyI+MTE1NTwva2V5
PjwvZm9yZWlnbi1rZXlzPjxyZWYtdHlwZSBuYW1lPSJKb3VybmFsIEFydGljbGUiPjE3PC9yZWYt
dHlwZT48Y29udHJpYnV0b3JzPjxhdXRob3JzPjxhdXRob3I+R3JvdmUsIEouIE0uPC9hdXRob3I+
PGF1dGhvcj5Mb2NrZSwgRC4gSC48L2F1dGhvcj48YXV0aG9yPk8mYXBvcztOZWlsLUR1bm5lLCBK
LiBQLjwvYXV0aG9yPjwvYXV0aG9ycz48L2NvbnRyaWJ1dG9ycz48YXV0aC1hZGRyZXNzPlVTREEg
Rm9yZXN0IFNlcnZpY2UgTm9ydGhlcm4gUmVzZWFyY2ggU3RhdGlvbiwgQmFsdGltb3JlIEZpZWxk
IFN0YXRpb24sIFVNQkMsIDU1MjIgUmVzZWFyY2ggUGFyayBEcml2ZSwgQmFsdGltb3JlLCBNRCwg
MjEyMjgsIFVTQSwgbWdyb3ZlQGZzLmZlZC51cy48L2F1dGgtYWRkcmVzcz48dGl0bGVzPjx0aXRs
ZT5BbiBlY29sb2d5IG9mIHByZXN0aWdlIGluIE5ldyBZb3JrIENpdHk6IGV4YW1pbmluZyB0aGUg
cmVsYXRpb25zaGlwcyBhbW9uZyBwb3B1bGF0aW9uIGRlbnNpdHksIHNvY2lvLWVjb25vbWljIHN0
YXR1cywgZ3JvdXAgaWRlbnRpdHksIGFuZCByZXNpZGVudGlhbCBjYW5vcHkgY292ZXI8L3RpdGxl
PjxzZWNvbmRhcnktdGl0bGU+RW52aXJvbiBNYW5hZ2U8L3NlY29uZGFyeS10aXRsZT48YWx0LXRp
dGxlPkVudmlyb25tZW50YWwgbWFuYWdlbWVudDwvYWx0LXRpdGxlPjwvdGl0bGVzPjxwZXJpb2Rp
Y2FsPjxmdWxsLXRpdGxlPkVudmlyb24gTWFuYWdlPC9mdWxsLXRpdGxlPjxhYmJyLTE+RW52aXJv
bm1lbnRhbCBtYW5hZ2VtZW50PC9hYmJyLTE+PC9wZXJpb2RpY2FsPjxhbHQtcGVyaW9kaWNhbD48
ZnVsbC10aXRsZT5FbnZpcm9uIE1hbmFnZTwvZnVsbC10aXRsZT48YWJici0xPkVudmlyb25tZW50
YWwgbWFuYWdlbWVudDwvYWJici0xPjwvYWx0LXBlcmlvZGljYWw+PHBhZ2VzPjQwMi0xOTwvcGFn
ZXM+PHZvbHVtZT41NDwvdm9sdW1lPjxudW1iZXI+MzwvbnVtYmVyPjxlZGl0aW9uPjIwMTQvMDcv
MTk8L2VkaXRpb24+PGtleXdvcmRzPjxrZXl3b3JkPipDaXR5IFBsYW5uaW5nPC9rZXl3b3JkPjxr
ZXl3b3JkPipFbnZpcm9ubWVudDwva2V5d29yZD48a2V5d29yZD5Ib3VzaW5nPC9rZXl3b3JkPjxr
ZXl3b3JkPkh1bWFuczwva2V5d29yZD48a2V5d29yZD5Nb2RlbHMsIFRoZW9yZXRpY2FsPC9rZXl3
b3JkPjxrZXl3b3JkPk5ldyBZb3JrIENpdHk8L2tleXdvcmQ+PGtleXdvcmQ+UG9wdWxhdGlvbiBE
ZW5zaXR5PC9rZXl3b3JkPjxrZXl3b3JkPlBvcHVsYXRpb24gR3JvdXBzPC9rZXl3b3JkPjxrZXl3
b3JkPipTb2NpYWwgQ2xhc3M8L2tleXdvcmQ+PGtleXdvcmQ+KlRyZWVzPC9rZXl3b3JkPjwva2V5
d29yZHM+PGRhdGVzPjx5ZWFyPjIwMTQ8L3llYXI+PHB1Yi1kYXRlcz48ZGF0ZT5TZXA8L2RhdGU+
PC9wdWItZGF0ZXM+PC9kYXRlcz48aXNibj4wMzY0LTE1Mng8L2lzYm4+PGFjY2Vzc2lvbi1udW0+
MjUwMzQ3NTE8L2FjY2Vzc2lvbi1udW0+PHVybHM+PC91cmxzPjxlbGVjdHJvbmljLXJlc291cmNl
LW51bT4xMC4xMDA3L3MwMDI2Ny0wMTQtMDMxMC0yPC9lbGVjdHJvbmljLXJlc291cmNlLW51bT48
cmVtb3RlLWRhdGFiYXNlLXByb3ZpZGVyPk5MTTwvcmVtb3RlLWRhdGFiYXNlLXByb3ZpZGVyPjxs
YW5ndWFnZT5lbmc8L2xhbmd1YWdlPjwvcmVjb3JkPjwvQ2l0ZT48Q2l0ZT48QXV0aG9yPkJpZ3Ni
eTwvQXV0aG9yPjxZZWFyPjIwMTM8L1llYXI+PFJlY051bT4xMDE0PC9SZWNOdW0+PHJlY29yZD48
cmVjLW51bWJlcj4xMDE0PC9yZWMtbnVtYmVyPjxmb3JlaWduLWtleXM+PGtleSBhcHA9IkVOIiBk
Yi1pZD0iZnMyNWVhZXphMGVmZDVlZWRlcng1d3ZxZXBhZTV4NXh0ejV0IiB0aW1lc3RhbXA9IjAi
PjEwMTQ8L2tleT48L2ZvcmVpZ24ta2V5cz48cmVmLXR5cGUgbmFtZT0iSm91cm5hbCBBcnRpY2xl
Ij4xNzwvcmVmLXR5cGU+PGNvbnRyaWJ1dG9ycz48YXV0aG9ycz48YXV0aG9yPkJpZ3NieSwgS2V2
aW5NPC9hdXRob3I+PGF1dGhvcj5NY0hhbGUsIE1lbGlzc2FSPC9hdXRob3I+PGF1dGhvcj5IZXNz
LCBHZW9yZ2VSPC9hdXRob3I+PC9hdXRob3JzPjwvY29udHJpYnV0b3JzPjx0aXRsZXM+PHRpdGxl
PlVyYmFuIE1vcnBob2xvZ3kgRHJpdmVzIHRoZSBIb21vZ2VuaXphdGlvbiBvZiBUcmVlIENvdmVy
IGluIEJhbHRpbW9yZSwgTUQsIGFuZCBSYWxlaWdoLCBOQzwvdGl0bGU+PHNlY29uZGFyeS10aXRs
ZT5FY29zeXN0ZW1zPC9zZWNvbmRhcnktdGl0bGU+PGFsdC10aXRsZT5FY29zeXN0ZW1zPC9hbHQt
dGl0bGU+PC90aXRsZXM+PHBhZ2VzPjEtMTY8L3BhZ2VzPjxrZXl3b3Jkcz48a2V5d29yZD51cmJh
biBlY29sb2d5PC9rZXl3b3JkPjxrZXl3b3JkPnRyZWUgY292ZXI8L2tleXdvcmQ+PGtleXdvcmQ+
dXJiYW4gZWNvc3lzdGVtIGNvbnZlcmdlbmNlPC9rZXl3b3JkPjxrZXl3b3JkPmNvbXBhcmF0aXZl
IGFuYWx5c2lzPC9rZXl3b3JkPjxrZXl3b3JkPnVyYmFuIG1vcnBob2xvZ3k8L2tleXdvcmQ+PGtl
eXdvcmQ+c29jaW9lY29ub21pY3M8L2tleXdvcmQ+PGtleXdvcmQ+bGlmZXN0eWxlIHByZWZlcmVu
Y2VzPC9rZXl3b3JkPjxrZXl3b3JkPnBhcmNlbCBzaXplPC9rZXl3b3JkPjwva2V5d29yZHM+PGRh
dGVzPjx5ZWFyPjIwMTM8L3llYXI+PHB1Yi1kYXRlcz48ZGF0ZT4yMDEzLzEwLzE2PC9kYXRlPjwv
cHViLWRhdGVzPjwvZGF0ZXM+PHB1Ymxpc2hlcj5TcHJpbmdlciBVUzwvcHVibGlzaGVyPjxpc2Ju
PjE0MzItOTg0MDwvaXNibj48dXJscz48cmVsYXRlZC11cmxzPjx1cmw+aHR0cDovL2R4LmRvaS5v
cmcvMTAuMTAwNy9zMTAwMjEtMDEzLTk3MTgtNDwvdXJsPjwvcmVsYXRlZC11cmxzPjwvdXJscz48
ZWxlY3Ryb25pYy1yZXNvdXJjZS1udW0+MTAuMTAwNy9zMTAwMjEtMDEzLTk3MTgtNDwvZWxlY3Ry
b25pYy1yZXNvdXJjZS1udW0+PGxhbmd1YWdlPkVuZ2xpc2g8L2xhbmd1YWdlPjwvcmVjb3JkPjwv
Q2l0ZT48L0VuZE5vdGU+AG==
</w:fldData>
        </w:fldChar>
      </w:r>
      <w:r w:rsidRPr="00CD2F69">
        <w:rPr>
          <w:rFonts w:asciiTheme="minorHAnsi" w:hAnsiTheme="minorHAnsi"/>
          <w:sz w:val="22"/>
          <w:szCs w:val="22"/>
          <w:lang w:val="en-US"/>
        </w:rPr>
        <w:instrText xml:space="preserve"> ADDIN EN.CITE.DATA </w:instrText>
      </w:r>
      <w:r w:rsidR="006D47AF" w:rsidRPr="00CD2F69">
        <w:rPr>
          <w:rFonts w:asciiTheme="minorHAnsi" w:hAnsiTheme="minorHAnsi"/>
          <w:sz w:val="22"/>
          <w:szCs w:val="22"/>
          <w:lang w:val="en-US"/>
        </w:rPr>
      </w:r>
      <w:r w:rsidR="006D47AF" w:rsidRPr="00CD2F69">
        <w:rPr>
          <w:rFonts w:asciiTheme="minorHAnsi" w:hAnsiTheme="minorHAnsi"/>
          <w:sz w:val="22"/>
          <w:szCs w:val="22"/>
          <w:lang w:val="en-US"/>
        </w:rPr>
        <w:fldChar w:fldCharType="end"/>
      </w:r>
      <w:r w:rsidR="006D47AF" w:rsidRPr="00CD2F69">
        <w:rPr>
          <w:rFonts w:asciiTheme="minorHAnsi" w:hAnsiTheme="minorHAnsi"/>
          <w:sz w:val="22"/>
          <w:szCs w:val="22"/>
          <w:lang w:val="en-US"/>
        </w:rPr>
      </w:r>
      <w:r w:rsidR="006D47AF" w:rsidRPr="00CD2F69">
        <w:rPr>
          <w:rFonts w:asciiTheme="minorHAnsi" w:hAnsiTheme="minorHAnsi"/>
          <w:sz w:val="22"/>
          <w:szCs w:val="22"/>
          <w:lang w:val="en-US"/>
        </w:rPr>
        <w:fldChar w:fldCharType="separate"/>
      </w:r>
      <w:r w:rsidRPr="00CD2F69">
        <w:rPr>
          <w:rFonts w:asciiTheme="minorHAnsi" w:hAnsiTheme="minorHAnsi"/>
          <w:noProof/>
          <w:sz w:val="22"/>
          <w:szCs w:val="22"/>
          <w:lang w:val="en-US"/>
        </w:rPr>
        <w:t>(</w:t>
      </w:r>
      <w:hyperlink w:anchor="_ENREF_2" w:tooltip="Bigsby, 2013 #1014" w:history="1">
        <w:r w:rsidR="00A96C69" w:rsidRPr="00CD2F69">
          <w:rPr>
            <w:rFonts w:asciiTheme="minorHAnsi" w:hAnsiTheme="minorHAnsi"/>
            <w:noProof/>
            <w:sz w:val="22"/>
            <w:szCs w:val="22"/>
            <w:lang w:val="en-US"/>
          </w:rPr>
          <w:t>Bigsby et al., 2013</w:t>
        </w:r>
      </w:hyperlink>
      <w:r w:rsidRPr="00CD2F69">
        <w:rPr>
          <w:rFonts w:asciiTheme="minorHAnsi" w:hAnsiTheme="minorHAnsi"/>
          <w:noProof/>
          <w:sz w:val="22"/>
          <w:szCs w:val="22"/>
          <w:lang w:val="en-US"/>
        </w:rPr>
        <w:t xml:space="preserve">; </w:t>
      </w:r>
      <w:hyperlink w:anchor="_ENREF_16" w:tooltip="Grove, 2014 #1155" w:history="1">
        <w:r w:rsidR="00A96C69" w:rsidRPr="00CD2F69">
          <w:rPr>
            <w:rFonts w:asciiTheme="minorHAnsi" w:hAnsiTheme="minorHAnsi"/>
            <w:noProof/>
            <w:sz w:val="22"/>
            <w:szCs w:val="22"/>
            <w:lang w:val="en-US"/>
          </w:rPr>
          <w:t>Grove et al., 2014</w:t>
        </w:r>
      </w:hyperlink>
      <w:r w:rsidRPr="00CD2F69">
        <w:rPr>
          <w:rFonts w:asciiTheme="minorHAnsi" w:hAnsiTheme="minorHAnsi"/>
          <w:noProof/>
          <w:sz w:val="22"/>
          <w:szCs w:val="22"/>
          <w:lang w:val="en-US"/>
        </w:rPr>
        <w:t>)</w:t>
      </w:r>
      <w:r w:rsidR="006D47AF" w:rsidRPr="00CD2F69">
        <w:rPr>
          <w:rFonts w:asciiTheme="minorHAnsi" w:hAnsiTheme="minorHAnsi"/>
          <w:sz w:val="22"/>
          <w:szCs w:val="22"/>
          <w:lang w:val="en-US"/>
        </w:rPr>
        <w:fldChar w:fldCharType="end"/>
      </w:r>
      <w:r w:rsidR="004170B2" w:rsidRPr="00CD2F69">
        <w:rPr>
          <w:rFonts w:asciiTheme="minorHAnsi" w:hAnsiTheme="minorHAnsi"/>
          <w:sz w:val="22"/>
          <w:szCs w:val="22"/>
          <w:lang w:val="en-US"/>
        </w:rPr>
        <w:t xml:space="preserve"> </w:t>
      </w:r>
      <w:r w:rsidRPr="00CD2F69">
        <w:rPr>
          <w:rFonts w:asciiTheme="minorHAnsi" w:hAnsiTheme="minorHAnsi"/>
          <w:sz w:val="22"/>
          <w:szCs w:val="22"/>
          <w:lang w:val="en-US"/>
        </w:rPr>
        <w:t xml:space="preserve">other census data, such as marital status or the number of families with children </w:t>
      </w:r>
      <w:r w:rsidR="006D47AF" w:rsidRPr="00CD2F69">
        <w:rPr>
          <w:rFonts w:asciiTheme="minorHAnsi" w:hAnsiTheme="minorHAnsi"/>
          <w:sz w:val="22"/>
          <w:szCs w:val="22"/>
          <w:lang w:val="en-US"/>
        </w:rPr>
        <w:fldChar w:fldCharType="begin">
          <w:fldData xml:space="preserve">PEVuZE5vdGU+PENpdGU+PEF1dGhvcj5Ucm95PC9BdXRob3I+PFllYXI+MjAwNzwvWWVhcj48UmVj
TnVtPjQxNzwvUmVjTnVtPjxEaXNwbGF5VGV4dD4oR3JvdmUgZXQgYWwuLCAyMDE0OyBUcm95IGV0
IGFsLiwgMjAwNyk8L0Rpc3BsYXlUZXh0PjxyZWNvcmQ+PHJlYy1udW1iZXI+NDE3PC9yZWMtbnVt
YmVyPjxmb3JlaWduLWtleXM+PGtleSBhcHA9IkVOIiBkYi1pZD0iZnMyNWVhZXphMGVmZDVlZWRl
cng1d3ZxZXBhZTV4NXh0ejV0IiB0aW1lc3RhbXA9IjAiPjQxNzwva2V5PjwvZm9yZWlnbi1rZXlz
PjxyZWYtdHlwZSBuYW1lPSJKb3VybmFsIEFydGljbGUiPjE3PC9yZWYtdHlwZT48Y29udHJpYnV0
b3JzPjxhdXRob3JzPjxhdXRob3I+VHJveSwgQTwvYXV0aG9yPjxhdXRob3I+R3JvdmUsIEouIE1v
cmdhbjwvYXV0aG9yPjxhdXRob3I+TyZhcG9zO05laWwtRHVubmUsIEouIFAuIE0uPC9hdXRob3I+
PGF1dGhvcj5QaWNrZXR0LCBTdGV3YXJkIFQuIEEuPC9hdXRob3I+PGF1dGhvcj5DYWRlbmFzc28s
IE1hcnkgTC48L2F1dGhvcj48L2F1dGhvcnM+PC9jb250cmlidXRvcnM+PHRpdGxlcz48dGl0bGU+
UHJlZGljdGluZyBvcHBvcnR1bml0aWVzIGZvciBncmVlbmluZyBhbmQgcGF0dGVybnMgb2YgdmVn
ZXRhdGlvbiBvbiBwcml2YXRlIHVyYmFuIGxhbmRzPC90aXRsZT48c2Vjb25kYXJ5LXRpdGxlPkVu
dmlyb25tZW50YWwgTWFuYWdlbWVudDwvc2Vjb25kYXJ5LXRpdGxlPjwvdGl0bGVzPjxwZXJpb2Rp
Y2FsPjxmdWxsLXRpdGxlPkVudmlyb24gTWFuYWdlPC9mdWxsLXRpdGxlPjxhYmJyLTE+RW52aXJv
bm1lbnRhbCBtYW5hZ2VtZW50PC9hYmJyLTE+PC9wZXJpb2RpY2FsPjxwYWdlcz4zOTQtNDEyPC9w
YWdlcz48dm9sdW1lPjQwPC92b2x1bWU+PGRhdGVzPjx5ZWFyPjIwMDc8L3llYXI+PC9kYXRlcz48
dXJscz48L3VybHM+PC9yZWNvcmQ+PC9DaXRlPjxDaXRlPjxBdXRob3I+R3JvdmU8L0F1dGhvcj48
WWVhcj4yMDE0PC9ZZWFyPjxSZWNOdW0+MTE1NTwvUmVjTnVtPjxyZWNvcmQ+PHJlYy1udW1iZXI+
MTE1NTwvcmVjLW51bWJlcj48Zm9yZWlnbi1rZXlzPjxrZXkgYXBwPSJFTiIgZGItaWQ9ImZzMjVl
YWV6YTBlZmQ1ZWVkZXJ4NXd2cWVwYWU1eDV4dHo1dCIgdGltZXN0YW1wPSIxNDYzMTUwNjkzIj4x
MTU1PC9rZXk+PC9mb3JlaWduLWtleXM+PHJlZi10eXBlIG5hbWU9IkpvdXJuYWwgQXJ0aWNsZSI+
MTc8L3JlZi10eXBlPjxjb250cmlidXRvcnM+PGF1dGhvcnM+PGF1dGhvcj5Hcm92ZSwgSi4gTS48
L2F1dGhvcj48YXV0aG9yPkxvY2tlLCBELiBILjwvYXV0aG9yPjxhdXRob3I+TyZhcG9zO05laWwt
RHVubmUsIEouIFAuPC9hdXRob3I+PC9hdXRob3JzPjwvY29udHJpYnV0b3JzPjxhdXRoLWFkZHJl
c3M+VVNEQSBGb3Jlc3QgU2VydmljZSBOb3J0aGVybiBSZXNlYXJjaCBTdGF0aW9uLCBCYWx0aW1v
cmUgRmllbGQgU3RhdGlvbiwgVU1CQywgNTUyMiBSZXNlYXJjaCBQYXJrIERyaXZlLCBCYWx0aW1v
cmUsIE1ELCAyMTIyOCwgVVNBLCBtZ3JvdmVAZnMuZmVkLnVzLjwvYXV0aC1hZGRyZXNzPjx0aXRs
ZXM+PHRpdGxlPkFuIGVjb2xvZ3kgb2YgcHJlc3RpZ2UgaW4gTmV3IFlvcmsgQ2l0eTogZXhhbWlu
aW5nIHRoZSByZWxhdGlvbnNoaXBzIGFtb25nIHBvcHVsYXRpb24gZGVuc2l0eSwgc29jaW8tZWNv
bm9taWMgc3RhdHVzLCBncm91cCBpZGVudGl0eSwgYW5kIHJlc2lkZW50aWFsIGNhbm9weSBjb3Zl
cjwvdGl0bGU+PHNlY29uZGFyeS10aXRsZT5FbnZpcm9uIE1hbmFnZTwvc2Vjb25kYXJ5LXRpdGxl
PjxhbHQtdGl0bGU+RW52aXJvbm1lbnRhbCBtYW5hZ2VtZW50PC9hbHQtdGl0bGU+PC90aXRsZXM+
PHBlcmlvZGljYWw+PGZ1bGwtdGl0bGU+RW52aXJvbiBNYW5hZ2U8L2Z1bGwtdGl0bGU+PGFiYnIt
MT5FbnZpcm9ubWVudGFsIG1hbmFnZW1lbnQ8L2FiYnItMT48L3BlcmlvZGljYWw+PGFsdC1wZXJp
b2RpY2FsPjxmdWxsLXRpdGxlPkVudmlyb24gTWFuYWdlPC9mdWxsLXRpdGxlPjxhYmJyLTE+RW52
aXJvbm1lbnRhbCBtYW5hZ2VtZW50PC9hYmJyLTE+PC9hbHQtcGVyaW9kaWNhbD48cGFnZXM+NDAy
LTE5PC9wYWdlcz48dm9sdW1lPjU0PC92b2x1bWU+PG51bWJlcj4zPC9udW1iZXI+PGVkaXRpb24+
MjAxNC8wNy8xOTwvZWRpdGlvbj48a2V5d29yZHM+PGtleXdvcmQ+KkNpdHkgUGxhbm5pbmc8L2tl
eXdvcmQ+PGtleXdvcmQ+KkVudmlyb25tZW50PC9rZXl3b3JkPjxrZXl3b3JkPkhvdXNpbmc8L2tl
eXdvcmQ+PGtleXdvcmQ+SHVtYW5zPC9rZXl3b3JkPjxrZXl3b3JkPk1vZGVscywgVGhlb3JldGlj
YWw8L2tleXdvcmQ+PGtleXdvcmQ+TmV3IFlvcmsgQ2l0eTwva2V5d29yZD48a2V5d29yZD5Qb3B1
bGF0aW9uIERlbnNpdHk8L2tleXdvcmQ+PGtleXdvcmQ+UG9wdWxhdGlvbiBHcm91cHM8L2tleXdv
cmQ+PGtleXdvcmQ+KlNvY2lhbCBDbGFzczwva2V5d29yZD48a2V5d29yZD4qVHJlZXM8L2tleXdv
cmQ+PC9rZXl3b3Jkcz48ZGF0ZXM+PHllYXI+MjAxNDwveWVhcj48cHViLWRhdGVzPjxkYXRlPlNl
cDwvZGF0ZT48L3B1Yi1kYXRlcz48L2RhdGVzPjxpc2JuPjAzNjQtMTUyeDwvaXNibj48YWNjZXNz
aW9uLW51bT4yNTAzNDc1MTwvYWNjZXNzaW9uLW51bT48dXJscz48L3VybHM+PGVsZWN0cm9uaWMt
cmVzb3VyY2UtbnVtPjEwLjEwMDcvczAwMjY3LTAxNC0wMzEwLTI8L2VsZWN0cm9uaWMtcmVzb3Vy
Y2UtbnVtPjxyZW1vdGUtZGF0YWJhc2UtcHJvdmlkZXI+TkxNPC9yZW1vdGUtZGF0YWJhc2UtcHJv
dmlkZXI+PGxhbmd1YWdlPmVuZzwvbGFuZ3VhZ2U+PC9yZWNvcmQ+PC9DaXRlPjwvRW5kTm90ZT5=
</w:fldData>
        </w:fldChar>
      </w:r>
      <w:r w:rsidRPr="00CD2F69">
        <w:rPr>
          <w:rFonts w:asciiTheme="minorHAnsi" w:hAnsiTheme="minorHAnsi"/>
          <w:sz w:val="22"/>
          <w:szCs w:val="22"/>
          <w:lang w:val="en-US"/>
        </w:rPr>
        <w:instrText xml:space="preserve"> ADDIN EN.CITE </w:instrText>
      </w:r>
      <w:r w:rsidR="006D47AF" w:rsidRPr="00CD2F69">
        <w:rPr>
          <w:rFonts w:asciiTheme="minorHAnsi" w:hAnsiTheme="minorHAnsi"/>
          <w:sz w:val="22"/>
          <w:szCs w:val="22"/>
          <w:lang w:val="en-US"/>
        </w:rPr>
        <w:fldChar w:fldCharType="begin">
          <w:fldData xml:space="preserve">PEVuZE5vdGU+PENpdGU+PEF1dGhvcj5Ucm95PC9BdXRob3I+PFllYXI+MjAwNzwvWWVhcj48UmVj
TnVtPjQxNzwvUmVjTnVtPjxEaXNwbGF5VGV4dD4oR3JvdmUgZXQgYWwuLCAyMDE0OyBUcm95IGV0
IGFsLiwgMjAwNyk8L0Rpc3BsYXlUZXh0PjxyZWNvcmQ+PHJlYy1udW1iZXI+NDE3PC9yZWMtbnVt
YmVyPjxmb3JlaWduLWtleXM+PGtleSBhcHA9IkVOIiBkYi1pZD0iZnMyNWVhZXphMGVmZDVlZWRl
cng1d3ZxZXBhZTV4NXh0ejV0IiB0aW1lc3RhbXA9IjAiPjQxNzwva2V5PjwvZm9yZWlnbi1rZXlz
PjxyZWYtdHlwZSBuYW1lPSJKb3VybmFsIEFydGljbGUiPjE3PC9yZWYtdHlwZT48Y29udHJpYnV0
b3JzPjxhdXRob3JzPjxhdXRob3I+VHJveSwgQTwvYXV0aG9yPjxhdXRob3I+R3JvdmUsIEouIE1v
cmdhbjwvYXV0aG9yPjxhdXRob3I+TyZhcG9zO05laWwtRHVubmUsIEouIFAuIE0uPC9hdXRob3I+
PGF1dGhvcj5QaWNrZXR0LCBTdGV3YXJkIFQuIEEuPC9hdXRob3I+PGF1dGhvcj5DYWRlbmFzc28s
IE1hcnkgTC48L2F1dGhvcj48L2F1dGhvcnM+PC9jb250cmlidXRvcnM+PHRpdGxlcz48dGl0bGU+
UHJlZGljdGluZyBvcHBvcnR1bml0aWVzIGZvciBncmVlbmluZyBhbmQgcGF0dGVybnMgb2YgdmVn
ZXRhdGlvbiBvbiBwcml2YXRlIHVyYmFuIGxhbmRzPC90aXRsZT48c2Vjb25kYXJ5LXRpdGxlPkVu
dmlyb25tZW50YWwgTWFuYWdlbWVudDwvc2Vjb25kYXJ5LXRpdGxlPjwvdGl0bGVzPjxwZXJpb2Rp
Y2FsPjxmdWxsLXRpdGxlPkVudmlyb24gTWFuYWdlPC9mdWxsLXRpdGxlPjxhYmJyLTE+RW52aXJv
bm1lbnRhbCBtYW5hZ2VtZW50PC9hYmJyLTE+PC9wZXJpb2RpY2FsPjxwYWdlcz4zOTQtNDEyPC9w
YWdlcz48dm9sdW1lPjQwPC92b2x1bWU+PGRhdGVzPjx5ZWFyPjIwMDc8L3llYXI+PC9kYXRlcz48
dXJscz48L3VybHM+PC9yZWNvcmQ+PC9DaXRlPjxDaXRlPjxBdXRob3I+R3JvdmU8L0F1dGhvcj48
WWVhcj4yMDE0PC9ZZWFyPjxSZWNOdW0+MTE1NTwvUmVjTnVtPjxyZWNvcmQ+PHJlYy1udW1iZXI+
MTE1NTwvcmVjLW51bWJlcj48Zm9yZWlnbi1rZXlzPjxrZXkgYXBwPSJFTiIgZGItaWQ9ImZzMjVl
YWV6YTBlZmQ1ZWVkZXJ4NXd2cWVwYWU1eDV4dHo1dCIgdGltZXN0YW1wPSIxNDYzMTUwNjkzIj4x
MTU1PC9rZXk+PC9mb3JlaWduLWtleXM+PHJlZi10eXBlIG5hbWU9IkpvdXJuYWwgQXJ0aWNsZSI+
MTc8L3JlZi10eXBlPjxjb250cmlidXRvcnM+PGF1dGhvcnM+PGF1dGhvcj5Hcm92ZSwgSi4gTS48
L2F1dGhvcj48YXV0aG9yPkxvY2tlLCBELiBILjwvYXV0aG9yPjxhdXRob3I+TyZhcG9zO05laWwt
RHVubmUsIEouIFAuPC9hdXRob3I+PC9hdXRob3JzPjwvY29udHJpYnV0b3JzPjxhdXRoLWFkZHJl
c3M+VVNEQSBGb3Jlc3QgU2VydmljZSBOb3J0aGVybiBSZXNlYXJjaCBTdGF0aW9uLCBCYWx0aW1v
cmUgRmllbGQgU3RhdGlvbiwgVU1CQywgNTUyMiBSZXNlYXJjaCBQYXJrIERyaXZlLCBCYWx0aW1v
cmUsIE1ELCAyMTIyOCwgVVNBLCBtZ3JvdmVAZnMuZmVkLnVzLjwvYXV0aC1hZGRyZXNzPjx0aXRs
ZXM+PHRpdGxlPkFuIGVjb2xvZ3kgb2YgcHJlc3RpZ2UgaW4gTmV3IFlvcmsgQ2l0eTogZXhhbWlu
aW5nIHRoZSByZWxhdGlvbnNoaXBzIGFtb25nIHBvcHVsYXRpb24gZGVuc2l0eSwgc29jaW8tZWNv
bm9taWMgc3RhdHVzLCBncm91cCBpZGVudGl0eSwgYW5kIHJlc2lkZW50aWFsIGNhbm9weSBjb3Zl
cjwvdGl0bGU+PHNlY29uZGFyeS10aXRsZT5FbnZpcm9uIE1hbmFnZTwvc2Vjb25kYXJ5LXRpdGxl
PjxhbHQtdGl0bGU+RW52aXJvbm1lbnRhbCBtYW5hZ2VtZW50PC9hbHQtdGl0bGU+PC90aXRsZXM+
PHBlcmlvZGljYWw+PGZ1bGwtdGl0bGU+RW52aXJvbiBNYW5hZ2U8L2Z1bGwtdGl0bGU+PGFiYnIt
MT5FbnZpcm9ubWVudGFsIG1hbmFnZW1lbnQ8L2FiYnItMT48L3BlcmlvZGljYWw+PGFsdC1wZXJp
b2RpY2FsPjxmdWxsLXRpdGxlPkVudmlyb24gTWFuYWdlPC9mdWxsLXRpdGxlPjxhYmJyLTE+RW52
aXJvbm1lbnRhbCBtYW5hZ2VtZW50PC9hYmJyLTE+PC9hbHQtcGVyaW9kaWNhbD48cGFnZXM+NDAy
LTE5PC9wYWdlcz48dm9sdW1lPjU0PC92b2x1bWU+PG51bWJlcj4zPC9udW1iZXI+PGVkaXRpb24+
MjAxNC8wNy8xOTwvZWRpdGlvbj48a2V5d29yZHM+PGtleXdvcmQ+KkNpdHkgUGxhbm5pbmc8L2tl
eXdvcmQ+PGtleXdvcmQ+KkVudmlyb25tZW50PC9rZXl3b3JkPjxrZXl3b3JkPkhvdXNpbmc8L2tl
eXdvcmQ+PGtleXdvcmQ+SHVtYW5zPC9rZXl3b3JkPjxrZXl3b3JkPk1vZGVscywgVGhlb3JldGlj
YWw8L2tleXdvcmQ+PGtleXdvcmQ+TmV3IFlvcmsgQ2l0eTwva2V5d29yZD48a2V5d29yZD5Qb3B1
bGF0aW9uIERlbnNpdHk8L2tleXdvcmQ+PGtleXdvcmQ+UG9wdWxhdGlvbiBHcm91cHM8L2tleXdv
cmQ+PGtleXdvcmQ+KlNvY2lhbCBDbGFzczwva2V5d29yZD48a2V5d29yZD4qVHJlZXM8L2tleXdv
cmQ+PC9rZXl3b3Jkcz48ZGF0ZXM+PHllYXI+MjAxNDwveWVhcj48cHViLWRhdGVzPjxkYXRlPlNl
cDwvZGF0ZT48L3B1Yi1kYXRlcz48L2RhdGVzPjxpc2JuPjAzNjQtMTUyeDwvaXNibj48YWNjZXNz
aW9uLW51bT4yNTAzNDc1MTwvYWNjZXNzaW9uLW51bT48dXJscz48L3VybHM+PGVsZWN0cm9uaWMt
cmVzb3VyY2UtbnVtPjEwLjEwMDcvczAwMjY3LTAxNC0wMzEwLTI8L2VsZWN0cm9uaWMtcmVzb3Vy
Y2UtbnVtPjxyZW1vdGUtZGF0YWJhc2UtcHJvdmlkZXI+TkxNPC9yZW1vdGUtZGF0YWJhc2UtcHJv
dmlkZXI+PGxhbmd1YWdlPmVuZzwvbGFuZ3VhZ2U+PC9yZWNvcmQ+PC9DaXRlPjwvRW5kTm90ZT5=
</w:fldData>
        </w:fldChar>
      </w:r>
      <w:r w:rsidRPr="00CD2F69">
        <w:rPr>
          <w:rFonts w:asciiTheme="minorHAnsi" w:hAnsiTheme="minorHAnsi"/>
          <w:sz w:val="22"/>
          <w:szCs w:val="22"/>
          <w:lang w:val="en-US"/>
        </w:rPr>
        <w:instrText xml:space="preserve"> ADDIN EN.CITE.DATA </w:instrText>
      </w:r>
      <w:r w:rsidR="006D47AF" w:rsidRPr="00CD2F69">
        <w:rPr>
          <w:rFonts w:asciiTheme="minorHAnsi" w:hAnsiTheme="minorHAnsi"/>
          <w:sz w:val="22"/>
          <w:szCs w:val="22"/>
          <w:lang w:val="en-US"/>
        </w:rPr>
      </w:r>
      <w:r w:rsidR="006D47AF" w:rsidRPr="00CD2F69">
        <w:rPr>
          <w:rFonts w:asciiTheme="minorHAnsi" w:hAnsiTheme="minorHAnsi"/>
          <w:sz w:val="22"/>
          <w:szCs w:val="22"/>
          <w:lang w:val="en-US"/>
        </w:rPr>
        <w:fldChar w:fldCharType="end"/>
      </w:r>
      <w:r w:rsidR="006D47AF" w:rsidRPr="00CD2F69">
        <w:rPr>
          <w:rFonts w:asciiTheme="minorHAnsi" w:hAnsiTheme="minorHAnsi"/>
          <w:sz w:val="22"/>
          <w:szCs w:val="22"/>
          <w:lang w:val="en-US"/>
        </w:rPr>
      </w:r>
      <w:r w:rsidR="006D47AF" w:rsidRPr="00CD2F69">
        <w:rPr>
          <w:rFonts w:asciiTheme="minorHAnsi" w:hAnsiTheme="minorHAnsi"/>
          <w:sz w:val="22"/>
          <w:szCs w:val="22"/>
          <w:lang w:val="en-US"/>
        </w:rPr>
        <w:fldChar w:fldCharType="separate"/>
      </w:r>
      <w:r w:rsidRPr="00CD2F69">
        <w:rPr>
          <w:rFonts w:asciiTheme="minorHAnsi" w:hAnsiTheme="minorHAnsi"/>
          <w:noProof/>
          <w:sz w:val="22"/>
          <w:szCs w:val="22"/>
          <w:lang w:val="en-US"/>
        </w:rPr>
        <w:t>(</w:t>
      </w:r>
      <w:hyperlink w:anchor="_ENREF_16" w:tooltip="Grove, 2014 #1155" w:history="1">
        <w:r w:rsidR="00A96C69" w:rsidRPr="00CD2F69">
          <w:rPr>
            <w:rFonts w:asciiTheme="minorHAnsi" w:hAnsiTheme="minorHAnsi"/>
            <w:noProof/>
            <w:sz w:val="22"/>
            <w:szCs w:val="22"/>
            <w:lang w:val="en-US"/>
          </w:rPr>
          <w:t>Grove et al., 2014</w:t>
        </w:r>
      </w:hyperlink>
      <w:r w:rsidRPr="00CD2F69">
        <w:rPr>
          <w:rFonts w:asciiTheme="minorHAnsi" w:hAnsiTheme="minorHAnsi"/>
          <w:noProof/>
          <w:sz w:val="22"/>
          <w:szCs w:val="22"/>
          <w:lang w:val="en-US"/>
        </w:rPr>
        <w:t xml:space="preserve">; </w:t>
      </w:r>
      <w:hyperlink w:anchor="_ENREF_54" w:tooltip="Troy, 2007 #417" w:history="1">
        <w:r w:rsidR="00A96C69" w:rsidRPr="00CD2F69">
          <w:rPr>
            <w:rFonts w:asciiTheme="minorHAnsi" w:hAnsiTheme="minorHAnsi"/>
            <w:noProof/>
            <w:sz w:val="22"/>
            <w:szCs w:val="22"/>
            <w:lang w:val="en-US"/>
          </w:rPr>
          <w:t>Troy et al., 2007</w:t>
        </w:r>
      </w:hyperlink>
      <w:r w:rsidRPr="00CD2F69">
        <w:rPr>
          <w:rFonts w:asciiTheme="minorHAnsi" w:hAnsiTheme="minorHAnsi"/>
          <w:noProof/>
          <w:sz w:val="22"/>
          <w:szCs w:val="22"/>
          <w:lang w:val="en-US"/>
        </w:rPr>
        <w:t>)</w:t>
      </w:r>
      <w:r w:rsidR="006D47AF" w:rsidRPr="00CD2F69">
        <w:rPr>
          <w:rFonts w:asciiTheme="minorHAnsi" w:hAnsiTheme="minorHAnsi"/>
          <w:sz w:val="22"/>
          <w:szCs w:val="22"/>
          <w:lang w:val="en-US"/>
        </w:rPr>
        <w:fldChar w:fldCharType="end"/>
      </w:r>
      <w:r w:rsidRPr="00CD2F69">
        <w:rPr>
          <w:rFonts w:asciiTheme="minorHAnsi" w:hAnsiTheme="minorHAnsi"/>
          <w:sz w:val="22"/>
          <w:szCs w:val="22"/>
          <w:lang w:val="en-US"/>
        </w:rPr>
        <w:t>.</w:t>
      </w:r>
      <w:r w:rsidR="007C2165" w:rsidRPr="00CD2F69">
        <w:rPr>
          <w:rFonts w:asciiTheme="minorHAnsi" w:hAnsiTheme="minorHAnsi"/>
          <w:sz w:val="22"/>
          <w:szCs w:val="22"/>
          <w:lang w:val="en-US"/>
        </w:rPr>
        <w:t xml:space="preserve"> </w:t>
      </w:r>
      <w:r w:rsidR="00CD2F69" w:rsidRPr="00CD2F69">
        <w:rPr>
          <w:rFonts w:asciiTheme="minorHAnsi" w:hAnsiTheme="minorHAnsi"/>
          <w:sz w:val="22"/>
          <w:szCs w:val="22"/>
          <w:lang w:val="en-US"/>
        </w:rPr>
        <w:t>A</w:t>
      </w:r>
      <w:r w:rsidR="007C2165" w:rsidRPr="00CD2F69">
        <w:rPr>
          <w:rFonts w:asciiTheme="minorHAnsi" w:hAnsiTheme="minorHAnsi"/>
          <w:sz w:val="22"/>
          <w:szCs w:val="22"/>
          <w:lang w:val="en-US"/>
        </w:rPr>
        <w:t xml:space="preserve">lthough tree cover </w:t>
      </w:r>
      <w:r w:rsidR="00CD2F69" w:rsidRPr="00CD2F69">
        <w:rPr>
          <w:rFonts w:asciiTheme="minorHAnsi" w:hAnsiTheme="minorHAnsi"/>
          <w:sz w:val="22"/>
          <w:szCs w:val="22"/>
          <w:lang w:val="en-US"/>
        </w:rPr>
        <w:t>could be</w:t>
      </w:r>
      <w:r w:rsidR="007C2165" w:rsidRPr="00CD2F69">
        <w:rPr>
          <w:rFonts w:asciiTheme="minorHAnsi" w:hAnsiTheme="minorHAnsi"/>
          <w:sz w:val="22"/>
          <w:szCs w:val="22"/>
          <w:lang w:val="en-US"/>
        </w:rPr>
        <w:t xml:space="preserve"> influenced by individual decision making, social stratification and lifestyle</w:t>
      </w:r>
      <w:r w:rsidR="00CD2F69" w:rsidRPr="00CD2F69">
        <w:rPr>
          <w:rFonts w:asciiTheme="minorHAnsi" w:hAnsiTheme="minorHAnsi"/>
          <w:sz w:val="22"/>
          <w:szCs w:val="22"/>
          <w:lang w:val="en-US"/>
        </w:rPr>
        <w:t xml:space="preserve"> in the mentioned studied are examined</w:t>
      </w:r>
      <w:r w:rsidR="007C2165" w:rsidRPr="00CD2F69">
        <w:rPr>
          <w:rFonts w:asciiTheme="minorHAnsi" w:hAnsiTheme="minorHAnsi"/>
          <w:sz w:val="22"/>
          <w:szCs w:val="22"/>
          <w:lang w:val="en-US"/>
        </w:rPr>
        <w:t xml:space="preserve"> at an aggregated level, i.e. in census units.</w:t>
      </w:r>
      <w:r w:rsidR="00CD2F69" w:rsidRPr="00CD2F69">
        <w:rPr>
          <w:rFonts w:asciiTheme="minorHAnsi" w:hAnsiTheme="minorHAnsi"/>
          <w:sz w:val="22"/>
          <w:szCs w:val="22"/>
          <w:lang w:val="en-US"/>
        </w:rPr>
        <w:t xml:space="preserve"> In such studies, i</w:t>
      </w:r>
      <w:r w:rsidR="007C2165" w:rsidRPr="00CD2F69">
        <w:rPr>
          <w:rFonts w:asciiTheme="minorHAnsi" w:hAnsiTheme="minorHAnsi"/>
          <w:sz w:val="22"/>
          <w:szCs w:val="22"/>
          <w:lang w:val="en-US"/>
        </w:rPr>
        <w:t>ndividual and neighborhood mechanisms are not distinct one from another.</w:t>
      </w:r>
    </w:p>
    <w:p w:rsidR="00C81246" w:rsidRPr="00ED537D" w:rsidRDefault="00EF0879" w:rsidP="00C81246">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In the body of literature on urban vegetation cover, a very frequently asked question is which theory best explains the variation in urban vegetation cover </w:t>
      </w:r>
      <w:r w:rsidR="006D47AF" w:rsidRPr="00ED537D">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ZWNOdW0+MTAxNDwvUmVjTnVtPjxEaXNwbGF5VGV4dD4oQmlnc2J5IGV0IGFsLiwgMjAxMzsgTG93
cnkgZXQgYWwuLCAyMDEyKTwvRGlzcGxheVRleHQ+PHJlY29yZD48cmVjLW51bWJlcj4xMDE0PC9y
ZWMtbnVtYmVyPjxmb3JlaWduLWtleXM+PGtleSBhcHA9IkVOIiBkYi1pZD0iZnMyNWVhZXphMGVm
ZDVlZWRlcng1d3ZxZXBhZTV4NXh0ejV0IiB0aW1lc3RhbXA9IjAiPjEwMTQ8L2tleT48L2ZvcmVp
Z24ta2V5cz48cmVmLXR5cGUgbmFtZT0iSm91cm5hbCBBcnRpY2xlIj4xNzwvcmVmLXR5cGU+PGNv
bnRyaWJ1dG9ycz48YXV0aG9ycz48YXV0aG9yPkJpZ3NieSwgS2V2aW5NPC9hdXRob3I+PGF1dGhv
cj5NY0hhbGUsIE1lbGlzc2FSPC9hdXRob3I+PGF1dGhvcj5IZXNzLCBHZW9yZ2VSPC9hdXRob3I+
PC9hdXRob3JzPjwvY29udHJpYnV0b3JzPjx0aXRsZXM+PHRpdGxlPlVyYmFuIE1vcnBob2xvZ3kg
RHJpdmVzIHRoZSBIb21vZ2VuaXphdGlvbiBvZiBUcmVlIENvdmVyIGluIEJhbHRpbW9yZSwgTUQs
IGFuZCBSYWxlaWdoLCBOQzwvdGl0bGU+PHNlY29uZGFyeS10aXRsZT5FY29zeXN0ZW1zPC9zZWNv
bmRhcnktdGl0bGU+PGFsdC10aXRsZT5FY29zeXN0ZW1zPC9hbHQtdGl0bGU+PC90aXRsZXM+PHBh
Z2VzPjEtMTY8L3BhZ2VzPjxrZXl3b3Jkcz48a2V5d29yZD51cmJhbiBlY29sb2d5PC9rZXl3b3Jk
PjxrZXl3b3JkPnRyZWUgY292ZXI8L2tleXdvcmQ+PGtleXdvcmQ+dXJiYW4gZWNvc3lzdGVtIGNv
bnZlcmdlbmNlPC9rZXl3b3JkPjxrZXl3b3JkPmNvbXBhcmF0aXZlIGFuYWx5c2lzPC9rZXl3b3Jk
PjxrZXl3b3JkPnVyYmFuIG1vcnBob2xvZ3k8L2tleXdvcmQ+PGtleXdvcmQ+c29jaW9lY29ub21p
Y3M8L2tleXdvcmQ+PGtleXdvcmQ+bGlmZXN0eWxlIHByZWZlcmVuY2VzPC9rZXl3b3JkPjxrZXl3
b3JkPnBhcmNlbCBzaXplPC9rZXl3b3JkPjwva2V5d29yZHM+PGRhdGVzPjx5ZWFyPjIwMTM8L3ll
YXI+PHB1Yi1kYXRlcz48ZGF0ZT4yMDEzLzEwLzE2PC9kYXRlPjwvcHViLWRhdGVzPjwvZGF0ZXM+
PHB1Ymxpc2hlcj5TcHJpbmdlciBVUzwvcHVibGlzaGVyPjxpc2JuPjE0MzItOTg0MDwvaXNibj48
dXJscz48cmVsYXRlZC11cmxzPjx1cmw+aHR0cDovL2R4LmRvaS5vcmcvMTAuMTAwNy9zMTAwMjEt
MDEzLTk3MTgtNDwvdXJsPjwvcmVsYXRlZC11cmxzPjwvdXJscz48ZWxlY3Ryb25pYy1yZXNvdXJj
ZS1udW0+MTAuMTAwNy9zMTAwMjEtMDEzLTk3MTgtNDwvZWxlY3Ryb25pYy1yZXNvdXJjZS1udW0+
PGxhbmd1YWdlPkVuZ2xpc2g8L2xhbmd1YWdlPjwvcmVjb3JkPjwvQ2l0ZT48Q2l0ZT48QXV0aG9y
Pkxvd3J5PC9BdXRob3I+PFllYXI+MjAxMjwvWWVhcj48UmVjTnVtPjExNTM8L1JlY051bT48cmVj
b3JkPjxyZWMtbnVtYmVyPjExNTM8L3JlYy1udW1iZXI+PGZvcmVpZ24ta2V5cz48a2V5IGFwcD0i
RU4iIGRiLWlkPSJmczI1ZWFlemEwZWZkNWVlZGVyeDV3dnFlcGFlNXg1eHR6NXQiIHRpbWVzdGFt
cD0iMTQ2MzE0OTEyMiI+MTE1Mzwva2V5PjwvZm9yZWlnbi1rZXlzPjxyZWYtdHlwZSBuYW1lPSJK
b3VybmFsIEFydGljbGUiPjE3PC9yZWYtdHlwZT48Y29udHJpYnV0b3JzPjxhdXRob3JzPjxhdXRo
b3I+TG93cnksIEpvaG4gSC48L2F1dGhvcj48YXV0aG9yPkJha2VyLCBNYXR0aGV3IEUuPC9hdXRo
b3I+PGF1dGhvcj5SYW1zZXksIFIuIERvdWdsYXM8L2F1dGhvcj48L2F1dGhvcnM+PC9jb250cmli
dXRvcnM+PHRpdGxlcz48dGl0bGU+RGV0ZXJtaW5hbnRzIG9mIHVyYmFuIHRyZWUgY2Fub3B5IGlu
IHJlc2lkZW50aWFsIG5laWdoYm9yaG9vZHM6IEhvdXNlaG9sZCBjaGFyYWN0ZXJpc3RpY3MsIHVy
YmFuIGZvcm0sIGFuZCB0aGUgZ2VvcGh5c2ljYWwgbGFuZHNjYXBlPC90aXRsZT48c2Vjb25kYXJ5
LXRpdGxlPlVyYmFuIEVjb3N5c3RlbXM8L3NlY29uZGFyeS10aXRsZT48L3RpdGxlcz48cGVyaW9k
aWNhbD48ZnVsbC10aXRsZT5VcmJhbiBFY29zeXN0ZW1zPC9mdWxsLXRpdGxlPjwvcGVyaW9kaWNh
bD48cGFnZXM+MjQ3LTI2NjwvcGFnZXM+PHZvbHVtZT4xNTwvdm9sdW1lPjxudW1iZXI+MTwvbnVt
YmVyPjxkYXRlcz48eWVhcj4yMDEyPC95ZWFyPjwvZGF0ZXM+PGlzYm4+MTU3My0xNjQyPC9pc2Ju
PjxsYWJlbD5Mb3dyeTIwMTI8L2xhYmVsPjx3b3JrLXR5cGU+am91cm5hbCBhcnRpY2xlPC93b3Jr
LXR5cGU+PHVybHM+PHJlbGF0ZWQtdXJscz48dXJsPmh0dHA6Ly9keC5kb2kub3JnLzEwLjEwMDcv
czExMjUyLTAxMS0wMTg1LTQ8L3VybD48L3JlbGF0ZWQtdXJscz48L3VybHM+PGVsZWN0cm9uaWMt
cmVzb3VyY2UtbnVtPjEwLjEwMDcvczExMjUyLTAxMS0wMTg1LTQ8L2VsZWN0cm9uaWMtcmVzb3Vy
Y2UtbnVtPjwvcmVjb3JkPjwvQ2l0ZT48L0VuZE5vdGU+AG==
</w:fldData>
        </w:fldChar>
      </w:r>
      <w:r w:rsidRPr="00ED537D">
        <w:rPr>
          <w:rFonts w:asciiTheme="minorHAnsi" w:hAnsiTheme="minorHAnsi"/>
          <w:sz w:val="22"/>
          <w:szCs w:val="22"/>
          <w:lang w:val="en-US"/>
        </w:rPr>
        <w:instrText xml:space="preserve"> ADDIN EN.CITE </w:instrText>
      </w:r>
      <w:r w:rsidR="006D47AF" w:rsidRPr="00ED537D">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ZWNOdW0+MTAxNDwvUmVjTnVtPjxEaXNwbGF5VGV4dD4oQmlnc2J5IGV0IGFsLiwgMjAxMzsgTG93
cnkgZXQgYWwuLCAyMDEyKTwvRGlzcGxheVRleHQ+PHJlY29yZD48cmVjLW51bWJlcj4xMDE0PC9y
ZWMtbnVtYmVyPjxmb3JlaWduLWtleXM+PGtleSBhcHA9IkVOIiBkYi1pZD0iZnMyNWVhZXphMGVm
ZDVlZWRlcng1d3ZxZXBhZTV4NXh0ejV0IiB0aW1lc3RhbXA9IjAiPjEwMTQ8L2tleT48L2ZvcmVp
Z24ta2V5cz48cmVmLXR5cGUgbmFtZT0iSm91cm5hbCBBcnRpY2xlIj4xNzwvcmVmLXR5cGU+PGNv
bnRyaWJ1dG9ycz48YXV0aG9ycz48YXV0aG9yPkJpZ3NieSwgS2V2aW5NPC9hdXRob3I+PGF1dGhv
cj5NY0hhbGUsIE1lbGlzc2FSPC9hdXRob3I+PGF1dGhvcj5IZXNzLCBHZW9yZ2VSPC9hdXRob3I+
PC9hdXRob3JzPjwvY29udHJpYnV0b3JzPjx0aXRsZXM+PHRpdGxlPlVyYmFuIE1vcnBob2xvZ3kg
RHJpdmVzIHRoZSBIb21vZ2VuaXphdGlvbiBvZiBUcmVlIENvdmVyIGluIEJhbHRpbW9yZSwgTUQs
IGFuZCBSYWxlaWdoLCBOQzwvdGl0bGU+PHNlY29uZGFyeS10aXRsZT5FY29zeXN0ZW1zPC9zZWNv
bmRhcnktdGl0bGU+PGFsdC10aXRsZT5FY29zeXN0ZW1zPC9hbHQtdGl0bGU+PC90aXRsZXM+PHBh
Z2VzPjEtMTY8L3BhZ2VzPjxrZXl3b3Jkcz48a2V5d29yZD51cmJhbiBlY29sb2d5PC9rZXl3b3Jk
PjxrZXl3b3JkPnRyZWUgY292ZXI8L2tleXdvcmQ+PGtleXdvcmQ+dXJiYW4gZWNvc3lzdGVtIGNv
bnZlcmdlbmNlPC9rZXl3b3JkPjxrZXl3b3JkPmNvbXBhcmF0aXZlIGFuYWx5c2lzPC9rZXl3b3Jk
PjxrZXl3b3JkPnVyYmFuIG1vcnBob2xvZ3k8L2tleXdvcmQ+PGtleXdvcmQ+c29jaW9lY29ub21p
Y3M8L2tleXdvcmQ+PGtleXdvcmQ+bGlmZXN0eWxlIHByZWZlcmVuY2VzPC9rZXl3b3JkPjxrZXl3
b3JkPnBhcmNlbCBzaXplPC9rZXl3b3JkPjwva2V5d29yZHM+PGRhdGVzPjx5ZWFyPjIwMTM8L3ll
YXI+PHB1Yi1kYXRlcz48ZGF0ZT4yMDEzLzEwLzE2PC9kYXRlPjwvcHViLWRhdGVzPjwvZGF0ZXM+
PHB1Ymxpc2hlcj5TcHJpbmdlciBVUzwvcHVibGlzaGVyPjxpc2JuPjE0MzItOTg0MDwvaXNibj48
dXJscz48cmVsYXRlZC11cmxzPjx1cmw+aHR0cDovL2R4LmRvaS5vcmcvMTAuMTAwNy9zMTAwMjEt
MDEzLTk3MTgtNDwvdXJsPjwvcmVsYXRlZC11cmxzPjwvdXJscz48ZWxlY3Ryb25pYy1yZXNvdXJj
ZS1udW0+MTAuMTAwNy9zMTAwMjEtMDEzLTk3MTgtNDwvZWxlY3Ryb25pYy1yZXNvdXJjZS1udW0+
PGxhbmd1YWdlPkVuZ2xpc2g8L2xhbmd1YWdlPjwvcmVjb3JkPjwvQ2l0ZT48Q2l0ZT48QXV0aG9y
Pkxvd3J5PC9BdXRob3I+PFllYXI+MjAxMjwvWWVhcj48UmVjTnVtPjExNTM8L1JlY051bT48cmVj
b3JkPjxyZWMtbnVtYmVyPjExNTM8L3JlYy1udW1iZXI+PGZvcmVpZ24ta2V5cz48a2V5IGFwcD0i
RU4iIGRiLWlkPSJmczI1ZWFlemEwZWZkNWVlZGVyeDV3dnFlcGFlNXg1eHR6NXQiIHRpbWVzdGFt
cD0iMTQ2MzE0OTEyMiI+MTE1Mzwva2V5PjwvZm9yZWlnbi1rZXlzPjxyZWYtdHlwZSBuYW1lPSJK
b3VybmFsIEFydGljbGUiPjE3PC9yZWYtdHlwZT48Y29udHJpYnV0b3JzPjxhdXRob3JzPjxhdXRo
b3I+TG93cnksIEpvaG4gSC48L2F1dGhvcj48YXV0aG9yPkJha2VyLCBNYXR0aGV3IEUuPC9hdXRo
b3I+PGF1dGhvcj5SYW1zZXksIFIuIERvdWdsYXM8L2F1dGhvcj48L2F1dGhvcnM+PC9jb250cmli
dXRvcnM+PHRpdGxlcz48dGl0bGU+RGV0ZXJtaW5hbnRzIG9mIHVyYmFuIHRyZWUgY2Fub3B5IGlu
IHJlc2lkZW50aWFsIG5laWdoYm9yaG9vZHM6IEhvdXNlaG9sZCBjaGFyYWN0ZXJpc3RpY3MsIHVy
YmFuIGZvcm0sIGFuZCB0aGUgZ2VvcGh5c2ljYWwgbGFuZHNjYXBlPC90aXRsZT48c2Vjb25kYXJ5
LXRpdGxlPlVyYmFuIEVjb3N5c3RlbXM8L3NlY29uZGFyeS10aXRsZT48L3RpdGxlcz48cGVyaW9k
aWNhbD48ZnVsbC10aXRsZT5VcmJhbiBFY29zeXN0ZW1zPC9mdWxsLXRpdGxlPjwvcGVyaW9kaWNh
bD48cGFnZXM+MjQ3LTI2NjwvcGFnZXM+PHZvbHVtZT4xNTwvdm9sdW1lPjxudW1iZXI+MTwvbnVt
YmVyPjxkYXRlcz48eWVhcj4yMDEyPC95ZWFyPjwvZGF0ZXM+PGlzYm4+MTU3My0xNjQyPC9pc2Ju
PjxsYWJlbD5Mb3dyeTIwMTI8L2xhYmVsPjx3b3JrLXR5cGU+am91cm5hbCBhcnRpY2xlPC93b3Jr
LXR5cGU+PHVybHM+PHJlbGF0ZWQtdXJscz48dXJsPmh0dHA6Ly9keC5kb2kub3JnLzEwLjEwMDcv
czExMjUyLTAxMS0wMTg1LTQ8L3VybD48L3JlbGF0ZWQtdXJscz48L3VybHM+PGVsZWN0cm9uaWMt
cmVzb3VyY2UtbnVtPjEwLjEwMDcvczExMjUyLTAxMS0wMTg1LTQ8L2VsZWN0cm9uaWMtcmVzb3Vy
Y2UtbnVtPjwvcmVjb3JkPjwvQ2l0ZT48L0VuZE5vdGU+AG==
</w:fldData>
        </w:fldChar>
      </w:r>
      <w:r w:rsidRPr="00ED537D">
        <w:rPr>
          <w:rFonts w:asciiTheme="minorHAnsi" w:hAnsiTheme="minorHAnsi"/>
          <w:sz w:val="22"/>
          <w:szCs w:val="22"/>
          <w:lang w:val="en-US"/>
        </w:rPr>
        <w:instrText xml:space="preserve"> ADDIN EN.CITE.DATA </w:instrText>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end"/>
      </w:r>
      <w:r w:rsidR="006D47AF" w:rsidRPr="00ED537D">
        <w:rPr>
          <w:rFonts w:asciiTheme="minorHAnsi" w:hAnsiTheme="minorHAnsi"/>
          <w:sz w:val="22"/>
          <w:szCs w:val="22"/>
          <w:lang w:val="en-US"/>
        </w:rPr>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2" w:tooltip="Bigsby, 2013 #1014" w:history="1">
        <w:r w:rsidR="00A96C69" w:rsidRPr="00ED537D">
          <w:rPr>
            <w:rFonts w:asciiTheme="minorHAnsi" w:hAnsiTheme="minorHAnsi"/>
            <w:noProof/>
            <w:sz w:val="22"/>
            <w:szCs w:val="22"/>
            <w:lang w:val="en-US"/>
          </w:rPr>
          <w:t>Bigsby et al., 2013</w:t>
        </w:r>
      </w:hyperlink>
      <w:r w:rsidRPr="00ED537D">
        <w:rPr>
          <w:rFonts w:asciiTheme="minorHAnsi" w:hAnsiTheme="minorHAnsi"/>
          <w:noProof/>
          <w:sz w:val="22"/>
          <w:szCs w:val="22"/>
          <w:lang w:val="en-US"/>
        </w:rPr>
        <w:t xml:space="preserve">; </w:t>
      </w:r>
      <w:hyperlink w:anchor="_ENREF_27" w:tooltip="Lowry, 2012 #1153" w:history="1">
        <w:r w:rsidR="00A96C69" w:rsidRPr="00ED537D">
          <w:rPr>
            <w:rFonts w:asciiTheme="minorHAnsi" w:hAnsiTheme="minorHAnsi"/>
            <w:noProof/>
            <w:sz w:val="22"/>
            <w:szCs w:val="22"/>
            <w:lang w:val="en-US"/>
          </w:rPr>
          <w:t>Lowry et al., 2012</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Most authors found that </w:t>
      </w:r>
      <w:r w:rsidR="00137592" w:rsidRPr="00ED537D">
        <w:rPr>
          <w:rFonts w:asciiTheme="minorHAnsi" w:hAnsiTheme="minorHAnsi"/>
          <w:sz w:val="22"/>
          <w:szCs w:val="22"/>
          <w:lang w:val="en-US"/>
        </w:rPr>
        <w:t xml:space="preserve">the </w:t>
      </w:r>
      <w:r w:rsidRPr="00ED537D">
        <w:rPr>
          <w:rFonts w:asciiTheme="minorHAnsi" w:hAnsiTheme="minorHAnsi"/>
          <w:sz w:val="22"/>
          <w:szCs w:val="22"/>
          <w:lang w:val="en-US"/>
        </w:rPr>
        <w:t xml:space="preserve">urban form </w:t>
      </w:r>
      <w:r w:rsidR="00137592" w:rsidRPr="00ED537D">
        <w:rPr>
          <w:rFonts w:asciiTheme="minorHAnsi" w:hAnsiTheme="minorHAnsi"/>
          <w:sz w:val="22"/>
          <w:szCs w:val="22"/>
          <w:lang w:val="en-US"/>
        </w:rPr>
        <w:t xml:space="preserve">theory </w:t>
      </w:r>
      <w:r w:rsidRPr="00ED537D">
        <w:rPr>
          <w:rFonts w:asciiTheme="minorHAnsi" w:hAnsiTheme="minorHAnsi"/>
          <w:sz w:val="22"/>
          <w:szCs w:val="22"/>
          <w:lang w:val="en-US"/>
        </w:rPr>
        <w:t xml:space="preserve">is more important than socio-economic factors in influencing </w:t>
      </w:r>
      <w:r w:rsidR="001644F6" w:rsidRPr="00ED537D">
        <w:rPr>
          <w:rFonts w:asciiTheme="minorHAnsi" w:hAnsiTheme="minorHAnsi"/>
          <w:sz w:val="22"/>
          <w:szCs w:val="22"/>
          <w:lang w:val="en-US"/>
        </w:rPr>
        <w:t xml:space="preserve">residential </w:t>
      </w:r>
      <w:r w:rsidRPr="00ED537D">
        <w:rPr>
          <w:rFonts w:asciiTheme="minorHAnsi" w:hAnsiTheme="minorHAnsi"/>
          <w:sz w:val="22"/>
          <w:szCs w:val="22"/>
          <w:lang w:val="en-US"/>
        </w:rPr>
        <w:t xml:space="preserve">tree cover. </w:t>
      </w:r>
      <w:r w:rsidR="00F266A2" w:rsidRPr="00ED537D">
        <w:rPr>
          <w:rFonts w:asciiTheme="minorHAnsi" w:hAnsiTheme="minorHAnsi"/>
          <w:sz w:val="22"/>
          <w:szCs w:val="22"/>
          <w:lang w:val="en-US"/>
        </w:rPr>
        <w:t>T</w:t>
      </w:r>
      <w:r w:rsidRPr="00ED537D">
        <w:rPr>
          <w:rFonts w:asciiTheme="minorHAnsi" w:hAnsiTheme="minorHAnsi"/>
          <w:sz w:val="22"/>
          <w:szCs w:val="22"/>
          <w:lang w:val="en-US"/>
        </w:rPr>
        <w:t xml:space="preserve">his paper aims to quantify </w:t>
      </w:r>
      <w:r w:rsidR="00541820" w:rsidRPr="00ED537D">
        <w:rPr>
          <w:rFonts w:asciiTheme="minorHAnsi" w:hAnsiTheme="minorHAnsi"/>
          <w:sz w:val="22"/>
          <w:szCs w:val="22"/>
          <w:lang w:val="en-US"/>
        </w:rPr>
        <w:t xml:space="preserve">how the </w:t>
      </w:r>
      <w:r w:rsidRPr="00ED537D">
        <w:rPr>
          <w:rFonts w:asciiTheme="minorHAnsi" w:hAnsiTheme="minorHAnsi"/>
          <w:sz w:val="22"/>
          <w:szCs w:val="22"/>
          <w:lang w:val="en-US"/>
        </w:rPr>
        <w:t xml:space="preserve">urban form, social stratification and lifestyle </w:t>
      </w:r>
      <w:r w:rsidR="00907D22" w:rsidRPr="00ED537D">
        <w:rPr>
          <w:rFonts w:asciiTheme="minorHAnsi" w:hAnsiTheme="minorHAnsi"/>
          <w:sz w:val="22"/>
          <w:szCs w:val="22"/>
          <w:lang w:val="en-US"/>
        </w:rPr>
        <w:t xml:space="preserve">theories </w:t>
      </w:r>
      <w:r w:rsidR="00541820" w:rsidRPr="00ED537D">
        <w:rPr>
          <w:rFonts w:asciiTheme="minorHAnsi" w:hAnsiTheme="minorHAnsi"/>
          <w:sz w:val="22"/>
          <w:szCs w:val="22"/>
          <w:lang w:val="en-US"/>
        </w:rPr>
        <w:t xml:space="preserve">impact </w:t>
      </w:r>
      <w:r w:rsidRPr="00ED537D">
        <w:rPr>
          <w:rFonts w:asciiTheme="minorHAnsi" w:hAnsiTheme="minorHAnsi"/>
          <w:sz w:val="22"/>
          <w:szCs w:val="22"/>
          <w:lang w:val="en-US"/>
        </w:rPr>
        <w:t xml:space="preserve">STC at </w:t>
      </w:r>
      <w:r w:rsidR="00907D22" w:rsidRPr="00ED537D">
        <w:rPr>
          <w:rFonts w:asciiTheme="minorHAnsi" w:hAnsiTheme="minorHAnsi"/>
          <w:sz w:val="22"/>
          <w:szCs w:val="22"/>
          <w:lang w:val="en-US"/>
        </w:rPr>
        <w:t xml:space="preserve">their respective </w:t>
      </w:r>
      <w:r w:rsidR="009E1C63" w:rsidRPr="00ED537D">
        <w:rPr>
          <w:rFonts w:asciiTheme="minorHAnsi" w:hAnsiTheme="minorHAnsi"/>
          <w:sz w:val="22"/>
          <w:szCs w:val="22"/>
          <w:lang w:val="en-US"/>
        </w:rPr>
        <w:t>scale</w:t>
      </w:r>
      <w:r w:rsidR="00895E53" w:rsidRPr="00ED537D">
        <w:rPr>
          <w:rFonts w:asciiTheme="minorHAnsi" w:hAnsiTheme="minorHAnsi"/>
          <w:sz w:val="22"/>
          <w:szCs w:val="22"/>
          <w:lang w:val="en-US"/>
        </w:rPr>
        <w:t>s</w:t>
      </w:r>
      <w:r w:rsidR="00FE50D6" w:rsidRPr="00ED537D">
        <w:rPr>
          <w:rFonts w:asciiTheme="minorHAnsi" w:hAnsiTheme="minorHAnsi"/>
          <w:sz w:val="22"/>
          <w:szCs w:val="22"/>
          <w:lang w:val="en-US"/>
        </w:rPr>
        <w:t>.</w:t>
      </w:r>
      <w:r w:rsidR="009E1C63" w:rsidRPr="00ED537D">
        <w:rPr>
          <w:rFonts w:asciiTheme="minorHAnsi" w:hAnsiTheme="minorHAnsi"/>
          <w:sz w:val="22"/>
          <w:szCs w:val="22"/>
          <w:lang w:val="en-US"/>
        </w:rPr>
        <w:t xml:space="preserve"> We then further examine </w:t>
      </w:r>
      <w:r w:rsidR="009E1C63" w:rsidRPr="00ED537D">
        <w:rPr>
          <w:rFonts w:asciiTheme="minorHAnsi" w:hAnsiTheme="minorHAnsi"/>
          <w:sz w:val="22"/>
          <w:szCs w:val="22"/>
          <w:lang w:val="en-US"/>
        </w:rPr>
        <w:lastRenderedPageBreak/>
        <w:t xml:space="preserve">how </w:t>
      </w:r>
      <w:r w:rsidR="00092B73" w:rsidRPr="00ED537D">
        <w:rPr>
          <w:rFonts w:asciiTheme="minorHAnsi" w:hAnsiTheme="minorHAnsi"/>
          <w:sz w:val="22"/>
          <w:szCs w:val="22"/>
          <w:lang w:val="en-US"/>
        </w:rPr>
        <w:t xml:space="preserve">the </w:t>
      </w:r>
      <w:r w:rsidR="009E1C63" w:rsidRPr="00ED537D">
        <w:rPr>
          <w:rFonts w:asciiTheme="minorHAnsi" w:hAnsiTheme="minorHAnsi"/>
          <w:sz w:val="22"/>
          <w:szCs w:val="22"/>
          <w:lang w:val="en-US"/>
        </w:rPr>
        <w:t>urban form interacts with socio-economic and lifestyle factors</w:t>
      </w:r>
      <w:r w:rsidR="001644F6" w:rsidRPr="00ED537D">
        <w:rPr>
          <w:rFonts w:asciiTheme="minorHAnsi" w:hAnsiTheme="minorHAnsi"/>
          <w:sz w:val="22"/>
          <w:szCs w:val="22"/>
          <w:lang w:val="en-US"/>
        </w:rPr>
        <w:t xml:space="preserve"> (called as socio-demographic factors hereafter)</w:t>
      </w:r>
      <w:r w:rsidR="009E1C63" w:rsidRPr="00ED537D">
        <w:rPr>
          <w:rFonts w:asciiTheme="minorHAnsi" w:hAnsiTheme="minorHAnsi"/>
          <w:sz w:val="22"/>
          <w:szCs w:val="22"/>
          <w:lang w:val="en-US"/>
        </w:rPr>
        <w:t>.</w:t>
      </w:r>
    </w:p>
    <w:p w:rsidR="00174F76" w:rsidRPr="00ED537D" w:rsidRDefault="00C1126C" w:rsidP="002A264E">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t>Multi-level and mixed models with a spatial dependency</w:t>
      </w:r>
    </w:p>
    <w:p w:rsidR="007D6636" w:rsidRDefault="00EF0879" w:rsidP="002A264E">
      <w:pPr>
        <w:spacing w:before="120" w:after="120" w:line="480" w:lineRule="auto"/>
        <w:rPr>
          <w:rFonts w:asciiTheme="minorHAnsi" w:hAnsiTheme="minorHAnsi"/>
          <w:sz w:val="22"/>
          <w:szCs w:val="22"/>
          <w:lang w:val="en-US"/>
        </w:rPr>
      </w:pPr>
      <w:r w:rsidRPr="00540049">
        <w:rPr>
          <w:rFonts w:asciiTheme="minorHAnsi" w:hAnsiTheme="minorHAnsi"/>
          <w:sz w:val="22"/>
          <w:szCs w:val="22"/>
          <w:lang w:val="en-US"/>
        </w:rPr>
        <w:t xml:space="preserve">We use a multi-level modeling framework to identify associations at different spatial scales. A street segment is examined at the first level of analysis, based on its own tree cover and physical characteristics related to </w:t>
      </w:r>
      <w:r w:rsidR="00092B73">
        <w:rPr>
          <w:rFonts w:asciiTheme="minorHAnsi" w:hAnsiTheme="minorHAnsi"/>
          <w:sz w:val="22"/>
          <w:szCs w:val="22"/>
          <w:lang w:val="en-US"/>
        </w:rPr>
        <w:t xml:space="preserve">the </w:t>
      </w:r>
      <w:r w:rsidRPr="00540049">
        <w:rPr>
          <w:rFonts w:asciiTheme="minorHAnsi" w:hAnsiTheme="minorHAnsi"/>
          <w:sz w:val="22"/>
          <w:szCs w:val="22"/>
          <w:lang w:val="en-US"/>
        </w:rPr>
        <w:t>urban form. A street segment is defined here as a portion of</w:t>
      </w:r>
      <w:r w:rsidR="002D65D0">
        <w:rPr>
          <w:rFonts w:asciiTheme="minorHAnsi" w:hAnsiTheme="minorHAnsi"/>
          <w:sz w:val="22"/>
          <w:szCs w:val="22"/>
          <w:lang w:val="en-US"/>
        </w:rPr>
        <w:t xml:space="preserve"> pavement, without the sidewalk,</w:t>
      </w:r>
      <w:r w:rsidRPr="00540049">
        <w:rPr>
          <w:rFonts w:asciiTheme="minorHAnsi" w:hAnsiTheme="minorHAnsi"/>
          <w:sz w:val="22"/>
          <w:szCs w:val="22"/>
          <w:lang w:val="en-US"/>
        </w:rPr>
        <w:t xml:space="preserve"> between two cross streets (Figure 3). The street is </w:t>
      </w:r>
      <w:r w:rsidR="001644F6">
        <w:rPr>
          <w:rFonts w:asciiTheme="minorHAnsi" w:hAnsiTheme="minorHAnsi"/>
          <w:sz w:val="22"/>
          <w:szCs w:val="22"/>
          <w:lang w:val="en-US"/>
        </w:rPr>
        <w:t>nested</w:t>
      </w:r>
      <w:r w:rsidRPr="00540049">
        <w:rPr>
          <w:rFonts w:asciiTheme="minorHAnsi" w:hAnsiTheme="minorHAnsi"/>
          <w:sz w:val="22"/>
          <w:szCs w:val="22"/>
          <w:lang w:val="en-US"/>
        </w:rPr>
        <w:t xml:space="preserve"> in a neighborhood with a socio-demographic profile featuring social stratification and lifestyle characteristics. The neighborhood in this paper is represented by census tracts, a common proxy used in Canadian studies that consider urban vegetation at the neighborhood level </w:t>
      </w:r>
      <w:r w:rsidR="006D47AF" w:rsidRPr="00540049">
        <w:rPr>
          <w:rFonts w:asciiTheme="minorHAnsi" w:hAnsiTheme="minorHAnsi"/>
          <w:sz w:val="22"/>
          <w:szCs w:val="22"/>
          <w:lang w:val="en-US"/>
        </w:rPr>
        <w:fldChar w:fldCharType="begin"/>
      </w:r>
      <w:r w:rsidRPr="00540049">
        <w:rPr>
          <w:rFonts w:asciiTheme="minorHAnsi" w:hAnsiTheme="minorHAnsi"/>
          <w:sz w:val="22"/>
          <w:szCs w:val="22"/>
          <w:lang w:val="en-US"/>
        </w:rPr>
        <w:instrText xml:space="preserve"> ADDIN EN.CITE &lt;EndNote&gt;&lt;Cite&gt;&lt;Author&gt;Conway&lt;/Author&gt;&lt;Year&gt;2007&lt;/Year&gt;&lt;RecNum&gt;584&lt;/RecNum&gt;&lt;DisplayText&gt;(Conway &amp;amp; Hackworth, 2007; Tooke et al., 2010)&lt;/DisplayText&gt;&lt;record&gt;&lt;rec-number&gt;584&lt;/rec-number&gt;&lt;foreign-keys&gt;&lt;key app="EN" db-id="fs25eaeza0efd5eederx5wvqepae5x5xtz5t" timestamp="0"&gt;584&lt;/key&gt;&lt;/foreign-keys&gt;&lt;ref-type name="Journal Article"&gt;17&lt;/ref-type&gt;&lt;contributors&gt;&lt;authors&gt;&lt;author&gt;Tenley Conway&lt;/author&gt;&lt;author&gt;Jason Hackworth&lt;/author&gt;&lt;/authors&gt;&lt;/contributors&gt;&lt;titles&gt;&lt;title&gt;Urban pattern and land cover variation in the greater Toronto area&lt;/title&gt;&lt;secondary-title&gt;The Canadian Geographer / Le Géographe canadien&lt;/secondary-title&gt;&lt;/titles&gt;&lt;pages&gt;43-57&lt;/pages&gt;&lt;volume&gt;51&lt;/volume&gt;&lt;number&gt;1&lt;/number&gt;&lt;dates&gt;&lt;year&gt;2007&lt;/year&gt;&lt;/dates&gt;&lt;urls&gt;&lt;/urls&gt;&lt;/record&gt;&lt;/Cite&gt;&lt;Cite&gt;&lt;Author&gt;Tooke&lt;/Author&gt;&lt;Year&gt;2010&lt;/Year&gt;&lt;RecNum&gt;579&lt;/RecNum&gt;&lt;record&gt;&lt;rec-number&gt;579&lt;/rec-number&gt;&lt;foreign-keys&gt;&lt;key app="EN" db-id="fs25eaeza0efd5eederx5wvqepae5x5xtz5t" timestamp="0"&gt;579&lt;/key&gt;&lt;/foreign-keys&gt;&lt;ref-type name="Journal Article"&gt;17&lt;/ref-type&gt;&lt;contributors&gt;&lt;authors&gt;&lt;author&gt;Thoreau R Tooke&lt;/author&gt;&lt;author&gt;Brian Klinkenberg&lt;/author&gt;&lt;author&gt;Nicholas C Coops&lt;/author&gt;&lt;/authors&gt;&lt;/contributors&gt;&lt;titles&gt;&lt;title&gt;A geographical approach to identifying vegetation-related environmental equity in Canadian cities&lt;/title&gt;&lt;secondary-title&gt;Environment and Planning B: Planning and Design&lt;/secondary-title&gt;&lt;/titles&gt;&lt;pages&gt;1040-1056&lt;/pages&gt;&lt;volume&gt;37&lt;/volume&gt;&lt;dates&gt;&lt;year&gt;2010&lt;/year&gt;&lt;/dates&gt;&lt;urls&gt;&lt;/urls&gt;&lt;/record&gt;&lt;/Cite&gt;&lt;/EndNote&gt;</w:instrText>
      </w:r>
      <w:r w:rsidR="006D47AF" w:rsidRPr="00540049">
        <w:rPr>
          <w:rFonts w:asciiTheme="minorHAnsi" w:hAnsiTheme="minorHAnsi"/>
          <w:sz w:val="22"/>
          <w:szCs w:val="22"/>
          <w:lang w:val="en-US"/>
        </w:rPr>
        <w:fldChar w:fldCharType="separate"/>
      </w:r>
      <w:r w:rsidRPr="00540049">
        <w:rPr>
          <w:rFonts w:asciiTheme="minorHAnsi" w:hAnsiTheme="minorHAnsi"/>
          <w:noProof/>
          <w:sz w:val="22"/>
          <w:szCs w:val="22"/>
          <w:lang w:val="en-US"/>
        </w:rPr>
        <w:t>(</w:t>
      </w:r>
      <w:hyperlink w:anchor="_ENREF_9" w:tooltip="Conway, 2007 #584" w:history="1">
        <w:r w:rsidR="00A96C69" w:rsidRPr="00540049">
          <w:rPr>
            <w:rFonts w:asciiTheme="minorHAnsi" w:hAnsiTheme="minorHAnsi"/>
            <w:noProof/>
            <w:sz w:val="22"/>
            <w:szCs w:val="22"/>
            <w:lang w:val="en-US"/>
          </w:rPr>
          <w:t>Conway &amp; Hackworth, 2007</w:t>
        </w:r>
      </w:hyperlink>
      <w:r w:rsidRPr="00540049">
        <w:rPr>
          <w:rFonts w:asciiTheme="minorHAnsi" w:hAnsiTheme="minorHAnsi"/>
          <w:noProof/>
          <w:sz w:val="22"/>
          <w:szCs w:val="22"/>
          <w:lang w:val="en-US"/>
        </w:rPr>
        <w:t xml:space="preserve">; </w:t>
      </w:r>
      <w:hyperlink w:anchor="_ENREF_52" w:tooltip="Tooke, 2010 #579" w:history="1">
        <w:r w:rsidR="00A96C69" w:rsidRPr="00540049">
          <w:rPr>
            <w:rFonts w:asciiTheme="minorHAnsi" w:hAnsiTheme="minorHAnsi"/>
            <w:noProof/>
            <w:sz w:val="22"/>
            <w:szCs w:val="22"/>
            <w:lang w:val="en-US"/>
          </w:rPr>
          <w:t>Tooke et al., 2010</w:t>
        </w:r>
      </w:hyperlink>
      <w:r w:rsidRPr="00540049">
        <w:rPr>
          <w:rFonts w:asciiTheme="minorHAnsi" w:hAnsiTheme="minorHAnsi"/>
          <w:noProof/>
          <w:sz w:val="22"/>
          <w:szCs w:val="22"/>
          <w:lang w:val="en-US"/>
        </w:rPr>
        <w:t>)</w:t>
      </w:r>
      <w:r w:rsidR="006D47AF" w:rsidRPr="00540049">
        <w:rPr>
          <w:rFonts w:asciiTheme="minorHAnsi" w:hAnsiTheme="minorHAnsi"/>
          <w:sz w:val="22"/>
          <w:szCs w:val="22"/>
          <w:lang w:val="en-US"/>
        </w:rPr>
        <w:fldChar w:fldCharType="end"/>
      </w:r>
      <w:r w:rsidRPr="00540049">
        <w:rPr>
          <w:rFonts w:asciiTheme="minorHAnsi" w:hAnsiTheme="minorHAnsi"/>
          <w:sz w:val="22"/>
          <w:szCs w:val="22"/>
          <w:lang w:val="en-US"/>
        </w:rPr>
        <w:t xml:space="preserve">. Census </w:t>
      </w:r>
      <w:r w:rsidR="00C1126C" w:rsidRPr="00C1126C">
        <w:rPr>
          <w:rFonts w:asciiTheme="minorHAnsi" w:hAnsiTheme="minorHAnsi"/>
          <w:sz w:val="22"/>
          <w:szCs w:val="22"/>
          <w:lang w:val="en-US"/>
        </w:rPr>
        <w:t xml:space="preserve">tracts are small and relatively stable areas that usually have a population between 2,500 and 8,000 persons </w:t>
      </w:r>
      <w:r w:rsidR="006D47AF" w:rsidRPr="00C1126C">
        <w:rPr>
          <w:rFonts w:asciiTheme="minorHAnsi" w:hAnsiTheme="minorHAnsi"/>
          <w:sz w:val="22"/>
          <w:szCs w:val="22"/>
          <w:lang w:val="en-US"/>
        </w:rPr>
        <w:fldChar w:fldCharType="begin"/>
      </w:r>
      <w:r w:rsidR="00C1126C" w:rsidRPr="00C1126C">
        <w:rPr>
          <w:rFonts w:asciiTheme="minorHAnsi" w:hAnsiTheme="minorHAnsi"/>
          <w:sz w:val="22"/>
          <w:szCs w:val="22"/>
          <w:lang w:val="en-US"/>
        </w:rPr>
        <w:instrText xml:space="preserve"> ADDIN EN.CITE &lt;EndNote&gt;&lt;Cite&gt;&lt;Author&gt;Statistics Canada&lt;/Author&gt;&lt;Year&gt;2006&lt;/Year&gt;&lt;RecNum&gt;655&lt;/RecNum&gt;&lt;DisplayText&gt;(Statistics Canada, 2006)&lt;/DisplayText&gt;&lt;record&gt;&lt;rec-number&gt;655&lt;/rec-number&gt;&lt;foreign-keys&gt;&lt;key app="EN" db-id="fs25eaeza0efd5eederx5wvqepae5x5xtz5t" timestamp="0"&gt;655&lt;/key&gt;&lt;/foreign-keys&gt;&lt;ref-type name="Government Document"&gt;46&lt;/ref-type&gt;&lt;contributors&gt;&lt;authors&gt;&lt;author&gt;Statistics Canada,&lt;/author&gt;&lt;/authors&gt;&lt;secondary-authors&gt;&lt;author&gt;Census Operations Division,&lt;/author&gt;&lt;/secondary-authors&gt;&lt;/contributors&gt;&lt;titles&gt;&lt;title&gt;2006 Census Dictionary&lt;/title&gt;&lt;/titles&gt;&lt;pages&gt;640&lt;/pages&gt;&lt;dates&gt;&lt;year&gt;2006&lt;/year&gt;&lt;/dates&gt;&lt;pub-location&gt;Ottawa&lt;/pub-location&gt;&lt;urls&gt;&lt;related-urls&gt;&lt;url&gt;http://www12.statcan.gc.ca/census-recensement/2006/ref/dict/pdf/92-566-eng.pdf&lt;/url&gt;&lt;/related-urls&gt;&lt;/urls&gt;&lt;/record&gt;&lt;/Cite&gt;&lt;/EndNote&gt;</w:instrText>
      </w:r>
      <w:r w:rsidR="006D47AF" w:rsidRPr="00C1126C">
        <w:rPr>
          <w:rFonts w:asciiTheme="minorHAnsi" w:hAnsiTheme="minorHAnsi"/>
          <w:sz w:val="22"/>
          <w:szCs w:val="22"/>
          <w:lang w:val="en-US"/>
        </w:rPr>
        <w:fldChar w:fldCharType="separate"/>
      </w:r>
      <w:r w:rsidR="00C1126C" w:rsidRPr="00C1126C">
        <w:rPr>
          <w:rFonts w:asciiTheme="minorHAnsi" w:hAnsiTheme="minorHAnsi"/>
          <w:noProof/>
          <w:sz w:val="22"/>
          <w:szCs w:val="22"/>
          <w:lang w:val="en-US"/>
        </w:rPr>
        <w:t>(</w:t>
      </w:r>
      <w:hyperlink w:anchor="_ENREF_50" w:tooltip="Statistics Canada, 2006 #655" w:history="1">
        <w:r w:rsidR="00A96C69" w:rsidRPr="00C1126C">
          <w:rPr>
            <w:rFonts w:asciiTheme="minorHAnsi" w:hAnsiTheme="minorHAnsi"/>
            <w:noProof/>
            <w:sz w:val="22"/>
            <w:szCs w:val="22"/>
            <w:lang w:val="en-US"/>
          </w:rPr>
          <w:t>Statistics Canada, 2006</w:t>
        </w:r>
      </w:hyperlink>
      <w:r w:rsidR="00C1126C" w:rsidRPr="00C1126C">
        <w:rPr>
          <w:rFonts w:asciiTheme="minorHAnsi" w:hAnsiTheme="minorHAnsi"/>
          <w:noProof/>
          <w:sz w:val="22"/>
          <w:szCs w:val="22"/>
          <w:lang w:val="en-US"/>
        </w:rPr>
        <w:t>)</w:t>
      </w:r>
      <w:r w:rsidR="006D47AF" w:rsidRPr="00C1126C">
        <w:rPr>
          <w:rFonts w:asciiTheme="minorHAnsi" w:hAnsiTheme="minorHAnsi"/>
          <w:sz w:val="22"/>
          <w:szCs w:val="22"/>
          <w:lang w:val="en-US"/>
        </w:rPr>
        <w:fldChar w:fldCharType="end"/>
      </w:r>
      <w:r w:rsidR="00C1126C" w:rsidRPr="00C1126C">
        <w:rPr>
          <w:rFonts w:asciiTheme="minorHAnsi" w:hAnsiTheme="minorHAnsi"/>
          <w:sz w:val="22"/>
          <w:szCs w:val="22"/>
          <w:lang w:val="en-US"/>
        </w:rPr>
        <w:t>.</w:t>
      </w:r>
    </w:p>
    <w:p w:rsidR="0068169B" w:rsidRPr="005148FD" w:rsidRDefault="0068169B" w:rsidP="002A264E">
      <w:pPr>
        <w:spacing w:before="120" w:after="120" w:line="480" w:lineRule="auto"/>
        <w:rPr>
          <w:rFonts w:asciiTheme="minorHAnsi" w:hAnsiTheme="minorHAnsi"/>
          <w:sz w:val="22"/>
          <w:szCs w:val="22"/>
          <w:lang w:val="en-US"/>
        </w:rPr>
      </w:pPr>
    </w:p>
    <w:p w:rsidR="0068169B" w:rsidRDefault="0068169B" w:rsidP="0068169B">
      <w:pPr>
        <w:spacing w:before="120" w:after="120" w:line="480" w:lineRule="auto"/>
        <w:rPr>
          <w:rFonts w:asciiTheme="minorHAnsi" w:hAnsiTheme="minorHAnsi"/>
          <w:b/>
          <w:sz w:val="22"/>
          <w:szCs w:val="22"/>
          <w:lang w:val="en-US"/>
        </w:rPr>
      </w:pPr>
      <w:r w:rsidRPr="0068169B">
        <w:rPr>
          <w:rFonts w:asciiTheme="minorHAnsi" w:hAnsiTheme="minorHAnsi"/>
          <w:b/>
          <w:sz w:val="22"/>
          <w:szCs w:val="22"/>
          <w:lang w:val="en-US"/>
        </w:rPr>
        <w:t>Figure 3. Example of street segment (in black) and setback (arrow) on a map (Source: Open Street Map)</w:t>
      </w:r>
    </w:p>
    <w:p w:rsidR="0068169B" w:rsidRDefault="0068169B" w:rsidP="0068169B">
      <w:pPr>
        <w:spacing w:before="120" w:after="120" w:line="480" w:lineRule="auto"/>
        <w:rPr>
          <w:rFonts w:asciiTheme="minorHAnsi" w:hAnsiTheme="minorHAnsi"/>
          <w:b/>
          <w:sz w:val="22"/>
          <w:szCs w:val="22"/>
          <w:lang w:val="en-US"/>
        </w:rPr>
      </w:pPr>
    </w:p>
    <w:p w:rsidR="00D2620F" w:rsidRPr="00ED537D" w:rsidRDefault="00446445" w:rsidP="0068169B">
      <w:pPr>
        <w:spacing w:before="120" w:after="120" w:line="480" w:lineRule="auto"/>
        <w:rPr>
          <w:rFonts w:asciiTheme="minorHAnsi" w:hAnsiTheme="minorHAnsi"/>
          <w:sz w:val="22"/>
          <w:szCs w:val="22"/>
          <w:lang w:val="en-US"/>
        </w:rPr>
      </w:pPr>
      <w:r w:rsidRPr="005148FD">
        <w:rPr>
          <w:rFonts w:asciiTheme="minorHAnsi" w:hAnsiTheme="minorHAnsi"/>
          <w:sz w:val="22"/>
          <w:szCs w:val="22"/>
          <w:lang w:val="en-US"/>
        </w:rPr>
        <w:t xml:space="preserve">Multi-level </w:t>
      </w:r>
      <w:r w:rsidR="001644F6">
        <w:rPr>
          <w:rFonts w:asciiTheme="minorHAnsi" w:hAnsiTheme="minorHAnsi"/>
          <w:sz w:val="22"/>
          <w:szCs w:val="22"/>
          <w:lang w:val="en-US"/>
        </w:rPr>
        <w:t xml:space="preserve">and mixed </w:t>
      </w:r>
      <w:r w:rsidRPr="005148FD">
        <w:rPr>
          <w:rFonts w:asciiTheme="minorHAnsi" w:hAnsiTheme="minorHAnsi"/>
          <w:sz w:val="22"/>
          <w:szCs w:val="22"/>
          <w:lang w:val="en-US"/>
        </w:rPr>
        <w:t xml:space="preserve">models address several sources of uncertainty </w:t>
      </w:r>
      <w:r w:rsidR="00A03B85" w:rsidRPr="005148FD">
        <w:rPr>
          <w:rFonts w:asciiTheme="minorHAnsi" w:hAnsiTheme="minorHAnsi"/>
          <w:sz w:val="22"/>
          <w:szCs w:val="22"/>
          <w:lang w:val="en-US"/>
        </w:rPr>
        <w:t xml:space="preserve">that are </w:t>
      </w:r>
      <w:r w:rsidRPr="005148FD">
        <w:rPr>
          <w:rFonts w:asciiTheme="minorHAnsi" w:hAnsiTheme="minorHAnsi"/>
          <w:sz w:val="22"/>
          <w:szCs w:val="22"/>
          <w:lang w:val="en-US"/>
        </w:rPr>
        <w:t xml:space="preserve">important </w:t>
      </w:r>
      <w:r w:rsidR="00A03B85" w:rsidRPr="005148FD">
        <w:rPr>
          <w:rFonts w:asciiTheme="minorHAnsi" w:hAnsiTheme="minorHAnsi"/>
          <w:sz w:val="22"/>
          <w:szCs w:val="22"/>
          <w:lang w:val="en-US"/>
        </w:rPr>
        <w:t xml:space="preserve">in the </w:t>
      </w:r>
      <w:r w:rsidRPr="00ED537D">
        <w:rPr>
          <w:rFonts w:asciiTheme="minorHAnsi" w:hAnsiTheme="minorHAnsi"/>
          <w:sz w:val="22"/>
          <w:szCs w:val="22"/>
          <w:lang w:val="en-US"/>
        </w:rPr>
        <w:t xml:space="preserve">analysis of geographically-nested data. </w:t>
      </w:r>
      <w:r w:rsidR="00594E85" w:rsidRPr="00ED537D">
        <w:rPr>
          <w:rFonts w:asciiTheme="minorHAnsi" w:hAnsiTheme="minorHAnsi"/>
          <w:sz w:val="22"/>
          <w:szCs w:val="22"/>
          <w:lang w:val="en-US"/>
        </w:rPr>
        <w:t>Fixed-effects models account for baseline differences in the dependent variable across units to identify global associations between independent and dependent variables.</w:t>
      </w:r>
      <w:r w:rsidR="00A57F57" w:rsidRPr="00ED537D">
        <w:rPr>
          <w:rFonts w:asciiTheme="minorHAnsi" w:hAnsiTheme="minorHAnsi"/>
          <w:sz w:val="22"/>
          <w:szCs w:val="22"/>
          <w:lang w:val="en-US"/>
        </w:rPr>
        <w:t xml:space="preserve"> </w:t>
      </w:r>
      <w:r w:rsidR="00594E85" w:rsidRPr="00ED537D">
        <w:rPr>
          <w:rFonts w:asciiTheme="minorHAnsi" w:hAnsiTheme="minorHAnsi"/>
          <w:sz w:val="22"/>
          <w:szCs w:val="22"/>
          <w:lang w:val="en-US"/>
        </w:rPr>
        <w:t>Random-effects models</w:t>
      </w:r>
      <w:r w:rsidR="00E43AB9" w:rsidRPr="00ED537D">
        <w:rPr>
          <w:rFonts w:asciiTheme="minorHAnsi" w:hAnsiTheme="minorHAnsi"/>
          <w:sz w:val="22"/>
          <w:szCs w:val="22"/>
          <w:lang w:val="en-US"/>
        </w:rPr>
        <w:t xml:space="preserve"> allow associations to differ among </w:t>
      </w:r>
      <w:r w:rsidR="001644F6" w:rsidRPr="00ED537D">
        <w:rPr>
          <w:rFonts w:asciiTheme="minorHAnsi" w:hAnsiTheme="minorHAnsi"/>
          <w:sz w:val="22"/>
          <w:szCs w:val="22"/>
          <w:lang w:val="en-US"/>
        </w:rPr>
        <w:t>neighbourhoods and streets</w:t>
      </w:r>
      <w:r w:rsidR="00E43AB9" w:rsidRPr="00ED537D">
        <w:rPr>
          <w:rFonts w:asciiTheme="minorHAnsi" w:hAnsiTheme="minorHAnsi"/>
          <w:sz w:val="22"/>
          <w:szCs w:val="22"/>
          <w:lang w:val="en-US"/>
        </w:rPr>
        <w:t xml:space="preserve">. In our analysis, this would </w:t>
      </w:r>
      <w:r w:rsidR="00FB3ACE" w:rsidRPr="00ED537D">
        <w:rPr>
          <w:rFonts w:asciiTheme="minorHAnsi" w:hAnsiTheme="minorHAnsi"/>
          <w:sz w:val="22"/>
          <w:szCs w:val="22"/>
          <w:lang w:val="en-US"/>
        </w:rPr>
        <w:t xml:space="preserve">have </w:t>
      </w:r>
      <w:r w:rsidR="00A57F57" w:rsidRPr="00ED537D">
        <w:rPr>
          <w:rFonts w:asciiTheme="minorHAnsi" w:hAnsiTheme="minorHAnsi"/>
          <w:sz w:val="22"/>
          <w:szCs w:val="22"/>
          <w:lang w:val="en-US"/>
        </w:rPr>
        <w:t xml:space="preserve">two effects. First, </w:t>
      </w:r>
      <w:r w:rsidR="00E43AB9" w:rsidRPr="00ED537D">
        <w:rPr>
          <w:rFonts w:asciiTheme="minorHAnsi" w:hAnsiTheme="minorHAnsi"/>
          <w:sz w:val="22"/>
          <w:szCs w:val="22"/>
          <w:lang w:val="en-US"/>
        </w:rPr>
        <w:t xml:space="preserve">physical </w:t>
      </w:r>
      <w:r w:rsidR="00815A36" w:rsidRPr="00ED537D">
        <w:rPr>
          <w:rFonts w:asciiTheme="minorHAnsi" w:hAnsiTheme="minorHAnsi"/>
          <w:sz w:val="22"/>
          <w:szCs w:val="22"/>
          <w:lang w:val="en-US"/>
        </w:rPr>
        <w:t xml:space="preserve">urban form </w:t>
      </w:r>
      <w:r w:rsidR="00E43AB9" w:rsidRPr="00ED537D">
        <w:rPr>
          <w:rFonts w:asciiTheme="minorHAnsi" w:hAnsiTheme="minorHAnsi"/>
          <w:sz w:val="22"/>
          <w:szCs w:val="22"/>
          <w:lang w:val="en-US"/>
        </w:rPr>
        <w:t>and socio</w:t>
      </w:r>
      <w:r w:rsidR="00764836" w:rsidRPr="00ED537D">
        <w:rPr>
          <w:rFonts w:asciiTheme="minorHAnsi" w:hAnsiTheme="minorHAnsi"/>
          <w:sz w:val="22"/>
          <w:szCs w:val="22"/>
          <w:lang w:val="en-US"/>
        </w:rPr>
        <w:t>-</w:t>
      </w:r>
      <w:r w:rsidR="00815A36" w:rsidRPr="00ED537D">
        <w:rPr>
          <w:rFonts w:asciiTheme="minorHAnsi" w:hAnsiTheme="minorHAnsi"/>
          <w:sz w:val="22"/>
          <w:szCs w:val="22"/>
          <w:lang w:val="en-US"/>
        </w:rPr>
        <w:t xml:space="preserve">demographic </w:t>
      </w:r>
      <w:r w:rsidR="00E43AB9" w:rsidRPr="00ED537D">
        <w:rPr>
          <w:rFonts w:asciiTheme="minorHAnsi" w:hAnsiTheme="minorHAnsi"/>
          <w:sz w:val="22"/>
          <w:szCs w:val="22"/>
          <w:lang w:val="en-US"/>
        </w:rPr>
        <w:t xml:space="preserve">factors relate differently to </w:t>
      </w:r>
      <w:r w:rsidR="00952116" w:rsidRPr="00ED537D">
        <w:rPr>
          <w:rFonts w:asciiTheme="minorHAnsi" w:hAnsiTheme="minorHAnsi"/>
          <w:sz w:val="22"/>
          <w:szCs w:val="22"/>
          <w:lang w:val="en-US"/>
        </w:rPr>
        <w:t>STC</w:t>
      </w:r>
      <w:r w:rsidR="00FB3ACE" w:rsidRPr="00ED537D">
        <w:rPr>
          <w:rFonts w:asciiTheme="minorHAnsi" w:hAnsiTheme="minorHAnsi"/>
          <w:sz w:val="22"/>
          <w:szCs w:val="22"/>
          <w:lang w:val="en-US"/>
        </w:rPr>
        <w:t xml:space="preserve"> </w:t>
      </w:r>
      <w:r w:rsidR="00E43AB9" w:rsidRPr="00ED537D">
        <w:rPr>
          <w:rFonts w:asciiTheme="minorHAnsi" w:hAnsiTheme="minorHAnsi"/>
          <w:sz w:val="22"/>
          <w:szCs w:val="22"/>
          <w:lang w:val="en-US"/>
        </w:rPr>
        <w:t xml:space="preserve">across different </w:t>
      </w:r>
      <w:r w:rsidR="00410AB2" w:rsidRPr="00ED537D">
        <w:rPr>
          <w:rFonts w:asciiTheme="minorHAnsi" w:hAnsiTheme="minorHAnsi"/>
          <w:sz w:val="22"/>
          <w:szCs w:val="22"/>
          <w:lang w:val="en-US"/>
        </w:rPr>
        <w:t>census tracts</w:t>
      </w:r>
      <w:r w:rsidR="002D65D0">
        <w:rPr>
          <w:rFonts w:asciiTheme="minorHAnsi" w:hAnsiTheme="minorHAnsi"/>
          <w:sz w:val="22"/>
          <w:szCs w:val="22"/>
          <w:lang w:val="en-US"/>
        </w:rPr>
        <w:t xml:space="preserve"> by setting a random </w:t>
      </w:r>
      <w:r w:rsidR="002D65D0">
        <w:rPr>
          <w:rFonts w:asciiTheme="minorHAnsi" w:hAnsiTheme="minorHAnsi"/>
          <w:sz w:val="22"/>
          <w:szCs w:val="22"/>
          <w:lang w:val="en-US"/>
        </w:rPr>
        <w:lastRenderedPageBreak/>
        <w:t>intercept</w:t>
      </w:r>
      <w:r w:rsidR="00E43AB9" w:rsidRPr="00ED537D">
        <w:rPr>
          <w:rFonts w:asciiTheme="minorHAnsi" w:hAnsiTheme="minorHAnsi"/>
          <w:sz w:val="22"/>
          <w:szCs w:val="22"/>
          <w:lang w:val="en-US"/>
        </w:rPr>
        <w:t xml:space="preserve">. </w:t>
      </w:r>
      <w:r w:rsidR="00A57F57" w:rsidRPr="00ED537D">
        <w:rPr>
          <w:rFonts w:asciiTheme="minorHAnsi" w:hAnsiTheme="minorHAnsi"/>
          <w:sz w:val="22"/>
          <w:szCs w:val="22"/>
          <w:lang w:val="en-US"/>
        </w:rPr>
        <w:t>Second, socio-</w:t>
      </w:r>
      <w:r w:rsidR="00815A36" w:rsidRPr="00ED537D">
        <w:rPr>
          <w:rFonts w:asciiTheme="minorHAnsi" w:hAnsiTheme="minorHAnsi"/>
          <w:sz w:val="22"/>
          <w:szCs w:val="22"/>
          <w:lang w:val="en-US"/>
        </w:rPr>
        <w:t xml:space="preserve">demographic </w:t>
      </w:r>
      <w:r w:rsidR="00A57F57" w:rsidRPr="00ED537D">
        <w:rPr>
          <w:rFonts w:asciiTheme="minorHAnsi" w:hAnsiTheme="minorHAnsi"/>
          <w:sz w:val="22"/>
          <w:szCs w:val="22"/>
          <w:lang w:val="en-US"/>
        </w:rPr>
        <w:t xml:space="preserve">factors relate differently to </w:t>
      </w:r>
      <w:r w:rsidR="00952116" w:rsidRPr="00ED537D">
        <w:rPr>
          <w:rFonts w:asciiTheme="minorHAnsi" w:hAnsiTheme="minorHAnsi"/>
          <w:sz w:val="22"/>
          <w:szCs w:val="22"/>
          <w:lang w:val="en-US"/>
        </w:rPr>
        <w:t>STC</w:t>
      </w:r>
      <w:r w:rsidR="00A57F57" w:rsidRPr="00ED537D">
        <w:rPr>
          <w:rFonts w:asciiTheme="minorHAnsi" w:hAnsiTheme="minorHAnsi"/>
          <w:sz w:val="22"/>
          <w:szCs w:val="22"/>
          <w:lang w:val="en-US"/>
        </w:rPr>
        <w:t xml:space="preserve"> ac</w:t>
      </w:r>
      <w:r w:rsidR="002D65D0">
        <w:rPr>
          <w:rFonts w:asciiTheme="minorHAnsi" w:hAnsiTheme="minorHAnsi"/>
          <w:sz w:val="22"/>
          <w:szCs w:val="22"/>
          <w:lang w:val="en-US"/>
        </w:rPr>
        <w:t xml:space="preserve">ross streets </w:t>
      </w:r>
      <w:r w:rsidR="00A57F57" w:rsidRPr="00ED537D">
        <w:rPr>
          <w:rFonts w:asciiTheme="minorHAnsi" w:hAnsiTheme="minorHAnsi"/>
          <w:sz w:val="22"/>
          <w:szCs w:val="22"/>
          <w:lang w:val="en-US"/>
        </w:rPr>
        <w:t>by setting socio-</w:t>
      </w:r>
      <w:r w:rsidR="00815A36" w:rsidRPr="00ED537D">
        <w:rPr>
          <w:rFonts w:asciiTheme="minorHAnsi" w:hAnsiTheme="minorHAnsi"/>
          <w:sz w:val="22"/>
          <w:szCs w:val="22"/>
          <w:lang w:val="en-US"/>
        </w:rPr>
        <w:t xml:space="preserve">demographic </w:t>
      </w:r>
      <w:r w:rsidR="00A57F57" w:rsidRPr="00ED537D">
        <w:rPr>
          <w:rFonts w:asciiTheme="minorHAnsi" w:hAnsiTheme="minorHAnsi"/>
          <w:sz w:val="22"/>
          <w:szCs w:val="22"/>
          <w:lang w:val="en-US"/>
        </w:rPr>
        <w:t>factors with random effect.</w:t>
      </w:r>
    </w:p>
    <w:p w:rsidR="00C81246" w:rsidRPr="00ED537D" w:rsidRDefault="00EF0879"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Another particularity of our models is the introduction of a spatial term. As shown in previous studies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&lt;EndNote&gt;&lt;Cite&gt;&lt;Author&gt;Pham&lt;/Author&gt;&lt;Year&gt;2013&lt;/Year&gt;&lt;RecNum&gt;858&lt;/RecNum&gt;&lt;DisplayText&gt;(Landry &amp;amp; Chakraborty, 2009; Pham et al., 2013)&lt;/DisplayText&gt;&lt;record&gt;&lt;rec-number&gt;858&lt;/rec-number&gt;&lt;foreign-keys&gt;&lt;key app="EN" db-id="fs25eaeza0efd5eederx5wvqepae5x5xtz5t" timestamp="0"&gt;858&lt;/key&gt;&lt;/foreign-keys&gt;&lt;ref-type name="Journal Article"&gt;17&lt;/ref-type&gt;&lt;contributors&gt;&lt;authors&gt;&lt;author&gt;Thi-Thanh-Hien Pham&lt;/author&gt;&lt;author&gt;Philippe Apparicio&lt;/author&gt;&lt;author&gt;Shawn Landry&lt;/author&gt;&lt;author&gt;Anne-Marie Séguin&lt;/author&gt;&lt;author&gt;Martin Gagnon&lt;/author&gt;&lt;/authors&gt;&lt;/contributors&gt;&lt;titles&gt;&lt;title&gt;Predictors of street and backyard vegetation in Montreal&lt;/title&gt;&lt;secondary-title&gt;Urban Forestry and Urban Greening&lt;/secondary-title&gt;&lt;/titles&gt;&lt;pages&gt;18-27&lt;/pages&gt;&lt;volume&gt;12&lt;/volume&gt;&lt;dates&gt;&lt;year&gt;2013&lt;/year&gt;&lt;/dates&gt;&lt;urls&gt;&lt;/urls&gt;&lt;/record&gt;&lt;/Cite&gt;&lt;Cite&gt;&lt;Author&gt;Landry&lt;/Author&gt;&lt;Year&gt;2009&lt;/Year&gt;&lt;RecNum&gt;373&lt;/RecNum&gt;&lt;record&gt;&lt;rec-number&gt;373&lt;/rec-number&gt;&lt;foreign-keys&gt;&lt;key app="EN" db-id="fs25eaeza0efd5eederx5wvqepae5x5xtz5t" timestamp="0"&gt;373&lt;/key&gt;&lt;/foreign-keys&gt;&lt;ref-type name="Journal Article"&gt;17&lt;/ref-type&gt;&lt;contributors&gt;&lt;authors&gt;&lt;author&gt;Landry, Shawn M.&lt;/author&gt;&lt;author&gt;Chakraborty, Jayajit&lt;/author&gt;&lt;/authors&gt;&lt;/contributors&gt;&lt;titles&gt;&lt;title&gt;Street trees and equity: evaluation the spatial distribution of an urban amenity&lt;/title&gt;&lt;secondary-title&gt;Environment and Planning A&lt;/secondary-title&gt;&lt;/titles&gt;&lt;pages&gt;2651-2670&lt;/pages&gt;&lt;volume&gt;41&lt;/volume&gt;&lt;dates&gt;&lt;year&gt;2009&lt;/year&gt;&lt;/dates&gt;&lt;urls&gt;&lt;/urls&gt;&lt;/record&gt;&lt;/Cite&gt;&lt;/EndNote&gt;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25" w:tooltip="Landry, 2009 #373" w:history="1">
        <w:r w:rsidR="00A96C69" w:rsidRPr="00ED537D">
          <w:rPr>
            <w:rFonts w:asciiTheme="minorHAnsi" w:hAnsiTheme="minorHAnsi"/>
            <w:noProof/>
            <w:sz w:val="22"/>
            <w:szCs w:val="22"/>
            <w:lang w:val="en-US"/>
          </w:rPr>
          <w:t>Landry &amp; Chakraborty, 2009</w:t>
        </w:r>
      </w:hyperlink>
      <w:r w:rsidRPr="00ED537D">
        <w:rPr>
          <w:rFonts w:asciiTheme="minorHAnsi" w:hAnsiTheme="minorHAnsi"/>
          <w:noProof/>
          <w:sz w:val="22"/>
          <w:szCs w:val="22"/>
          <w:lang w:val="en-US"/>
        </w:rPr>
        <w:t xml:space="preserve">; </w:t>
      </w:r>
      <w:hyperlink w:anchor="_ENREF_38" w:tooltip="Pham, 2013 #858" w:history="1">
        <w:r w:rsidR="00A96C69" w:rsidRPr="00ED537D">
          <w:rPr>
            <w:rFonts w:asciiTheme="minorHAnsi" w:hAnsiTheme="minorHAnsi"/>
            <w:noProof/>
            <w:sz w:val="22"/>
            <w:szCs w:val="22"/>
            <w:lang w:val="en-US"/>
          </w:rPr>
          <w:t>Pham et al., 2013</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urban tree cover is usually autocorrelated spatially. In our data, we also detected such spatial autocorrelation on residuals of models (see the Results section for details). We hence decided to compute a spatial term of STC and included it in our models.</w:t>
      </w:r>
    </w:p>
    <w:p w:rsidR="00887D40" w:rsidRPr="005148FD" w:rsidRDefault="00887D40" w:rsidP="002A264E">
      <w:pPr>
        <w:suppressAutoHyphens w:val="0"/>
        <w:autoSpaceDE w:val="0"/>
        <w:autoSpaceDN w:val="0"/>
        <w:adjustRightInd w:val="0"/>
        <w:spacing w:line="480" w:lineRule="auto"/>
        <w:rPr>
          <w:rFonts w:asciiTheme="minorHAnsi" w:hAnsiTheme="minorHAnsi"/>
          <w:sz w:val="22"/>
          <w:szCs w:val="22"/>
          <w:lang w:val="en-US"/>
        </w:rPr>
      </w:pPr>
    </w:p>
    <w:p w:rsidR="001460EA" w:rsidRPr="00540049" w:rsidRDefault="00EF0879" w:rsidP="00A311FC">
      <w:pPr>
        <w:spacing w:before="120" w:after="120" w:line="480" w:lineRule="auto"/>
        <w:rPr>
          <w:rFonts w:asciiTheme="minorHAnsi" w:hAnsiTheme="minorHAnsi"/>
          <w:b/>
          <w:caps/>
          <w:kern w:val="24"/>
          <w:sz w:val="22"/>
          <w:szCs w:val="22"/>
          <w:lang w:val="en-US"/>
        </w:rPr>
      </w:pPr>
      <w:r w:rsidRPr="00540049">
        <w:rPr>
          <w:rFonts w:asciiTheme="minorHAnsi" w:hAnsiTheme="minorHAnsi"/>
          <w:b/>
          <w:caps/>
          <w:kern w:val="24"/>
          <w:sz w:val="22"/>
          <w:szCs w:val="22"/>
          <w:lang w:val="en-US"/>
        </w:rPr>
        <w:t>Data description, variable computation, model specification</w:t>
      </w:r>
    </w:p>
    <w:p w:rsidR="001460EA" w:rsidRPr="00ED537D" w:rsidRDefault="00EF0879" w:rsidP="002A264E">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t>Dependent variable − street tree cover</w:t>
      </w:r>
    </w:p>
    <w:p w:rsidR="003B006E" w:rsidRPr="00ED537D" w:rsidRDefault="00EF0879" w:rsidP="00FA7117">
      <w:pPr>
        <w:spacing w:before="120" w:after="120" w:line="480" w:lineRule="auto"/>
        <w:jc w:val="both"/>
        <w:rPr>
          <w:rFonts w:asciiTheme="minorHAnsi" w:hAnsiTheme="minorHAnsi"/>
          <w:sz w:val="22"/>
          <w:szCs w:val="22"/>
          <w:lang w:val="en-US"/>
        </w:rPr>
      </w:pPr>
      <w:r w:rsidRPr="00ED537D">
        <w:rPr>
          <w:rFonts w:asciiTheme="minorHAnsi" w:hAnsiTheme="minorHAnsi"/>
          <w:sz w:val="22"/>
          <w:szCs w:val="22"/>
          <w:lang w:val="en-US"/>
        </w:rPr>
        <w:t>Our dependent variable is the percentage of a street segment</w:t>
      </w:r>
      <w:r w:rsidR="00277F37">
        <w:rPr>
          <w:rFonts w:asciiTheme="minorHAnsi" w:hAnsiTheme="minorHAnsi"/>
          <w:sz w:val="22"/>
          <w:szCs w:val="22"/>
          <w:lang w:val="en-US"/>
        </w:rPr>
        <w:t xml:space="preserve"> </w:t>
      </w:r>
      <w:r w:rsidR="00277F37" w:rsidRPr="00ED537D">
        <w:rPr>
          <w:rFonts w:asciiTheme="minorHAnsi" w:hAnsiTheme="minorHAnsi"/>
          <w:sz w:val="22"/>
          <w:szCs w:val="22"/>
          <w:lang w:val="en-US"/>
        </w:rPr>
        <w:t>that is covered by trees (Table 1), which we refer to as street tree cover, or STC</w:t>
      </w:r>
      <w:r w:rsidR="00277F37">
        <w:rPr>
          <w:rFonts w:asciiTheme="minorHAnsi" w:hAnsiTheme="minorHAnsi"/>
          <w:sz w:val="22"/>
          <w:szCs w:val="22"/>
          <w:lang w:val="en-US"/>
        </w:rPr>
        <w:t xml:space="preserve">. </w:t>
      </w:r>
      <w:r w:rsidRPr="00ED537D">
        <w:rPr>
          <w:rFonts w:asciiTheme="minorHAnsi" w:hAnsiTheme="minorHAnsi"/>
          <w:sz w:val="22"/>
          <w:szCs w:val="22"/>
          <w:lang w:val="en-US"/>
        </w:rPr>
        <w:t xml:space="preserve">In </w:t>
      </w:r>
      <w:r w:rsidR="00072B36">
        <w:rPr>
          <w:rFonts w:asciiTheme="minorHAnsi" w:hAnsiTheme="minorHAnsi"/>
          <w:sz w:val="22"/>
          <w:szCs w:val="22"/>
          <w:lang w:val="en-US"/>
        </w:rPr>
        <w:t>Montréal</w:t>
      </w:r>
      <w:r w:rsidRPr="00ED537D">
        <w:rPr>
          <w:rFonts w:asciiTheme="minorHAnsi" w:hAnsiTheme="minorHAnsi"/>
          <w:sz w:val="22"/>
          <w:szCs w:val="22"/>
          <w:lang w:val="en-US"/>
        </w:rPr>
        <w:t>, most trees in front of houses that have canopy on the street surface are publicly managed by the City or borough administration (including planting, maintenance and removal). We point out, however, that a good tree cover may or may not be the resul</w:t>
      </w:r>
      <w:r w:rsidR="00277F37">
        <w:rPr>
          <w:rFonts w:asciiTheme="minorHAnsi" w:hAnsiTheme="minorHAnsi"/>
          <w:sz w:val="22"/>
          <w:szCs w:val="22"/>
          <w:lang w:val="en-US"/>
        </w:rPr>
        <w:t>t of a dense planting of trees depending on tree foliage</w:t>
      </w:r>
      <w:r w:rsidRPr="00ED537D">
        <w:rPr>
          <w:rFonts w:asciiTheme="minorHAnsi" w:hAnsiTheme="minorHAnsi"/>
          <w:sz w:val="22"/>
          <w:szCs w:val="22"/>
          <w:lang w:val="en-US"/>
        </w:rPr>
        <w:t xml:space="preserve">. </w:t>
      </w:r>
    </w:p>
    <w:p w:rsidR="009D74BB" w:rsidRPr="0011332B" w:rsidRDefault="00EF0879" w:rsidP="00FA7117">
      <w:pPr>
        <w:spacing w:before="120" w:after="120" w:line="480" w:lineRule="auto"/>
        <w:jc w:val="both"/>
        <w:rPr>
          <w:rFonts w:asciiTheme="minorHAnsi" w:hAnsiTheme="minorHAnsi"/>
          <w:sz w:val="22"/>
          <w:szCs w:val="22"/>
          <w:lang w:val="en-US"/>
        </w:rPr>
      </w:pPr>
      <w:r w:rsidRPr="00540049">
        <w:rPr>
          <w:rFonts w:asciiTheme="minorHAnsi" w:hAnsiTheme="minorHAnsi"/>
          <w:sz w:val="22"/>
          <w:szCs w:val="22"/>
          <w:lang w:val="en-US"/>
        </w:rPr>
        <w:t xml:space="preserve">Tree cover was identified from very high resolution Quickbird images (60cm, acquired in September 2007). A classification was applied to the images in eCognition 8.1 in order to identify two classes of vegetation: lawn and a combination of trees and shrubs/small trees </w:t>
      </w:r>
      <w:r w:rsidR="006D47AF" w:rsidRPr="00540049">
        <w:rPr>
          <w:rFonts w:asciiTheme="minorHAnsi" w:hAnsiTheme="minorHAnsi"/>
          <w:sz w:val="22"/>
          <w:szCs w:val="22"/>
          <w:lang w:val="en-US"/>
        </w:rPr>
        <w:fldChar w:fldCharType="begin"/>
      </w:r>
      <w:r w:rsidRPr="00540049">
        <w:rPr>
          <w:rFonts w:asciiTheme="minorHAnsi" w:hAnsiTheme="minorHAnsi"/>
          <w:sz w:val="22"/>
          <w:szCs w:val="22"/>
          <w:lang w:val="en-US"/>
        </w:rPr>
        <w:instrText xml:space="preserve"> ADDIN EN.CITE &lt;EndNote&gt;&lt;Cite&gt;&lt;Author&gt;Pham&lt;/Author&gt;&lt;Year&gt;2011&lt;/Year&gt;&lt;RecNum&gt;618&lt;/RecNum&gt;&lt;DisplayText&gt;(Pham et al., 2011)&lt;/DisplayText&gt;&lt;record&gt;&lt;rec-number&gt;618&lt;/rec-number&gt;&lt;foreign-keys&gt;&lt;key app="EN" db-id="fs25eaeza0efd5eederx5wvqepae5x5xtz5t" timestamp="0"&gt;618&lt;/key&gt;&lt;/foreign-keys&gt;&lt;ref-type name="Book Section"&gt;5&lt;/ref-type&gt;&lt;contributors&gt;&lt;authors&gt;&lt;author&gt;Thi-Thanh-Hien Pham&lt;/author&gt;&lt;author&gt;Philippe Apparicio&lt;/author&gt;&lt;author&gt;Anne-Marie Séguin&lt;/author&gt;&lt;author&gt;Martin Gagnon&lt;/author&gt;&lt;/authors&gt;&lt;secondary-authors&gt;&lt;author&gt;S. Caquard&lt;/author&gt;&lt;author&gt;L. Vaughan&lt;/author&gt;&lt;author&gt;W. Cartwright &lt;/author&gt;&lt;/secondary-authors&gt;&lt;/contributors&gt;&lt;titles&gt;&lt;title&gt;Mapping the greenscape and environmental equity in Montreal: An application of remote sensing and GIS&lt;/title&gt;&lt;secondary-title&gt;Mapping Environmental Issues in the City: Arts and Cartography Cross Perspectives&lt;/secondary-title&gt;&lt;/titles&gt;&lt;pages&gt;30-48&lt;/pages&gt;&lt;dates&gt;&lt;year&gt;2011&lt;/year&gt;&lt;/dates&gt;&lt;publisher&gt;Springer: Lecture Notes in Geoinformation and Cartography&lt;/publisher&gt;&lt;urls&gt;&lt;/urls&gt;&lt;/record&gt;&lt;/Cite&gt;&lt;/EndNote&gt;</w:instrText>
      </w:r>
      <w:r w:rsidR="006D47AF" w:rsidRPr="00540049">
        <w:rPr>
          <w:rFonts w:asciiTheme="minorHAnsi" w:hAnsiTheme="minorHAnsi"/>
          <w:sz w:val="22"/>
          <w:szCs w:val="22"/>
          <w:lang w:val="en-US"/>
        </w:rPr>
        <w:fldChar w:fldCharType="separate"/>
      </w:r>
      <w:r w:rsidRPr="00540049">
        <w:rPr>
          <w:rFonts w:asciiTheme="minorHAnsi" w:hAnsiTheme="minorHAnsi"/>
          <w:noProof/>
          <w:sz w:val="22"/>
          <w:szCs w:val="22"/>
          <w:lang w:val="en-US"/>
        </w:rPr>
        <w:t>(</w:t>
      </w:r>
      <w:hyperlink w:anchor="_ENREF_39" w:tooltip="Pham, 2011 #618" w:history="1">
        <w:r w:rsidR="00A96C69" w:rsidRPr="00540049">
          <w:rPr>
            <w:rFonts w:asciiTheme="minorHAnsi" w:hAnsiTheme="minorHAnsi"/>
            <w:noProof/>
            <w:sz w:val="22"/>
            <w:szCs w:val="22"/>
            <w:lang w:val="en-US"/>
          </w:rPr>
          <w:t>Pham et al., 2011</w:t>
        </w:r>
      </w:hyperlink>
      <w:r w:rsidRPr="00540049">
        <w:rPr>
          <w:rFonts w:asciiTheme="minorHAnsi" w:hAnsiTheme="minorHAnsi"/>
          <w:noProof/>
          <w:sz w:val="22"/>
          <w:szCs w:val="22"/>
          <w:lang w:val="en-US"/>
        </w:rPr>
        <w:t>)</w:t>
      </w:r>
      <w:r w:rsidR="006D47AF" w:rsidRPr="00540049">
        <w:rPr>
          <w:rFonts w:asciiTheme="minorHAnsi" w:hAnsiTheme="minorHAnsi"/>
          <w:sz w:val="22"/>
          <w:szCs w:val="22"/>
          <w:lang w:val="en-US"/>
        </w:rPr>
        <w:fldChar w:fldCharType="end"/>
      </w:r>
      <w:r w:rsidRPr="00540049">
        <w:rPr>
          <w:rFonts w:asciiTheme="minorHAnsi" w:hAnsiTheme="minorHAnsi"/>
          <w:sz w:val="22"/>
          <w:szCs w:val="22"/>
          <w:lang w:val="en-US"/>
        </w:rPr>
        <w:t>. For this paper, we used the trees/shrub class</w:t>
      </w:r>
      <w:r w:rsidR="00277F37">
        <w:rPr>
          <w:rFonts w:asciiTheme="minorHAnsi" w:hAnsiTheme="minorHAnsi"/>
          <w:sz w:val="22"/>
          <w:szCs w:val="22"/>
          <w:lang w:val="en-US"/>
        </w:rPr>
        <w:t xml:space="preserve">, </w:t>
      </w:r>
      <w:r w:rsidRPr="00540049">
        <w:rPr>
          <w:rFonts w:asciiTheme="minorHAnsi" w:hAnsiTheme="minorHAnsi"/>
          <w:sz w:val="22"/>
          <w:szCs w:val="22"/>
          <w:lang w:val="en-US"/>
        </w:rPr>
        <w:t>her</w:t>
      </w:r>
      <w:r w:rsidR="00277F37">
        <w:rPr>
          <w:rFonts w:asciiTheme="minorHAnsi" w:hAnsiTheme="minorHAnsi"/>
          <w:sz w:val="22"/>
          <w:szCs w:val="22"/>
          <w:lang w:val="en-US"/>
        </w:rPr>
        <w:t>einafter referred to as “trees”</w:t>
      </w:r>
      <w:r w:rsidRPr="00540049">
        <w:rPr>
          <w:rFonts w:asciiTheme="minorHAnsi" w:hAnsiTheme="minorHAnsi"/>
          <w:sz w:val="22"/>
          <w:szCs w:val="22"/>
          <w:lang w:val="en-US"/>
        </w:rPr>
        <w:t xml:space="preserve">. Street segments were created from a street polygon of the entire study area provided by the City of </w:t>
      </w:r>
      <w:r w:rsidRPr="0011332B">
        <w:rPr>
          <w:rFonts w:asciiTheme="minorHAnsi" w:hAnsiTheme="minorHAnsi"/>
          <w:sz w:val="22"/>
          <w:szCs w:val="22"/>
          <w:lang w:val="en-US"/>
        </w:rPr>
        <w:t xml:space="preserve">Montréal. We then overlaid this map with the tree cover map to obtain the percentage of street surface that is covered by trees. </w:t>
      </w:r>
    </w:p>
    <w:p w:rsidR="0011332B" w:rsidRPr="0011332B" w:rsidRDefault="0011332B" w:rsidP="0011332B">
      <w:pPr>
        <w:rPr>
          <w:rFonts w:asciiTheme="minorHAnsi" w:hAnsiTheme="minorHAnsi"/>
          <w:b/>
          <w:sz w:val="22"/>
          <w:szCs w:val="22"/>
          <w:lang w:val="en-CA"/>
        </w:rPr>
      </w:pPr>
      <w:r w:rsidRPr="0011332B">
        <w:rPr>
          <w:rFonts w:asciiTheme="minorHAnsi" w:hAnsiTheme="minorHAnsi"/>
          <w:b/>
          <w:sz w:val="22"/>
          <w:szCs w:val="22"/>
          <w:lang w:val="en-CA"/>
        </w:rPr>
        <w:lastRenderedPageBreak/>
        <w:t>Table 1. Dependent, independent variables and their summary statistics</w:t>
      </w:r>
    </w:p>
    <w:tbl>
      <w:tblPr>
        <w:tblW w:w="9366" w:type="dxa"/>
        <w:tblInd w:w="60" w:type="dxa"/>
        <w:tblCellMar>
          <w:left w:w="70" w:type="dxa"/>
          <w:right w:w="70" w:type="dxa"/>
        </w:tblCellMar>
        <w:tblLook w:val="04A0"/>
      </w:tblPr>
      <w:tblGrid>
        <w:gridCol w:w="1428"/>
        <w:gridCol w:w="1428"/>
        <w:gridCol w:w="3969"/>
        <w:gridCol w:w="992"/>
        <w:gridCol w:w="1549"/>
      </w:tblGrid>
      <w:tr w:rsidR="0011332B" w:rsidRPr="0011332B" w:rsidTr="00887D40">
        <w:trPr>
          <w:trHeight w:val="300"/>
        </w:trPr>
        <w:tc>
          <w:tcPr>
            <w:tcW w:w="1428" w:type="dxa"/>
            <w:tcBorders>
              <w:top w:val="single" w:sz="4" w:space="0" w:color="auto"/>
              <w:bottom w:val="single" w:sz="4" w:space="0" w:color="auto"/>
              <w:right w:val="single" w:sz="4" w:space="0" w:color="auto"/>
            </w:tcBorders>
          </w:tcPr>
          <w:p w:rsidR="0011332B" w:rsidRPr="0011332B" w:rsidRDefault="0011332B" w:rsidP="00983B96">
            <w:pPr>
              <w:rPr>
                <w:rFonts w:asciiTheme="minorHAnsi" w:hAnsiTheme="minorHAnsi"/>
                <w:b/>
                <w:bCs/>
                <w:sz w:val="22"/>
                <w:szCs w:val="22"/>
                <w:lang w:val="en-CA" w:eastAsia="fr-FR"/>
              </w:rPr>
            </w:pPr>
          </w:p>
        </w:tc>
        <w:tc>
          <w:tcPr>
            <w:tcW w:w="1428" w:type="dxa"/>
            <w:tcBorders>
              <w:top w:val="single" w:sz="4" w:space="0" w:color="auto"/>
              <w:left w:val="single" w:sz="4" w:space="0" w:color="auto"/>
              <w:bottom w:val="single" w:sz="4" w:space="0" w:color="auto"/>
              <w:right w:val="nil"/>
            </w:tcBorders>
            <w:hideMark/>
          </w:tcPr>
          <w:p w:rsidR="0011332B" w:rsidRPr="0011332B" w:rsidRDefault="0011332B" w:rsidP="00983B96">
            <w:pPr>
              <w:rPr>
                <w:rFonts w:asciiTheme="minorHAnsi" w:hAnsiTheme="minorHAnsi"/>
                <w:b/>
                <w:bCs/>
                <w:sz w:val="22"/>
                <w:szCs w:val="22"/>
                <w:lang w:eastAsia="fr-FR"/>
              </w:rPr>
            </w:pPr>
            <w:r w:rsidRPr="0011332B">
              <w:rPr>
                <w:rFonts w:asciiTheme="minorHAnsi" w:hAnsiTheme="minorHAnsi"/>
                <w:b/>
                <w:bCs/>
                <w:sz w:val="22"/>
                <w:szCs w:val="22"/>
                <w:lang w:eastAsia="fr-FR"/>
              </w:rPr>
              <w:t>Variable</w:t>
            </w:r>
          </w:p>
        </w:tc>
        <w:tc>
          <w:tcPr>
            <w:tcW w:w="3969" w:type="dxa"/>
            <w:tcBorders>
              <w:top w:val="single" w:sz="4" w:space="0" w:color="auto"/>
              <w:bottom w:val="single" w:sz="4" w:space="0" w:color="auto"/>
              <w:right w:val="nil"/>
            </w:tcBorders>
          </w:tcPr>
          <w:p w:rsidR="0011332B" w:rsidRPr="0011332B" w:rsidRDefault="0011332B" w:rsidP="00983B96">
            <w:pPr>
              <w:rPr>
                <w:rFonts w:asciiTheme="minorHAnsi" w:hAnsiTheme="minorHAnsi"/>
                <w:b/>
                <w:sz w:val="22"/>
                <w:szCs w:val="22"/>
                <w:lang w:eastAsia="fr-FR"/>
              </w:rPr>
            </w:pPr>
            <w:r w:rsidRPr="0011332B">
              <w:rPr>
                <w:rFonts w:asciiTheme="minorHAnsi" w:hAnsiTheme="minorHAnsi"/>
                <w:b/>
                <w:sz w:val="22"/>
                <w:szCs w:val="22"/>
                <w:lang w:eastAsia="fr-FR"/>
              </w:rPr>
              <w:t>Name (unit)</w:t>
            </w:r>
          </w:p>
        </w:tc>
        <w:tc>
          <w:tcPr>
            <w:tcW w:w="992" w:type="dxa"/>
            <w:tcBorders>
              <w:top w:val="single" w:sz="4" w:space="0" w:color="auto"/>
              <w:left w:val="nil"/>
              <w:bottom w:val="single" w:sz="4" w:space="0" w:color="auto"/>
              <w:right w:val="nil"/>
            </w:tcBorders>
            <w:shd w:val="clear" w:color="auto" w:fill="auto"/>
            <w:hideMark/>
          </w:tcPr>
          <w:p w:rsidR="0011332B" w:rsidRPr="0011332B" w:rsidRDefault="0011332B" w:rsidP="00983B96">
            <w:pPr>
              <w:rPr>
                <w:rFonts w:asciiTheme="minorHAnsi" w:hAnsiTheme="minorHAnsi"/>
                <w:b/>
                <w:sz w:val="22"/>
                <w:szCs w:val="22"/>
                <w:lang w:eastAsia="fr-FR"/>
              </w:rPr>
            </w:pPr>
            <w:r w:rsidRPr="0011332B">
              <w:rPr>
                <w:rFonts w:asciiTheme="minorHAnsi" w:hAnsiTheme="minorHAnsi"/>
                <w:b/>
                <w:sz w:val="22"/>
                <w:szCs w:val="22"/>
                <w:lang w:eastAsia="fr-FR"/>
              </w:rPr>
              <w:t>Mean</w:t>
            </w:r>
          </w:p>
        </w:tc>
        <w:tc>
          <w:tcPr>
            <w:tcW w:w="1549" w:type="dxa"/>
            <w:tcBorders>
              <w:top w:val="single" w:sz="4" w:space="0" w:color="auto"/>
              <w:left w:val="nil"/>
              <w:bottom w:val="single" w:sz="4" w:space="0" w:color="auto"/>
              <w:right w:val="nil"/>
            </w:tcBorders>
            <w:shd w:val="clear" w:color="auto" w:fill="auto"/>
            <w:noWrap/>
            <w:hideMark/>
          </w:tcPr>
          <w:p w:rsidR="0011332B" w:rsidRPr="0011332B" w:rsidRDefault="0011332B" w:rsidP="00983B96">
            <w:pPr>
              <w:jc w:val="right"/>
              <w:rPr>
                <w:rFonts w:asciiTheme="minorHAnsi" w:hAnsiTheme="minorHAnsi"/>
                <w:b/>
                <w:sz w:val="22"/>
                <w:szCs w:val="22"/>
                <w:lang w:val="en-US" w:eastAsia="fr-FR"/>
              </w:rPr>
            </w:pPr>
            <w:r w:rsidRPr="0011332B">
              <w:rPr>
                <w:rFonts w:asciiTheme="minorHAnsi" w:hAnsiTheme="minorHAnsi"/>
                <w:b/>
                <w:sz w:val="22"/>
                <w:szCs w:val="22"/>
                <w:lang w:val="en-US" w:eastAsia="fr-FR"/>
              </w:rPr>
              <w:t>Standard deviation</w:t>
            </w:r>
          </w:p>
        </w:tc>
      </w:tr>
      <w:tr w:rsidR="0011332B" w:rsidRPr="0011332B" w:rsidTr="00887D40">
        <w:trPr>
          <w:trHeight w:val="353"/>
        </w:trPr>
        <w:tc>
          <w:tcPr>
            <w:tcW w:w="1428" w:type="dxa"/>
            <w:tcBorders>
              <w:top w:val="single" w:sz="4" w:space="0" w:color="auto"/>
              <w:left w:val="nil"/>
              <w:bottom w:val="nil"/>
              <w:right w:val="single" w:sz="4" w:space="0" w:color="auto"/>
            </w:tcBorders>
            <w:shd w:val="clear" w:color="auto" w:fill="FFFFFF" w:themeFill="background1"/>
          </w:tcPr>
          <w:p w:rsidR="0011332B" w:rsidRPr="0011332B" w:rsidRDefault="0011332B" w:rsidP="00983B96">
            <w:pPr>
              <w:rPr>
                <w:rFonts w:asciiTheme="minorHAnsi" w:hAnsiTheme="minorHAnsi"/>
                <w:sz w:val="22"/>
                <w:szCs w:val="22"/>
                <w:lang w:val="en-US" w:eastAsia="fr-FR"/>
              </w:rPr>
            </w:pPr>
          </w:p>
        </w:tc>
        <w:tc>
          <w:tcPr>
            <w:tcW w:w="7938" w:type="dxa"/>
            <w:gridSpan w:val="4"/>
            <w:tcBorders>
              <w:top w:val="single" w:sz="4" w:space="0" w:color="auto"/>
              <w:left w:val="single" w:sz="4" w:space="0" w:color="auto"/>
              <w:bottom w:val="nil"/>
              <w:right w:val="nil"/>
            </w:tcBorders>
            <w:shd w:val="clear" w:color="auto" w:fill="FFFFFF" w:themeFill="background1"/>
            <w:noWrap/>
          </w:tcPr>
          <w:p w:rsidR="0011332B" w:rsidRPr="0011332B" w:rsidRDefault="0011332B" w:rsidP="00983B96">
            <w:pPr>
              <w:rPr>
                <w:rFonts w:asciiTheme="minorHAnsi" w:hAnsiTheme="minorHAnsi"/>
                <w:sz w:val="22"/>
                <w:szCs w:val="22"/>
                <w:lang w:val="en-US" w:eastAsia="fr-FR"/>
              </w:rPr>
            </w:pPr>
            <w:r w:rsidRPr="0011332B">
              <w:rPr>
                <w:rFonts w:asciiTheme="minorHAnsi" w:hAnsiTheme="minorHAnsi"/>
                <w:sz w:val="22"/>
                <w:szCs w:val="22"/>
                <w:lang w:val="en-US" w:eastAsia="fr-FR"/>
              </w:rPr>
              <w:t>Dependent variable</w:t>
            </w:r>
          </w:p>
        </w:tc>
      </w:tr>
      <w:tr w:rsidR="0011332B" w:rsidRPr="0011332B" w:rsidTr="00887D40">
        <w:trPr>
          <w:trHeight w:val="300"/>
        </w:trPr>
        <w:tc>
          <w:tcPr>
            <w:tcW w:w="1428" w:type="dxa"/>
            <w:tcBorders>
              <w:left w:val="nil"/>
              <w:bottom w:val="single" w:sz="4" w:space="0" w:color="auto"/>
              <w:right w:val="single" w:sz="4" w:space="0" w:color="auto"/>
            </w:tcBorders>
          </w:tcPr>
          <w:p w:rsidR="0011332B" w:rsidRPr="0011332B" w:rsidRDefault="0011332B" w:rsidP="00983B96">
            <w:pPr>
              <w:rPr>
                <w:rFonts w:asciiTheme="minorHAnsi" w:hAnsiTheme="minorHAnsi"/>
                <w:sz w:val="22"/>
                <w:szCs w:val="22"/>
                <w:lang w:val="en-US"/>
              </w:rPr>
            </w:pPr>
          </w:p>
        </w:tc>
        <w:tc>
          <w:tcPr>
            <w:tcW w:w="1428" w:type="dxa"/>
            <w:tcBorders>
              <w:left w:val="single" w:sz="4" w:space="0" w:color="auto"/>
              <w:bottom w:val="nil"/>
              <w:right w:val="nil"/>
            </w:tcBorders>
            <w:shd w:val="clear" w:color="auto" w:fill="auto"/>
            <w:noWrap/>
            <w:hideMark/>
          </w:tcPr>
          <w:p w:rsidR="0011332B" w:rsidRPr="0011332B" w:rsidRDefault="0011332B" w:rsidP="00983B96">
            <w:pPr>
              <w:rPr>
                <w:rFonts w:asciiTheme="minorHAnsi" w:hAnsiTheme="minorHAnsi"/>
                <w:sz w:val="22"/>
                <w:szCs w:val="22"/>
                <w:lang w:val="en-US" w:eastAsia="fr-FR"/>
              </w:rPr>
            </w:pPr>
            <w:r w:rsidRPr="0011332B">
              <w:rPr>
                <w:rFonts w:asciiTheme="minorHAnsi" w:hAnsiTheme="minorHAnsi"/>
                <w:sz w:val="22"/>
                <w:szCs w:val="22"/>
                <w:lang w:val="en-US"/>
              </w:rPr>
              <w:t>PctTree</w:t>
            </w:r>
          </w:p>
        </w:tc>
        <w:tc>
          <w:tcPr>
            <w:tcW w:w="3969" w:type="dxa"/>
            <w:tcBorders>
              <w:left w:val="nil"/>
              <w:bottom w:val="nil"/>
              <w:right w:val="nil"/>
            </w:tcBorders>
          </w:tcPr>
          <w:p w:rsidR="0011332B" w:rsidRPr="0011332B" w:rsidRDefault="0011332B" w:rsidP="00983B96">
            <w:pPr>
              <w:rPr>
                <w:rFonts w:asciiTheme="minorHAnsi" w:hAnsiTheme="minorHAnsi"/>
                <w:sz w:val="22"/>
                <w:szCs w:val="22"/>
                <w:lang w:val="en-CA" w:eastAsia="fr-FR"/>
              </w:rPr>
            </w:pPr>
            <w:r w:rsidRPr="0011332B">
              <w:rPr>
                <w:rFonts w:asciiTheme="minorHAnsi" w:hAnsiTheme="minorHAnsi"/>
                <w:sz w:val="22"/>
                <w:szCs w:val="22"/>
                <w:lang w:val="en-CA" w:eastAsia="fr-FR"/>
              </w:rPr>
              <w:t>Percentage of street covered by trees (%)</w:t>
            </w:r>
          </w:p>
        </w:tc>
        <w:tc>
          <w:tcPr>
            <w:tcW w:w="992" w:type="dxa"/>
            <w:tcBorders>
              <w:left w:val="nil"/>
              <w:bottom w:val="nil"/>
              <w:right w:val="nil"/>
            </w:tcBorders>
            <w:shd w:val="clear" w:color="auto" w:fill="auto"/>
            <w:noWrap/>
            <w:hideMark/>
          </w:tcPr>
          <w:p w:rsidR="0011332B" w:rsidRPr="0011332B" w:rsidRDefault="0011332B" w:rsidP="00983B96">
            <w:pPr>
              <w:jc w:val="right"/>
              <w:rPr>
                <w:rFonts w:asciiTheme="minorHAnsi" w:hAnsiTheme="minorHAnsi"/>
                <w:sz w:val="22"/>
                <w:szCs w:val="22"/>
                <w:lang w:val="en-US" w:eastAsia="fr-FR"/>
              </w:rPr>
            </w:pPr>
            <w:r w:rsidRPr="0011332B">
              <w:rPr>
                <w:rFonts w:asciiTheme="minorHAnsi" w:hAnsiTheme="minorHAnsi"/>
                <w:sz w:val="22"/>
                <w:szCs w:val="22"/>
                <w:lang w:val="en-US" w:eastAsia="fr-FR"/>
              </w:rPr>
              <w:t>7.25</w:t>
            </w:r>
          </w:p>
        </w:tc>
        <w:tc>
          <w:tcPr>
            <w:tcW w:w="1549" w:type="dxa"/>
            <w:tcBorders>
              <w:left w:val="nil"/>
              <w:bottom w:val="nil"/>
              <w:right w:val="nil"/>
            </w:tcBorders>
            <w:shd w:val="clear" w:color="auto" w:fill="auto"/>
            <w:noWrap/>
            <w:hideMark/>
          </w:tcPr>
          <w:p w:rsidR="0011332B" w:rsidRPr="0011332B" w:rsidRDefault="0011332B" w:rsidP="00983B96">
            <w:pPr>
              <w:jc w:val="right"/>
              <w:rPr>
                <w:rFonts w:asciiTheme="minorHAnsi" w:hAnsiTheme="minorHAnsi"/>
                <w:sz w:val="22"/>
                <w:szCs w:val="22"/>
                <w:lang w:val="en-US" w:eastAsia="fr-FR"/>
              </w:rPr>
            </w:pPr>
            <w:r w:rsidRPr="0011332B">
              <w:rPr>
                <w:rFonts w:asciiTheme="minorHAnsi" w:hAnsiTheme="minorHAnsi"/>
                <w:sz w:val="22"/>
                <w:szCs w:val="22"/>
                <w:lang w:val="en-US" w:eastAsia="fr-FR"/>
              </w:rPr>
              <w:t>10.68</w:t>
            </w:r>
          </w:p>
        </w:tc>
      </w:tr>
      <w:tr w:rsidR="0011332B" w:rsidRPr="0011332B" w:rsidTr="00887D40">
        <w:trPr>
          <w:trHeight w:val="300"/>
        </w:trPr>
        <w:tc>
          <w:tcPr>
            <w:tcW w:w="1428" w:type="dxa"/>
            <w:tcBorders>
              <w:top w:val="single" w:sz="4" w:space="0" w:color="auto"/>
              <w:left w:val="nil"/>
              <w:right w:val="single" w:sz="4" w:space="0" w:color="auto"/>
            </w:tcBorders>
            <w:shd w:val="clear" w:color="auto" w:fill="D9D9D9" w:themeFill="background1" w:themeFillShade="D9"/>
          </w:tcPr>
          <w:p w:rsidR="0011332B" w:rsidRPr="0011332B" w:rsidRDefault="0011332B" w:rsidP="00983B96">
            <w:pPr>
              <w:rPr>
                <w:rFonts w:asciiTheme="minorHAnsi" w:hAnsiTheme="minorHAnsi"/>
                <w:b/>
                <w:sz w:val="22"/>
                <w:szCs w:val="22"/>
                <w:lang w:val="en-US" w:eastAsia="fr-FR"/>
              </w:rPr>
            </w:pPr>
            <w:r w:rsidRPr="0011332B">
              <w:rPr>
                <w:rFonts w:asciiTheme="minorHAnsi" w:hAnsiTheme="minorHAnsi"/>
                <w:b/>
                <w:sz w:val="22"/>
                <w:szCs w:val="22"/>
                <w:lang w:val="en-US" w:eastAsia="fr-FR"/>
              </w:rPr>
              <w:t>Theories</w:t>
            </w:r>
          </w:p>
        </w:tc>
        <w:tc>
          <w:tcPr>
            <w:tcW w:w="7938" w:type="dxa"/>
            <w:gridSpan w:val="4"/>
            <w:tcBorders>
              <w:top w:val="single" w:sz="4" w:space="0" w:color="auto"/>
              <w:left w:val="single" w:sz="4" w:space="0" w:color="auto"/>
              <w:right w:val="nil"/>
            </w:tcBorders>
            <w:shd w:val="clear" w:color="auto" w:fill="D9D9D9" w:themeFill="background1" w:themeFillShade="D9"/>
            <w:noWrap/>
          </w:tcPr>
          <w:p w:rsidR="0011332B" w:rsidRPr="0011332B" w:rsidRDefault="0011332B" w:rsidP="00983B96">
            <w:pPr>
              <w:rPr>
                <w:rFonts w:asciiTheme="minorHAnsi" w:hAnsiTheme="minorHAnsi"/>
                <w:sz w:val="22"/>
                <w:szCs w:val="22"/>
                <w:lang w:val="en-US" w:eastAsia="fr-FR"/>
              </w:rPr>
            </w:pPr>
            <w:r w:rsidRPr="0011332B">
              <w:rPr>
                <w:rFonts w:asciiTheme="minorHAnsi" w:hAnsiTheme="minorHAnsi"/>
                <w:sz w:val="22"/>
                <w:szCs w:val="22"/>
                <w:lang w:val="en-US" w:eastAsia="fr-FR"/>
              </w:rPr>
              <w:t>Level 1 – street characteristics (n=10 800)</w:t>
            </w:r>
          </w:p>
        </w:tc>
      </w:tr>
      <w:tr w:rsidR="0011332B" w:rsidRPr="0011332B" w:rsidTr="00887D40">
        <w:trPr>
          <w:trHeight w:val="300"/>
        </w:trPr>
        <w:tc>
          <w:tcPr>
            <w:tcW w:w="1428" w:type="dxa"/>
            <w:tcBorders>
              <w:left w:val="nil"/>
              <w:bottom w:val="nil"/>
              <w:right w:val="single" w:sz="4" w:space="0" w:color="auto"/>
            </w:tcBorders>
          </w:tcPr>
          <w:p w:rsidR="0011332B" w:rsidRPr="0011332B" w:rsidRDefault="0011332B" w:rsidP="00983B96">
            <w:pPr>
              <w:rPr>
                <w:rFonts w:asciiTheme="minorHAnsi" w:hAnsiTheme="minorHAnsi"/>
                <w:sz w:val="22"/>
                <w:szCs w:val="22"/>
                <w:lang w:val="en-US" w:eastAsia="fr-FR"/>
              </w:rPr>
            </w:pPr>
            <w:r w:rsidRPr="0011332B">
              <w:rPr>
                <w:rFonts w:asciiTheme="minorHAnsi" w:hAnsiTheme="minorHAnsi"/>
                <w:sz w:val="22"/>
                <w:szCs w:val="22"/>
                <w:lang w:val="en-US" w:eastAsia="fr-FR"/>
              </w:rPr>
              <w:t>Urban form</w:t>
            </w:r>
          </w:p>
        </w:tc>
        <w:tc>
          <w:tcPr>
            <w:tcW w:w="1428" w:type="dxa"/>
            <w:tcBorders>
              <w:left w:val="single" w:sz="4" w:space="0" w:color="auto"/>
              <w:bottom w:val="nil"/>
              <w:right w:val="nil"/>
            </w:tcBorders>
            <w:shd w:val="clear" w:color="auto" w:fill="auto"/>
            <w:noWrap/>
            <w:hideMark/>
          </w:tcPr>
          <w:p w:rsidR="0011332B" w:rsidRPr="0011332B" w:rsidRDefault="0011332B" w:rsidP="00983B96">
            <w:pPr>
              <w:rPr>
                <w:rFonts w:asciiTheme="minorHAnsi" w:hAnsiTheme="minorHAnsi"/>
                <w:sz w:val="22"/>
                <w:szCs w:val="22"/>
                <w:lang w:val="en-US" w:eastAsia="fr-FR"/>
              </w:rPr>
            </w:pPr>
            <w:r w:rsidRPr="0011332B">
              <w:rPr>
                <w:rFonts w:asciiTheme="minorHAnsi" w:hAnsiTheme="minorHAnsi"/>
                <w:color w:val="000000"/>
                <w:sz w:val="22"/>
                <w:szCs w:val="22"/>
                <w:lang w:eastAsia="fr-FR"/>
              </w:rPr>
              <w:t>Street_Width</w:t>
            </w:r>
          </w:p>
        </w:tc>
        <w:tc>
          <w:tcPr>
            <w:tcW w:w="3969" w:type="dxa"/>
            <w:tcBorders>
              <w:left w:val="nil"/>
              <w:bottom w:val="nil"/>
              <w:right w:val="nil"/>
            </w:tcBorders>
          </w:tcPr>
          <w:p w:rsidR="0011332B" w:rsidRPr="0011332B" w:rsidRDefault="0011332B" w:rsidP="00983B96">
            <w:pPr>
              <w:rPr>
                <w:rFonts w:asciiTheme="minorHAnsi" w:hAnsiTheme="minorHAnsi"/>
                <w:sz w:val="22"/>
                <w:szCs w:val="22"/>
                <w:lang w:val="en-CA" w:eastAsia="fr-FR"/>
              </w:rPr>
            </w:pPr>
            <w:r w:rsidRPr="0011332B">
              <w:rPr>
                <w:rFonts w:asciiTheme="minorHAnsi" w:hAnsiTheme="minorHAnsi"/>
                <w:sz w:val="22"/>
                <w:szCs w:val="22"/>
                <w:lang w:val="en-CA" w:eastAsia="fr-FR"/>
              </w:rPr>
              <w:t>Width of the street segment (m)</w:t>
            </w:r>
          </w:p>
        </w:tc>
        <w:tc>
          <w:tcPr>
            <w:tcW w:w="992" w:type="dxa"/>
            <w:tcBorders>
              <w:left w:val="nil"/>
              <w:bottom w:val="nil"/>
              <w:right w:val="nil"/>
            </w:tcBorders>
            <w:shd w:val="clear" w:color="auto" w:fill="auto"/>
            <w:noWrap/>
            <w:hideMark/>
          </w:tcPr>
          <w:p w:rsidR="0011332B" w:rsidRPr="0011332B" w:rsidRDefault="0011332B" w:rsidP="00983B96">
            <w:pPr>
              <w:jc w:val="right"/>
              <w:rPr>
                <w:rFonts w:asciiTheme="minorHAnsi" w:hAnsiTheme="minorHAnsi"/>
                <w:sz w:val="22"/>
                <w:szCs w:val="22"/>
                <w:lang w:val="en-US" w:eastAsia="fr-FR"/>
              </w:rPr>
            </w:pPr>
            <w:r w:rsidRPr="0011332B">
              <w:rPr>
                <w:rFonts w:asciiTheme="minorHAnsi" w:hAnsiTheme="minorHAnsi"/>
                <w:sz w:val="22"/>
                <w:szCs w:val="22"/>
                <w:lang w:val="en-US" w:eastAsia="fr-FR"/>
              </w:rPr>
              <w:t>15.97</w:t>
            </w:r>
          </w:p>
        </w:tc>
        <w:tc>
          <w:tcPr>
            <w:tcW w:w="1549" w:type="dxa"/>
            <w:tcBorders>
              <w:left w:val="nil"/>
              <w:bottom w:val="nil"/>
              <w:right w:val="nil"/>
            </w:tcBorders>
            <w:shd w:val="clear" w:color="auto" w:fill="auto"/>
            <w:noWrap/>
            <w:hideMark/>
          </w:tcPr>
          <w:p w:rsidR="0011332B" w:rsidRPr="0011332B" w:rsidRDefault="0011332B" w:rsidP="00983B96">
            <w:pPr>
              <w:jc w:val="right"/>
              <w:rPr>
                <w:rFonts w:asciiTheme="minorHAnsi" w:hAnsiTheme="minorHAnsi"/>
                <w:sz w:val="22"/>
                <w:szCs w:val="22"/>
                <w:lang w:val="en-US" w:eastAsia="fr-FR"/>
              </w:rPr>
            </w:pPr>
            <w:r w:rsidRPr="0011332B">
              <w:rPr>
                <w:rFonts w:asciiTheme="minorHAnsi" w:hAnsiTheme="minorHAnsi"/>
                <w:sz w:val="22"/>
                <w:szCs w:val="22"/>
                <w:lang w:val="en-US" w:eastAsia="fr-FR"/>
              </w:rPr>
              <w:t>7.34</w:t>
            </w:r>
          </w:p>
        </w:tc>
      </w:tr>
      <w:tr w:rsidR="0011332B" w:rsidRPr="0011332B" w:rsidTr="00887D40">
        <w:trPr>
          <w:trHeight w:val="300"/>
        </w:trPr>
        <w:tc>
          <w:tcPr>
            <w:tcW w:w="1428" w:type="dxa"/>
            <w:tcBorders>
              <w:top w:val="nil"/>
              <w:left w:val="nil"/>
              <w:bottom w:val="nil"/>
              <w:right w:val="single" w:sz="4" w:space="0" w:color="auto"/>
            </w:tcBorders>
          </w:tcPr>
          <w:p w:rsidR="0011332B" w:rsidRPr="0011332B" w:rsidRDefault="0011332B" w:rsidP="00983B96">
            <w:pPr>
              <w:rPr>
                <w:rFonts w:asciiTheme="minorHAnsi" w:hAnsiTheme="minorHAnsi"/>
                <w:sz w:val="22"/>
                <w:szCs w:val="22"/>
                <w:lang w:eastAsia="fr-FR"/>
              </w:rPr>
            </w:pPr>
          </w:p>
        </w:tc>
        <w:tc>
          <w:tcPr>
            <w:tcW w:w="1428" w:type="dxa"/>
            <w:tcBorders>
              <w:top w:val="nil"/>
              <w:left w:val="single" w:sz="4" w:space="0" w:color="auto"/>
              <w:bottom w:val="nil"/>
              <w:right w:val="nil"/>
            </w:tcBorders>
            <w:shd w:val="clear" w:color="auto" w:fill="auto"/>
            <w:noWrap/>
            <w:hideMark/>
          </w:tcPr>
          <w:p w:rsidR="0011332B" w:rsidRPr="0011332B" w:rsidRDefault="0011332B" w:rsidP="00983B96">
            <w:pPr>
              <w:rPr>
                <w:rFonts w:asciiTheme="minorHAnsi" w:hAnsiTheme="minorHAnsi"/>
                <w:sz w:val="22"/>
                <w:szCs w:val="22"/>
                <w:lang w:eastAsia="fr-FR"/>
              </w:rPr>
            </w:pPr>
            <w:r w:rsidRPr="0011332B">
              <w:rPr>
                <w:rFonts w:asciiTheme="minorHAnsi" w:hAnsiTheme="minorHAnsi"/>
                <w:color w:val="000000"/>
                <w:sz w:val="22"/>
                <w:szCs w:val="22"/>
                <w:lang w:eastAsia="fr-FR"/>
              </w:rPr>
              <w:t>Street_Length</w:t>
            </w:r>
          </w:p>
        </w:tc>
        <w:tc>
          <w:tcPr>
            <w:tcW w:w="3969" w:type="dxa"/>
            <w:tcBorders>
              <w:top w:val="nil"/>
              <w:left w:val="nil"/>
              <w:bottom w:val="nil"/>
              <w:right w:val="nil"/>
            </w:tcBorders>
          </w:tcPr>
          <w:p w:rsidR="0011332B" w:rsidRPr="0011332B" w:rsidRDefault="0011332B" w:rsidP="00983B96">
            <w:pPr>
              <w:rPr>
                <w:rFonts w:asciiTheme="minorHAnsi" w:hAnsiTheme="minorHAnsi"/>
                <w:bCs/>
                <w:sz w:val="22"/>
                <w:szCs w:val="22"/>
                <w:lang w:val="en-CA" w:eastAsia="fr-FR"/>
              </w:rPr>
            </w:pPr>
            <w:r w:rsidRPr="0011332B">
              <w:rPr>
                <w:rFonts w:asciiTheme="minorHAnsi" w:hAnsiTheme="minorHAnsi"/>
                <w:bCs/>
                <w:sz w:val="22"/>
                <w:szCs w:val="22"/>
                <w:lang w:val="en-CA" w:eastAsia="fr-FR"/>
              </w:rPr>
              <w:t>Length of the street segment (m)</w:t>
            </w:r>
          </w:p>
        </w:tc>
        <w:tc>
          <w:tcPr>
            <w:tcW w:w="992"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val="en-US" w:eastAsia="fr-FR"/>
              </w:rPr>
            </w:pPr>
            <w:r w:rsidRPr="0011332B">
              <w:rPr>
                <w:rFonts w:asciiTheme="minorHAnsi" w:hAnsiTheme="minorHAnsi"/>
                <w:bCs/>
                <w:sz w:val="22"/>
                <w:szCs w:val="22"/>
                <w:lang w:val="en-US" w:eastAsia="fr-FR"/>
              </w:rPr>
              <w:t>136.05</w:t>
            </w:r>
          </w:p>
        </w:tc>
        <w:tc>
          <w:tcPr>
            <w:tcW w:w="1549"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val="en-US" w:eastAsia="fr-FR"/>
              </w:rPr>
            </w:pPr>
            <w:r w:rsidRPr="0011332B">
              <w:rPr>
                <w:rFonts w:asciiTheme="minorHAnsi" w:hAnsiTheme="minorHAnsi"/>
                <w:bCs/>
                <w:sz w:val="22"/>
                <w:szCs w:val="22"/>
                <w:lang w:val="en-US" w:eastAsia="fr-FR"/>
              </w:rPr>
              <w:t>87.78</w:t>
            </w:r>
          </w:p>
        </w:tc>
      </w:tr>
      <w:tr w:rsidR="0011332B" w:rsidRPr="0011332B" w:rsidTr="00887D40">
        <w:trPr>
          <w:trHeight w:val="300"/>
        </w:trPr>
        <w:tc>
          <w:tcPr>
            <w:tcW w:w="1428" w:type="dxa"/>
            <w:tcBorders>
              <w:top w:val="nil"/>
              <w:left w:val="nil"/>
              <w:bottom w:val="nil"/>
              <w:right w:val="single" w:sz="4" w:space="0" w:color="auto"/>
            </w:tcBorders>
          </w:tcPr>
          <w:p w:rsidR="0011332B" w:rsidRPr="0011332B" w:rsidRDefault="0011332B" w:rsidP="00983B96">
            <w:pPr>
              <w:rPr>
                <w:rFonts w:asciiTheme="minorHAnsi" w:hAnsiTheme="minorHAnsi"/>
                <w:sz w:val="22"/>
                <w:szCs w:val="22"/>
                <w:lang w:eastAsia="fr-FR"/>
              </w:rPr>
            </w:pPr>
          </w:p>
        </w:tc>
        <w:tc>
          <w:tcPr>
            <w:tcW w:w="1428" w:type="dxa"/>
            <w:tcBorders>
              <w:top w:val="nil"/>
              <w:left w:val="single" w:sz="4" w:space="0" w:color="auto"/>
              <w:bottom w:val="nil"/>
              <w:right w:val="nil"/>
            </w:tcBorders>
            <w:shd w:val="clear" w:color="auto" w:fill="auto"/>
            <w:noWrap/>
            <w:hideMark/>
          </w:tcPr>
          <w:p w:rsidR="0011332B" w:rsidRPr="0011332B" w:rsidRDefault="0011332B" w:rsidP="00983B96">
            <w:pPr>
              <w:rPr>
                <w:rFonts w:asciiTheme="minorHAnsi" w:hAnsiTheme="minorHAnsi"/>
                <w:sz w:val="22"/>
                <w:szCs w:val="22"/>
                <w:lang w:eastAsia="fr-FR"/>
              </w:rPr>
            </w:pPr>
            <w:r w:rsidRPr="0011332B">
              <w:rPr>
                <w:rFonts w:asciiTheme="minorHAnsi" w:hAnsiTheme="minorHAnsi"/>
                <w:sz w:val="22"/>
                <w:szCs w:val="22"/>
                <w:lang w:eastAsia="fr-FR"/>
              </w:rPr>
              <w:t>AgeMed</w:t>
            </w:r>
          </w:p>
        </w:tc>
        <w:tc>
          <w:tcPr>
            <w:tcW w:w="3969" w:type="dxa"/>
            <w:tcBorders>
              <w:top w:val="nil"/>
              <w:left w:val="nil"/>
              <w:bottom w:val="nil"/>
              <w:right w:val="nil"/>
            </w:tcBorders>
          </w:tcPr>
          <w:p w:rsidR="0011332B" w:rsidRPr="0011332B" w:rsidRDefault="0011332B" w:rsidP="00983B96">
            <w:pPr>
              <w:rPr>
                <w:rFonts w:asciiTheme="minorHAnsi" w:hAnsiTheme="minorHAnsi"/>
                <w:bCs/>
                <w:sz w:val="22"/>
                <w:szCs w:val="22"/>
                <w:lang w:val="en-CA" w:eastAsia="fr-FR"/>
              </w:rPr>
            </w:pPr>
            <w:r w:rsidRPr="0011332B">
              <w:rPr>
                <w:rFonts w:asciiTheme="minorHAnsi" w:hAnsiTheme="minorHAnsi"/>
                <w:bCs/>
                <w:sz w:val="22"/>
                <w:szCs w:val="22"/>
                <w:lang w:val="en-CA" w:eastAsia="fr-FR"/>
              </w:rPr>
              <w:t>Median year of construction of buildings</w:t>
            </w:r>
          </w:p>
        </w:tc>
        <w:tc>
          <w:tcPr>
            <w:tcW w:w="992"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val="en-US" w:eastAsia="fr-FR"/>
              </w:rPr>
            </w:pPr>
            <w:r w:rsidRPr="0011332B">
              <w:rPr>
                <w:rFonts w:asciiTheme="minorHAnsi" w:hAnsiTheme="minorHAnsi"/>
                <w:bCs/>
                <w:sz w:val="22"/>
                <w:szCs w:val="22"/>
                <w:lang w:val="en-US" w:eastAsia="fr-FR"/>
              </w:rPr>
              <w:t>1953</w:t>
            </w:r>
          </w:p>
        </w:tc>
        <w:tc>
          <w:tcPr>
            <w:tcW w:w="1549"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val="en-US" w:eastAsia="fr-FR"/>
              </w:rPr>
            </w:pPr>
            <w:r w:rsidRPr="0011332B">
              <w:rPr>
                <w:rFonts w:asciiTheme="minorHAnsi" w:hAnsiTheme="minorHAnsi"/>
                <w:bCs/>
                <w:sz w:val="22"/>
                <w:szCs w:val="22"/>
                <w:lang w:val="en-US" w:eastAsia="fr-FR"/>
              </w:rPr>
              <w:t>28.25</w:t>
            </w:r>
          </w:p>
        </w:tc>
      </w:tr>
      <w:tr w:rsidR="0011332B" w:rsidRPr="0011332B" w:rsidTr="00887D40">
        <w:trPr>
          <w:trHeight w:val="300"/>
        </w:trPr>
        <w:tc>
          <w:tcPr>
            <w:tcW w:w="1428" w:type="dxa"/>
            <w:tcBorders>
              <w:top w:val="nil"/>
              <w:left w:val="nil"/>
              <w:bottom w:val="nil"/>
              <w:right w:val="single" w:sz="4" w:space="0" w:color="auto"/>
            </w:tcBorders>
          </w:tcPr>
          <w:p w:rsidR="0011332B" w:rsidRPr="0011332B" w:rsidRDefault="0011332B" w:rsidP="00983B96">
            <w:pPr>
              <w:rPr>
                <w:rFonts w:asciiTheme="minorHAnsi" w:hAnsiTheme="minorHAnsi"/>
                <w:sz w:val="22"/>
                <w:szCs w:val="22"/>
                <w:lang w:eastAsia="fr-FR"/>
              </w:rPr>
            </w:pPr>
          </w:p>
        </w:tc>
        <w:tc>
          <w:tcPr>
            <w:tcW w:w="1428" w:type="dxa"/>
            <w:tcBorders>
              <w:top w:val="nil"/>
              <w:left w:val="single" w:sz="4" w:space="0" w:color="auto"/>
              <w:bottom w:val="nil"/>
              <w:right w:val="nil"/>
            </w:tcBorders>
            <w:shd w:val="clear" w:color="auto" w:fill="auto"/>
            <w:noWrap/>
            <w:hideMark/>
          </w:tcPr>
          <w:p w:rsidR="0011332B" w:rsidRPr="0011332B" w:rsidRDefault="0011332B" w:rsidP="00983B96">
            <w:pPr>
              <w:rPr>
                <w:rFonts w:asciiTheme="minorHAnsi" w:hAnsiTheme="minorHAnsi"/>
                <w:sz w:val="22"/>
                <w:szCs w:val="22"/>
                <w:lang w:eastAsia="fr-FR"/>
              </w:rPr>
            </w:pPr>
            <w:r w:rsidRPr="0011332B">
              <w:rPr>
                <w:rFonts w:asciiTheme="minorHAnsi" w:hAnsiTheme="minorHAnsi"/>
                <w:sz w:val="22"/>
                <w:szCs w:val="22"/>
                <w:lang w:eastAsia="fr-FR"/>
              </w:rPr>
              <w:t>PctResi</w:t>
            </w:r>
          </w:p>
        </w:tc>
        <w:tc>
          <w:tcPr>
            <w:tcW w:w="3969" w:type="dxa"/>
            <w:tcBorders>
              <w:top w:val="nil"/>
              <w:left w:val="nil"/>
              <w:bottom w:val="nil"/>
              <w:right w:val="nil"/>
            </w:tcBorders>
          </w:tcPr>
          <w:p w:rsidR="0011332B" w:rsidRPr="0011332B" w:rsidRDefault="0011332B" w:rsidP="00983B96">
            <w:pPr>
              <w:rPr>
                <w:rFonts w:asciiTheme="minorHAnsi" w:hAnsiTheme="minorHAnsi"/>
                <w:bCs/>
                <w:sz w:val="22"/>
                <w:szCs w:val="22"/>
                <w:lang w:val="en-CA" w:eastAsia="fr-FR"/>
              </w:rPr>
            </w:pPr>
            <w:r w:rsidRPr="0011332B">
              <w:rPr>
                <w:rFonts w:asciiTheme="minorHAnsi" w:hAnsiTheme="minorHAnsi"/>
                <w:bCs/>
                <w:sz w:val="22"/>
                <w:szCs w:val="22"/>
                <w:lang w:val="en-CA" w:eastAsia="fr-FR"/>
              </w:rPr>
              <w:t>Residential buildings (%)</w:t>
            </w:r>
          </w:p>
        </w:tc>
        <w:tc>
          <w:tcPr>
            <w:tcW w:w="992"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83.57</w:t>
            </w:r>
          </w:p>
        </w:tc>
        <w:tc>
          <w:tcPr>
            <w:tcW w:w="1549"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27.96</w:t>
            </w:r>
          </w:p>
        </w:tc>
      </w:tr>
      <w:tr w:rsidR="0011332B" w:rsidRPr="0011332B" w:rsidTr="00887D40">
        <w:trPr>
          <w:trHeight w:val="300"/>
        </w:trPr>
        <w:tc>
          <w:tcPr>
            <w:tcW w:w="1428" w:type="dxa"/>
            <w:tcBorders>
              <w:top w:val="nil"/>
              <w:left w:val="nil"/>
              <w:bottom w:val="nil"/>
              <w:right w:val="single" w:sz="4" w:space="0" w:color="auto"/>
            </w:tcBorders>
          </w:tcPr>
          <w:p w:rsidR="0011332B" w:rsidRPr="0011332B" w:rsidRDefault="0011332B" w:rsidP="00983B96">
            <w:pPr>
              <w:rPr>
                <w:rFonts w:asciiTheme="minorHAnsi" w:hAnsiTheme="minorHAnsi"/>
                <w:sz w:val="22"/>
                <w:szCs w:val="22"/>
                <w:lang w:eastAsia="fr-FR"/>
              </w:rPr>
            </w:pPr>
          </w:p>
        </w:tc>
        <w:tc>
          <w:tcPr>
            <w:tcW w:w="1428" w:type="dxa"/>
            <w:tcBorders>
              <w:top w:val="nil"/>
              <w:left w:val="single" w:sz="4" w:space="0" w:color="auto"/>
              <w:bottom w:val="nil"/>
              <w:right w:val="nil"/>
            </w:tcBorders>
            <w:shd w:val="clear" w:color="auto" w:fill="auto"/>
            <w:noWrap/>
            <w:hideMark/>
          </w:tcPr>
          <w:p w:rsidR="0011332B" w:rsidRPr="0011332B" w:rsidRDefault="0011332B" w:rsidP="00983B96">
            <w:pPr>
              <w:rPr>
                <w:rFonts w:asciiTheme="minorHAnsi" w:hAnsiTheme="minorHAnsi"/>
                <w:sz w:val="22"/>
                <w:szCs w:val="22"/>
                <w:lang w:eastAsia="fr-FR"/>
              </w:rPr>
            </w:pPr>
            <w:r w:rsidRPr="0011332B">
              <w:rPr>
                <w:rFonts w:asciiTheme="minorHAnsi" w:hAnsiTheme="minorHAnsi"/>
                <w:sz w:val="22"/>
                <w:szCs w:val="22"/>
                <w:lang w:eastAsia="fr-FR"/>
              </w:rPr>
              <w:t>PctDuTri</w:t>
            </w:r>
          </w:p>
        </w:tc>
        <w:tc>
          <w:tcPr>
            <w:tcW w:w="3969" w:type="dxa"/>
            <w:tcBorders>
              <w:top w:val="nil"/>
              <w:left w:val="nil"/>
              <w:bottom w:val="nil"/>
              <w:right w:val="nil"/>
            </w:tcBorders>
          </w:tcPr>
          <w:p w:rsidR="0011332B" w:rsidRPr="0011332B" w:rsidRDefault="0011332B" w:rsidP="00983B96">
            <w:pPr>
              <w:rPr>
                <w:rFonts w:asciiTheme="minorHAnsi" w:hAnsiTheme="minorHAnsi"/>
                <w:bCs/>
                <w:sz w:val="22"/>
                <w:szCs w:val="22"/>
                <w:lang w:val="en-CA" w:eastAsia="fr-FR"/>
              </w:rPr>
            </w:pPr>
            <w:r w:rsidRPr="0011332B">
              <w:rPr>
                <w:rFonts w:asciiTheme="minorHAnsi" w:hAnsiTheme="minorHAnsi"/>
                <w:bCs/>
                <w:sz w:val="22"/>
                <w:szCs w:val="22"/>
                <w:lang w:val="en-CA" w:eastAsia="fr-FR"/>
              </w:rPr>
              <w:t>Duplex and triplex buildings (%)</w:t>
            </w:r>
          </w:p>
        </w:tc>
        <w:tc>
          <w:tcPr>
            <w:tcW w:w="992"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 xml:space="preserve">41.81  </w:t>
            </w:r>
          </w:p>
        </w:tc>
        <w:tc>
          <w:tcPr>
            <w:tcW w:w="1549" w:type="dxa"/>
            <w:tcBorders>
              <w:top w:val="nil"/>
              <w:left w:val="nil"/>
              <w:bottom w:val="nil"/>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39.26</w:t>
            </w:r>
          </w:p>
        </w:tc>
      </w:tr>
      <w:tr w:rsidR="0011332B" w:rsidRPr="0011332B" w:rsidTr="00887D40">
        <w:trPr>
          <w:trHeight w:val="300"/>
        </w:trPr>
        <w:tc>
          <w:tcPr>
            <w:tcW w:w="1428" w:type="dxa"/>
            <w:tcBorders>
              <w:top w:val="nil"/>
              <w:left w:val="nil"/>
              <w:right w:val="single" w:sz="4" w:space="0" w:color="auto"/>
            </w:tcBorders>
          </w:tcPr>
          <w:p w:rsidR="0011332B" w:rsidRPr="0011332B" w:rsidRDefault="0011332B" w:rsidP="00983B96">
            <w:pPr>
              <w:rPr>
                <w:rFonts w:asciiTheme="minorHAnsi" w:hAnsiTheme="minorHAnsi"/>
                <w:sz w:val="22"/>
                <w:szCs w:val="22"/>
                <w:lang w:eastAsia="fr-FR"/>
              </w:rPr>
            </w:pPr>
          </w:p>
        </w:tc>
        <w:tc>
          <w:tcPr>
            <w:tcW w:w="1428" w:type="dxa"/>
            <w:tcBorders>
              <w:top w:val="nil"/>
              <w:left w:val="single" w:sz="4" w:space="0" w:color="auto"/>
              <w:right w:val="nil"/>
            </w:tcBorders>
            <w:shd w:val="clear" w:color="auto" w:fill="auto"/>
            <w:noWrap/>
            <w:hideMark/>
          </w:tcPr>
          <w:p w:rsidR="0011332B" w:rsidRPr="0011332B" w:rsidRDefault="0011332B" w:rsidP="00983B96">
            <w:pPr>
              <w:rPr>
                <w:rFonts w:asciiTheme="minorHAnsi" w:hAnsiTheme="minorHAnsi"/>
                <w:sz w:val="22"/>
                <w:szCs w:val="22"/>
                <w:lang w:eastAsia="fr-FR"/>
              </w:rPr>
            </w:pPr>
            <w:r w:rsidRPr="0011332B">
              <w:rPr>
                <w:rFonts w:asciiTheme="minorHAnsi" w:hAnsiTheme="minorHAnsi"/>
                <w:sz w:val="22"/>
                <w:szCs w:val="22"/>
                <w:lang w:eastAsia="fr-FR"/>
              </w:rPr>
              <w:t>N_Build</w:t>
            </w:r>
          </w:p>
        </w:tc>
        <w:tc>
          <w:tcPr>
            <w:tcW w:w="3969" w:type="dxa"/>
            <w:tcBorders>
              <w:top w:val="nil"/>
              <w:left w:val="nil"/>
              <w:right w:val="nil"/>
            </w:tcBorders>
          </w:tcPr>
          <w:p w:rsidR="0011332B" w:rsidRPr="0011332B" w:rsidRDefault="0011332B" w:rsidP="00983B96">
            <w:pPr>
              <w:rPr>
                <w:rFonts w:asciiTheme="minorHAnsi" w:hAnsiTheme="minorHAnsi"/>
                <w:bCs/>
                <w:sz w:val="22"/>
                <w:szCs w:val="22"/>
                <w:lang w:eastAsia="fr-FR"/>
              </w:rPr>
            </w:pPr>
            <w:r w:rsidRPr="0011332B">
              <w:rPr>
                <w:rFonts w:asciiTheme="minorHAnsi" w:hAnsiTheme="minorHAnsi"/>
                <w:bCs/>
                <w:sz w:val="22"/>
                <w:szCs w:val="22"/>
                <w:lang w:eastAsia="fr-FR"/>
              </w:rPr>
              <w:t>Number of buildings</w:t>
            </w:r>
          </w:p>
        </w:tc>
        <w:tc>
          <w:tcPr>
            <w:tcW w:w="992" w:type="dxa"/>
            <w:tcBorders>
              <w:top w:val="nil"/>
              <w:left w:val="nil"/>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13.98</w:t>
            </w:r>
          </w:p>
        </w:tc>
        <w:tc>
          <w:tcPr>
            <w:tcW w:w="1549" w:type="dxa"/>
            <w:tcBorders>
              <w:top w:val="nil"/>
              <w:left w:val="nil"/>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14.37</w:t>
            </w:r>
          </w:p>
        </w:tc>
      </w:tr>
      <w:tr w:rsidR="0011332B" w:rsidRPr="0011332B" w:rsidTr="00887D40">
        <w:trPr>
          <w:trHeight w:val="300"/>
        </w:trPr>
        <w:tc>
          <w:tcPr>
            <w:tcW w:w="1428" w:type="dxa"/>
            <w:tcBorders>
              <w:top w:val="nil"/>
              <w:left w:val="nil"/>
              <w:bottom w:val="single" w:sz="4" w:space="0" w:color="auto"/>
              <w:right w:val="single" w:sz="4" w:space="0" w:color="auto"/>
            </w:tcBorders>
          </w:tcPr>
          <w:p w:rsidR="0011332B" w:rsidRPr="0011332B" w:rsidRDefault="0011332B" w:rsidP="00983B96">
            <w:pPr>
              <w:rPr>
                <w:rFonts w:asciiTheme="minorHAnsi" w:hAnsiTheme="minorHAnsi"/>
                <w:sz w:val="22"/>
                <w:szCs w:val="22"/>
                <w:lang w:eastAsia="fr-FR"/>
              </w:rPr>
            </w:pPr>
          </w:p>
        </w:tc>
        <w:tc>
          <w:tcPr>
            <w:tcW w:w="1428" w:type="dxa"/>
            <w:tcBorders>
              <w:top w:val="nil"/>
              <w:left w:val="single" w:sz="4" w:space="0" w:color="auto"/>
              <w:bottom w:val="single" w:sz="4" w:space="0" w:color="auto"/>
              <w:right w:val="nil"/>
            </w:tcBorders>
            <w:shd w:val="clear" w:color="auto" w:fill="auto"/>
            <w:noWrap/>
            <w:hideMark/>
          </w:tcPr>
          <w:p w:rsidR="0011332B" w:rsidRPr="0011332B" w:rsidRDefault="0011332B" w:rsidP="00983B96">
            <w:pPr>
              <w:rPr>
                <w:rFonts w:asciiTheme="minorHAnsi" w:hAnsiTheme="minorHAnsi"/>
                <w:sz w:val="22"/>
                <w:szCs w:val="22"/>
                <w:lang w:eastAsia="fr-FR"/>
              </w:rPr>
            </w:pPr>
            <w:r w:rsidRPr="0011332B">
              <w:rPr>
                <w:rFonts w:asciiTheme="minorHAnsi" w:hAnsiTheme="minorHAnsi"/>
                <w:sz w:val="22"/>
                <w:szCs w:val="22"/>
                <w:lang w:eastAsia="fr-FR"/>
              </w:rPr>
              <w:t>Setback</w:t>
            </w:r>
          </w:p>
        </w:tc>
        <w:tc>
          <w:tcPr>
            <w:tcW w:w="3969" w:type="dxa"/>
            <w:tcBorders>
              <w:top w:val="nil"/>
              <w:left w:val="nil"/>
              <w:bottom w:val="single" w:sz="4" w:space="0" w:color="auto"/>
              <w:right w:val="nil"/>
            </w:tcBorders>
          </w:tcPr>
          <w:p w:rsidR="0011332B" w:rsidRPr="0011332B" w:rsidRDefault="0011332B" w:rsidP="00983B96">
            <w:pPr>
              <w:rPr>
                <w:rFonts w:asciiTheme="minorHAnsi" w:hAnsiTheme="minorHAnsi"/>
                <w:bCs/>
                <w:sz w:val="22"/>
                <w:szCs w:val="22"/>
                <w:lang w:eastAsia="fr-FR"/>
              </w:rPr>
            </w:pPr>
            <w:r w:rsidRPr="0011332B">
              <w:rPr>
                <w:rFonts w:asciiTheme="minorHAnsi" w:hAnsiTheme="minorHAnsi"/>
                <w:bCs/>
                <w:sz w:val="22"/>
                <w:szCs w:val="22"/>
                <w:lang w:eastAsia="fr-FR"/>
              </w:rPr>
              <w:t>Building Setback (m)</w:t>
            </w:r>
          </w:p>
        </w:tc>
        <w:tc>
          <w:tcPr>
            <w:tcW w:w="992" w:type="dxa"/>
            <w:tcBorders>
              <w:top w:val="nil"/>
              <w:left w:val="nil"/>
              <w:bottom w:val="single" w:sz="4" w:space="0" w:color="auto"/>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 7.20</w:t>
            </w:r>
          </w:p>
        </w:tc>
        <w:tc>
          <w:tcPr>
            <w:tcW w:w="1549" w:type="dxa"/>
            <w:tcBorders>
              <w:top w:val="nil"/>
              <w:left w:val="nil"/>
              <w:bottom w:val="single" w:sz="4" w:space="0" w:color="auto"/>
              <w:right w:val="nil"/>
            </w:tcBorders>
            <w:shd w:val="clear" w:color="auto" w:fill="auto"/>
            <w:hideMark/>
          </w:tcPr>
          <w:p w:rsidR="0011332B" w:rsidRPr="0011332B" w:rsidRDefault="0011332B" w:rsidP="00983B96">
            <w:pPr>
              <w:jc w:val="right"/>
              <w:rPr>
                <w:rFonts w:asciiTheme="minorHAnsi" w:hAnsiTheme="minorHAnsi"/>
                <w:bCs/>
                <w:sz w:val="22"/>
                <w:szCs w:val="22"/>
                <w:lang w:eastAsia="fr-FR"/>
              </w:rPr>
            </w:pPr>
            <w:r w:rsidRPr="0011332B">
              <w:rPr>
                <w:rFonts w:asciiTheme="minorHAnsi" w:hAnsiTheme="minorHAnsi"/>
                <w:bCs/>
                <w:sz w:val="22"/>
                <w:szCs w:val="22"/>
                <w:lang w:eastAsia="fr-FR"/>
              </w:rPr>
              <w:t> 4.30</w:t>
            </w:r>
          </w:p>
        </w:tc>
      </w:tr>
      <w:tr w:rsidR="0011332B" w:rsidRPr="00ED4FFD" w:rsidTr="00887D40">
        <w:trPr>
          <w:trHeight w:val="300"/>
        </w:trPr>
        <w:tc>
          <w:tcPr>
            <w:tcW w:w="1428" w:type="dxa"/>
            <w:tcBorders>
              <w:top w:val="single" w:sz="4" w:space="0" w:color="auto"/>
              <w:left w:val="nil"/>
              <w:right w:val="single" w:sz="4" w:space="0" w:color="auto"/>
            </w:tcBorders>
            <w:shd w:val="clear" w:color="auto" w:fill="D9D9D9" w:themeFill="background1" w:themeFillShade="D9"/>
          </w:tcPr>
          <w:p w:rsidR="0011332B" w:rsidRPr="0011332B" w:rsidRDefault="0011332B" w:rsidP="00983B96">
            <w:pPr>
              <w:rPr>
                <w:rFonts w:asciiTheme="minorHAnsi" w:hAnsiTheme="minorHAnsi"/>
                <w:sz w:val="22"/>
                <w:szCs w:val="22"/>
                <w:lang w:val="en-US" w:eastAsia="fr-FR"/>
              </w:rPr>
            </w:pPr>
          </w:p>
        </w:tc>
        <w:tc>
          <w:tcPr>
            <w:tcW w:w="7938" w:type="dxa"/>
            <w:gridSpan w:val="4"/>
            <w:tcBorders>
              <w:top w:val="single" w:sz="4" w:space="0" w:color="auto"/>
              <w:left w:val="single" w:sz="4" w:space="0" w:color="auto"/>
              <w:right w:val="nil"/>
            </w:tcBorders>
            <w:shd w:val="clear" w:color="auto" w:fill="D9D9D9" w:themeFill="background1" w:themeFillShade="D9"/>
            <w:noWrap/>
          </w:tcPr>
          <w:p w:rsidR="0011332B" w:rsidRPr="0011332B" w:rsidRDefault="0011332B" w:rsidP="00983B96">
            <w:pPr>
              <w:rPr>
                <w:rFonts w:asciiTheme="minorHAnsi" w:hAnsiTheme="minorHAnsi"/>
                <w:sz w:val="22"/>
                <w:szCs w:val="22"/>
                <w:lang w:val="en-US" w:eastAsia="fr-FR"/>
              </w:rPr>
            </w:pPr>
            <w:r w:rsidRPr="0011332B">
              <w:rPr>
                <w:rFonts w:asciiTheme="minorHAnsi" w:hAnsiTheme="minorHAnsi"/>
                <w:sz w:val="22"/>
                <w:szCs w:val="22"/>
                <w:lang w:val="en-US" w:eastAsia="fr-FR"/>
              </w:rPr>
              <w:t>Level 2 – neighbordhood’s socio-economics (n=308)</w:t>
            </w:r>
          </w:p>
        </w:tc>
      </w:tr>
    </w:tbl>
    <w:tbl>
      <w:tblPr>
        <w:tblStyle w:val="Grilledutableau"/>
        <w:tblW w:w="9356" w:type="dxa"/>
        <w:tblInd w:w="108" w:type="dxa"/>
        <w:tblBorders>
          <w:top w:val="none" w:sz="0" w:space="0" w:color="auto"/>
          <w:left w:val="none" w:sz="0" w:space="0" w:color="auto"/>
          <w:bottom w:val="none" w:sz="0" w:space="0" w:color="auto"/>
          <w:right w:val="none" w:sz="0" w:space="0" w:color="auto"/>
          <w:insideH w:val="none" w:sz="0" w:space="0" w:color="auto"/>
        </w:tblBorders>
        <w:tblLook w:val="04A0"/>
      </w:tblPr>
      <w:tblGrid>
        <w:gridCol w:w="1418"/>
        <w:gridCol w:w="1418"/>
        <w:gridCol w:w="3969"/>
        <w:gridCol w:w="992"/>
        <w:gridCol w:w="1559"/>
      </w:tblGrid>
      <w:tr w:rsidR="0011332B" w:rsidRPr="0011332B" w:rsidTr="00887D40">
        <w:trPr>
          <w:trHeight w:val="80"/>
        </w:trPr>
        <w:tc>
          <w:tcPr>
            <w:tcW w:w="1418" w:type="dxa"/>
            <w:tcBorders>
              <w:top w:val="nil"/>
              <w:right w:val="nil"/>
            </w:tcBorders>
          </w:tcPr>
          <w:p w:rsidR="0011332B" w:rsidRPr="0011332B" w:rsidRDefault="0011332B" w:rsidP="00983B96">
            <w:pPr>
              <w:rPr>
                <w:rFonts w:asciiTheme="minorHAnsi" w:hAnsiTheme="minorHAnsi"/>
                <w:bCs/>
                <w:sz w:val="22"/>
                <w:szCs w:val="22"/>
              </w:rPr>
            </w:pPr>
            <w:r w:rsidRPr="0011332B">
              <w:rPr>
                <w:rFonts w:asciiTheme="minorHAnsi" w:hAnsiTheme="minorHAnsi"/>
                <w:bCs/>
                <w:sz w:val="22"/>
                <w:szCs w:val="22"/>
              </w:rPr>
              <w:t>Social strat.</w:t>
            </w:r>
          </w:p>
        </w:tc>
        <w:tc>
          <w:tcPr>
            <w:tcW w:w="1418" w:type="dxa"/>
            <w:tcBorders>
              <w:top w:val="nil"/>
              <w:right w:val="nil"/>
            </w:tcBorders>
            <w:vAlign w:val="bottom"/>
          </w:tcPr>
          <w:p w:rsidR="0011332B" w:rsidRPr="0011332B" w:rsidRDefault="0011332B" w:rsidP="00983B96">
            <w:pPr>
              <w:rPr>
                <w:rFonts w:asciiTheme="minorHAnsi" w:hAnsiTheme="minorHAnsi"/>
                <w:sz w:val="22"/>
                <w:szCs w:val="22"/>
                <w:lang w:val="fr-FR" w:eastAsia="fr-FR"/>
              </w:rPr>
            </w:pPr>
            <w:r w:rsidRPr="0011332B">
              <w:rPr>
                <w:rFonts w:asciiTheme="minorHAnsi" w:hAnsiTheme="minorHAnsi"/>
                <w:sz w:val="22"/>
                <w:szCs w:val="22"/>
                <w:lang w:val="fr-FR" w:eastAsia="fr-FR"/>
              </w:rPr>
              <w:t>Val_Dwell</w:t>
            </w:r>
          </w:p>
        </w:tc>
        <w:tc>
          <w:tcPr>
            <w:tcW w:w="3969" w:type="dxa"/>
            <w:tcBorders>
              <w:top w:val="nil"/>
              <w:left w:val="nil"/>
              <w:right w:val="nil"/>
            </w:tcBorders>
          </w:tcPr>
          <w:p w:rsidR="0011332B" w:rsidRPr="0011332B" w:rsidRDefault="0011332B" w:rsidP="00994E73">
            <w:pPr>
              <w:rPr>
                <w:rFonts w:asciiTheme="minorHAnsi" w:hAnsiTheme="minorHAnsi"/>
                <w:sz w:val="22"/>
                <w:szCs w:val="22"/>
                <w:lang w:val="en-CA"/>
              </w:rPr>
            </w:pPr>
            <w:r w:rsidRPr="0011332B">
              <w:rPr>
                <w:rFonts w:asciiTheme="minorHAnsi" w:hAnsiTheme="minorHAnsi"/>
                <w:sz w:val="22"/>
                <w:szCs w:val="22"/>
                <w:lang w:val="en-CA"/>
              </w:rPr>
              <w:t>Housing value</w:t>
            </w:r>
            <w:r w:rsidR="00994E73">
              <w:rPr>
                <w:rFonts w:asciiTheme="minorHAnsi" w:hAnsiTheme="minorHAnsi"/>
                <w:sz w:val="22"/>
                <w:szCs w:val="22"/>
                <w:lang w:val="en-CA"/>
              </w:rPr>
              <w:t xml:space="preserve"> (thousand dollars)</w:t>
            </w:r>
          </w:p>
        </w:tc>
        <w:tc>
          <w:tcPr>
            <w:tcW w:w="992" w:type="dxa"/>
            <w:tcBorders>
              <w:top w:val="nil"/>
              <w:left w:val="nil"/>
              <w:right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267.53</w:t>
            </w:r>
          </w:p>
        </w:tc>
        <w:tc>
          <w:tcPr>
            <w:tcW w:w="1559" w:type="dxa"/>
            <w:tcBorders>
              <w:top w:val="nil"/>
              <w:left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79.92</w:t>
            </w:r>
          </w:p>
        </w:tc>
      </w:tr>
      <w:tr w:rsidR="0011332B" w:rsidRPr="0011332B" w:rsidTr="00887D40">
        <w:tc>
          <w:tcPr>
            <w:tcW w:w="1418" w:type="dxa"/>
            <w:tcBorders>
              <w:right w:val="nil"/>
            </w:tcBorders>
          </w:tcPr>
          <w:p w:rsidR="0011332B" w:rsidRPr="0011332B" w:rsidRDefault="0011332B" w:rsidP="00983B96">
            <w:pPr>
              <w:rPr>
                <w:rFonts w:asciiTheme="minorHAnsi" w:hAnsiTheme="minorHAnsi"/>
                <w:bCs/>
                <w:sz w:val="22"/>
                <w:szCs w:val="22"/>
              </w:rPr>
            </w:pPr>
          </w:p>
        </w:tc>
        <w:tc>
          <w:tcPr>
            <w:tcW w:w="1418" w:type="dxa"/>
            <w:tcBorders>
              <w:right w:val="nil"/>
            </w:tcBorders>
            <w:vAlign w:val="bottom"/>
          </w:tcPr>
          <w:p w:rsidR="0011332B" w:rsidRPr="0011332B" w:rsidRDefault="0011332B" w:rsidP="00983B96">
            <w:pPr>
              <w:rPr>
                <w:rFonts w:asciiTheme="minorHAnsi" w:hAnsiTheme="minorHAnsi"/>
                <w:sz w:val="22"/>
                <w:szCs w:val="22"/>
                <w:lang w:val="fr-FR" w:eastAsia="fr-FR"/>
              </w:rPr>
            </w:pPr>
            <w:r w:rsidRPr="0011332B">
              <w:rPr>
                <w:rFonts w:asciiTheme="minorHAnsi" w:hAnsiTheme="minorHAnsi"/>
                <w:sz w:val="22"/>
                <w:szCs w:val="22"/>
                <w:lang w:val="fr-FR" w:eastAsia="fr-FR"/>
              </w:rPr>
              <w:t>Uni_Dip</w:t>
            </w:r>
          </w:p>
        </w:tc>
        <w:tc>
          <w:tcPr>
            <w:tcW w:w="3969" w:type="dxa"/>
            <w:tcBorders>
              <w:left w:val="nil"/>
              <w:right w:val="nil"/>
            </w:tcBorders>
          </w:tcPr>
          <w:p w:rsidR="0011332B" w:rsidRPr="0011332B" w:rsidRDefault="0011332B" w:rsidP="00983B96">
            <w:pPr>
              <w:rPr>
                <w:rFonts w:asciiTheme="minorHAnsi" w:hAnsiTheme="minorHAnsi"/>
                <w:sz w:val="22"/>
                <w:szCs w:val="22"/>
                <w:lang w:val="en-CA"/>
              </w:rPr>
            </w:pPr>
            <w:r w:rsidRPr="0011332B">
              <w:rPr>
                <w:rFonts w:asciiTheme="minorHAnsi" w:hAnsiTheme="minorHAnsi"/>
                <w:sz w:val="22"/>
                <w:szCs w:val="22"/>
                <w:lang w:val="en-CA"/>
              </w:rPr>
              <w:t>Percentage of university degree holders</w:t>
            </w:r>
          </w:p>
        </w:tc>
        <w:tc>
          <w:tcPr>
            <w:tcW w:w="992" w:type="dxa"/>
            <w:tcBorders>
              <w:left w:val="nil"/>
              <w:right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16.86</w:t>
            </w:r>
          </w:p>
        </w:tc>
        <w:tc>
          <w:tcPr>
            <w:tcW w:w="1559" w:type="dxa"/>
            <w:tcBorders>
              <w:left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9.61</w:t>
            </w:r>
          </w:p>
        </w:tc>
      </w:tr>
      <w:tr w:rsidR="0011332B" w:rsidRPr="0011332B" w:rsidTr="00887D40">
        <w:tc>
          <w:tcPr>
            <w:tcW w:w="1418" w:type="dxa"/>
            <w:tcBorders>
              <w:bottom w:val="nil"/>
              <w:right w:val="nil"/>
            </w:tcBorders>
          </w:tcPr>
          <w:p w:rsidR="0011332B" w:rsidRPr="0011332B" w:rsidRDefault="0011332B" w:rsidP="00983B96">
            <w:pPr>
              <w:rPr>
                <w:rFonts w:asciiTheme="minorHAnsi" w:hAnsiTheme="minorHAnsi"/>
                <w:bCs/>
                <w:sz w:val="22"/>
                <w:szCs w:val="22"/>
              </w:rPr>
            </w:pPr>
          </w:p>
        </w:tc>
        <w:tc>
          <w:tcPr>
            <w:tcW w:w="1418" w:type="dxa"/>
            <w:tcBorders>
              <w:bottom w:val="nil"/>
              <w:right w:val="nil"/>
            </w:tcBorders>
            <w:vAlign w:val="bottom"/>
          </w:tcPr>
          <w:p w:rsidR="0011332B" w:rsidRPr="0011332B" w:rsidRDefault="0011332B" w:rsidP="00983B96">
            <w:pPr>
              <w:rPr>
                <w:rFonts w:asciiTheme="minorHAnsi" w:hAnsiTheme="minorHAnsi"/>
                <w:sz w:val="22"/>
                <w:szCs w:val="22"/>
                <w:lang w:val="fr-FR" w:eastAsia="fr-FR"/>
              </w:rPr>
            </w:pPr>
            <w:r w:rsidRPr="0011332B">
              <w:rPr>
                <w:rFonts w:asciiTheme="minorHAnsi" w:hAnsiTheme="minorHAnsi"/>
                <w:sz w:val="22"/>
                <w:szCs w:val="22"/>
                <w:lang w:val="fr-FR" w:eastAsia="fr-FR"/>
              </w:rPr>
              <w:t>Low_inc</w:t>
            </w:r>
          </w:p>
        </w:tc>
        <w:tc>
          <w:tcPr>
            <w:tcW w:w="3969" w:type="dxa"/>
            <w:tcBorders>
              <w:left w:val="nil"/>
              <w:bottom w:val="nil"/>
              <w:right w:val="nil"/>
            </w:tcBorders>
          </w:tcPr>
          <w:p w:rsidR="0011332B" w:rsidRPr="0011332B" w:rsidRDefault="0011332B" w:rsidP="00983B96">
            <w:pPr>
              <w:rPr>
                <w:rFonts w:asciiTheme="minorHAnsi" w:hAnsiTheme="minorHAnsi"/>
                <w:sz w:val="22"/>
                <w:szCs w:val="22"/>
                <w:lang w:val="en-CA"/>
              </w:rPr>
            </w:pPr>
            <w:r w:rsidRPr="0011332B">
              <w:rPr>
                <w:rFonts w:asciiTheme="minorHAnsi" w:hAnsiTheme="minorHAnsi"/>
                <w:sz w:val="22"/>
                <w:szCs w:val="22"/>
                <w:lang w:val="en-CA"/>
              </w:rPr>
              <w:t>Percentage of low-income households</w:t>
            </w:r>
          </w:p>
        </w:tc>
        <w:tc>
          <w:tcPr>
            <w:tcW w:w="992" w:type="dxa"/>
            <w:tcBorders>
              <w:left w:val="nil"/>
              <w:bottom w:val="nil"/>
              <w:right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30.26</w:t>
            </w:r>
          </w:p>
        </w:tc>
        <w:tc>
          <w:tcPr>
            <w:tcW w:w="1559" w:type="dxa"/>
            <w:tcBorders>
              <w:left w:val="nil"/>
              <w:bottom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11.52</w:t>
            </w:r>
          </w:p>
        </w:tc>
      </w:tr>
      <w:tr w:rsidR="0011332B" w:rsidRPr="0011332B" w:rsidTr="00887D40">
        <w:tc>
          <w:tcPr>
            <w:tcW w:w="1418" w:type="dxa"/>
            <w:tcBorders>
              <w:bottom w:val="nil"/>
              <w:right w:val="nil"/>
            </w:tcBorders>
          </w:tcPr>
          <w:p w:rsidR="0011332B" w:rsidRPr="0011332B" w:rsidRDefault="0011332B" w:rsidP="00983B96">
            <w:pPr>
              <w:rPr>
                <w:rFonts w:asciiTheme="minorHAnsi" w:hAnsiTheme="minorHAnsi"/>
                <w:bCs/>
                <w:sz w:val="22"/>
                <w:szCs w:val="22"/>
              </w:rPr>
            </w:pPr>
          </w:p>
        </w:tc>
        <w:tc>
          <w:tcPr>
            <w:tcW w:w="1418" w:type="dxa"/>
            <w:tcBorders>
              <w:bottom w:val="nil"/>
              <w:right w:val="nil"/>
            </w:tcBorders>
            <w:vAlign w:val="bottom"/>
          </w:tcPr>
          <w:p w:rsidR="0011332B" w:rsidRPr="0011332B" w:rsidRDefault="0011332B" w:rsidP="00983B96">
            <w:pPr>
              <w:rPr>
                <w:rFonts w:asciiTheme="minorHAnsi" w:hAnsiTheme="minorHAnsi"/>
                <w:sz w:val="22"/>
                <w:szCs w:val="22"/>
                <w:lang w:val="fr-FR" w:eastAsia="fr-FR"/>
              </w:rPr>
            </w:pPr>
            <w:r w:rsidRPr="0011332B">
              <w:rPr>
                <w:rFonts w:asciiTheme="minorHAnsi" w:hAnsiTheme="minorHAnsi"/>
                <w:sz w:val="22"/>
                <w:szCs w:val="22"/>
                <w:lang w:val="fr-FR" w:eastAsia="fr-FR"/>
              </w:rPr>
              <w:t>Rec_immi</w:t>
            </w:r>
          </w:p>
        </w:tc>
        <w:tc>
          <w:tcPr>
            <w:tcW w:w="3969" w:type="dxa"/>
            <w:tcBorders>
              <w:left w:val="nil"/>
              <w:bottom w:val="nil"/>
              <w:right w:val="nil"/>
            </w:tcBorders>
          </w:tcPr>
          <w:p w:rsidR="0011332B" w:rsidRPr="0011332B" w:rsidRDefault="0011332B" w:rsidP="00983B96">
            <w:pPr>
              <w:rPr>
                <w:rFonts w:asciiTheme="minorHAnsi" w:hAnsiTheme="minorHAnsi"/>
                <w:sz w:val="22"/>
                <w:szCs w:val="22"/>
                <w:lang w:val="en-CA"/>
              </w:rPr>
            </w:pPr>
            <w:r w:rsidRPr="0011332B">
              <w:rPr>
                <w:rFonts w:asciiTheme="minorHAnsi" w:hAnsiTheme="minorHAnsi"/>
                <w:sz w:val="22"/>
                <w:szCs w:val="22"/>
                <w:lang w:val="en-CA"/>
              </w:rPr>
              <w:t>Percentage of recent immigrants</w:t>
            </w:r>
          </w:p>
        </w:tc>
        <w:tc>
          <w:tcPr>
            <w:tcW w:w="992" w:type="dxa"/>
            <w:tcBorders>
              <w:left w:val="nil"/>
              <w:bottom w:val="nil"/>
              <w:right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10.02</w:t>
            </w:r>
          </w:p>
        </w:tc>
        <w:tc>
          <w:tcPr>
            <w:tcW w:w="1559" w:type="dxa"/>
            <w:tcBorders>
              <w:left w:val="nil"/>
              <w:bottom w:val="nil"/>
            </w:tcBorders>
            <w:vAlign w:val="bottom"/>
          </w:tcPr>
          <w:p w:rsidR="0011332B" w:rsidRPr="0011332B" w:rsidRDefault="0011332B" w:rsidP="00983B96">
            <w:pPr>
              <w:jc w:val="right"/>
              <w:rPr>
                <w:rFonts w:asciiTheme="minorHAnsi" w:hAnsiTheme="minorHAnsi"/>
                <w:color w:val="000000"/>
                <w:sz w:val="22"/>
                <w:szCs w:val="22"/>
                <w:lang w:eastAsia="fr-CA"/>
              </w:rPr>
            </w:pPr>
            <w:r w:rsidRPr="0011332B">
              <w:rPr>
                <w:rFonts w:asciiTheme="minorHAnsi" w:hAnsiTheme="minorHAnsi"/>
                <w:color w:val="000000"/>
                <w:sz w:val="22"/>
                <w:szCs w:val="22"/>
                <w:lang w:eastAsia="fr-CA"/>
              </w:rPr>
              <w:t>7.34</w:t>
            </w:r>
          </w:p>
        </w:tc>
      </w:tr>
      <w:tr w:rsidR="0011332B" w:rsidRPr="006E3CB5" w:rsidTr="00887D40">
        <w:tc>
          <w:tcPr>
            <w:tcW w:w="1418" w:type="dxa"/>
            <w:tcBorders>
              <w:top w:val="single" w:sz="4" w:space="0" w:color="auto"/>
              <w:right w:val="nil"/>
            </w:tcBorders>
          </w:tcPr>
          <w:p w:rsidR="0011332B" w:rsidRPr="006E3CB5" w:rsidRDefault="0011332B" w:rsidP="00983B96">
            <w:pPr>
              <w:rPr>
                <w:rFonts w:asciiTheme="minorHAnsi" w:hAnsiTheme="minorHAnsi"/>
                <w:bCs/>
                <w:sz w:val="22"/>
                <w:szCs w:val="22"/>
              </w:rPr>
            </w:pPr>
            <w:r w:rsidRPr="006E3CB5">
              <w:rPr>
                <w:rFonts w:asciiTheme="minorHAnsi" w:hAnsiTheme="minorHAnsi"/>
                <w:bCs/>
                <w:sz w:val="22"/>
                <w:szCs w:val="22"/>
              </w:rPr>
              <w:t>Lifestyle</w:t>
            </w:r>
          </w:p>
        </w:tc>
        <w:tc>
          <w:tcPr>
            <w:tcW w:w="1418" w:type="dxa"/>
            <w:tcBorders>
              <w:top w:val="single" w:sz="4" w:space="0" w:color="auto"/>
              <w:right w:val="nil"/>
            </w:tcBorders>
            <w:vAlign w:val="bottom"/>
          </w:tcPr>
          <w:p w:rsidR="0011332B" w:rsidRPr="006E3CB5" w:rsidRDefault="0011332B" w:rsidP="00983B96">
            <w:pPr>
              <w:rPr>
                <w:rFonts w:asciiTheme="minorHAnsi" w:hAnsiTheme="minorHAnsi"/>
                <w:sz w:val="22"/>
                <w:szCs w:val="22"/>
                <w:lang w:val="fr-FR" w:eastAsia="fr-FR"/>
              </w:rPr>
            </w:pPr>
            <w:r w:rsidRPr="006E3CB5">
              <w:rPr>
                <w:rFonts w:asciiTheme="minorHAnsi" w:hAnsiTheme="minorHAnsi"/>
                <w:sz w:val="22"/>
                <w:szCs w:val="22"/>
                <w:lang w:val="fr-FR" w:eastAsia="fr-FR"/>
              </w:rPr>
              <w:t>With_Child</w:t>
            </w:r>
          </w:p>
        </w:tc>
        <w:tc>
          <w:tcPr>
            <w:tcW w:w="3969" w:type="dxa"/>
            <w:tcBorders>
              <w:top w:val="single" w:sz="4" w:space="0" w:color="auto"/>
              <w:left w:val="nil"/>
              <w:right w:val="nil"/>
            </w:tcBorders>
          </w:tcPr>
          <w:p w:rsidR="0011332B" w:rsidRPr="006E3CB5" w:rsidRDefault="0011332B" w:rsidP="00983B96">
            <w:pPr>
              <w:rPr>
                <w:rFonts w:asciiTheme="minorHAnsi" w:hAnsiTheme="minorHAnsi"/>
                <w:sz w:val="22"/>
                <w:szCs w:val="22"/>
                <w:lang w:val="en-CA"/>
              </w:rPr>
            </w:pPr>
            <w:r w:rsidRPr="006E3CB5">
              <w:rPr>
                <w:rFonts w:asciiTheme="minorHAnsi" w:hAnsiTheme="minorHAnsi"/>
                <w:sz w:val="22"/>
                <w:szCs w:val="22"/>
                <w:lang w:val="en-CA"/>
              </w:rPr>
              <w:t>Percentage of households with children</w:t>
            </w:r>
          </w:p>
        </w:tc>
        <w:tc>
          <w:tcPr>
            <w:tcW w:w="992" w:type="dxa"/>
            <w:tcBorders>
              <w:top w:val="single" w:sz="4" w:space="0" w:color="auto"/>
              <w:left w:val="nil"/>
              <w:right w:val="nil"/>
            </w:tcBorders>
            <w:vAlign w:val="bottom"/>
          </w:tcPr>
          <w:p w:rsidR="0011332B" w:rsidRPr="006E3CB5" w:rsidRDefault="0011332B" w:rsidP="00983B96">
            <w:pPr>
              <w:jc w:val="right"/>
              <w:rPr>
                <w:rFonts w:ascii="Calibri" w:hAnsi="Calibri"/>
                <w:color w:val="000000"/>
                <w:sz w:val="22"/>
                <w:szCs w:val="22"/>
                <w:lang w:eastAsia="fr-CA"/>
              </w:rPr>
            </w:pPr>
            <w:r w:rsidRPr="006E3CB5">
              <w:rPr>
                <w:rFonts w:ascii="Calibri" w:hAnsi="Calibri"/>
                <w:color w:val="000000"/>
                <w:sz w:val="22"/>
                <w:szCs w:val="22"/>
                <w:lang w:eastAsia="fr-CA"/>
              </w:rPr>
              <w:t>34.86</w:t>
            </w:r>
          </w:p>
        </w:tc>
        <w:tc>
          <w:tcPr>
            <w:tcW w:w="1559" w:type="dxa"/>
            <w:tcBorders>
              <w:top w:val="single" w:sz="4" w:space="0" w:color="auto"/>
              <w:left w:val="nil"/>
            </w:tcBorders>
            <w:vAlign w:val="bottom"/>
          </w:tcPr>
          <w:p w:rsidR="0011332B" w:rsidRPr="006E3CB5" w:rsidRDefault="0011332B" w:rsidP="00983B96">
            <w:pPr>
              <w:jc w:val="right"/>
              <w:rPr>
                <w:rFonts w:ascii="Calibri" w:hAnsi="Calibri"/>
                <w:color w:val="000000"/>
                <w:sz w:val="22"/>
                <w:szCs w:val="22"/>
                <w:lang w:eastAsia="fr-CA"/>
              </w:rPr>
            </w:pPr>
            <w:r w:rsidRPr="006E3CB5">
              <w:rPr>
                <w:rFonts w:ascii="Calibri" w:hAnsi="Calibri"/>
                <w:color w:val="000000"/>
                <w:sz w:val="22"/>
                <w:szCs w:val="22"/>
                <w:lang w:eastAsia="fr-CA"/>
              </w:rPr>
              <w:t>12.54</w:t>
            </w:r>
          </w:p>
        </w:tc>
      </w:tr>
      <w:tr w:rsidR="0011332B" w:rsidRPr="00276113" w:rsidTr="00887D40">
        <w:tc>
          <w:tcPr>
            <w:tcW w:w="1418" w:type="dxa"/>
            <w:tcBorders>
              <w:bottom w:val="single" w:sz="4" w:space="0" w:color="auto"/>
              <w:right w:val="nil"/>
            </w:tcBorders>
          </w:tcPr>
          <w:p w:rsidR="0011332B" w:rsidRPr="006E3CB5" w:rsidRDefault="0011332B" w:rsidP="00983B96">
            <w:pPr>
              <w:rPr>
                <w:rFonts w:asciiTheme="minorHAnsi" w:hAnsiTheme="minorHAnsi"/>
                <w:bCs/>
                <w:sz w:val="22"/>
                <w:szCs w:val="22"/>
              </w:rPr>
            </w:pPr>
          </w:p>
        </w:tc>
        <w:tc>
          <w:tcPr>
            <w:tcW w:w="1418" w:type="dxa"/>
            <w:tcBorders>
              <w:bottom w:val="single" w:sz="4" w:space="0" w:color="auto"/>
              <w:right w:val="nil"/>
            </w:tcBorders>
            <w:vAlign w:val="bottom"/>
          </w:tcPr>
          <w:p w:rsidR="0011332B" w:rsidRPr="006E3CB5" w:rsidRDefault="0011332B" w:rsidP="00983B96">
            <w:pPr>
              <w:rPr>
                <w:rFonts w:asciiTheme="minorHAnsi" w:hAnsiTheme="minorHAnsi"/>
                <w:sz w:val="22"/>
                <w:szCs w:val="22"/>
                <w:lang w:val="fr-FR" w:eastAsia="fr-FR"/>
              </w:rPr>
            </w:pPr>
            <w:r w:rsidRPr="006E3CB5">
              <w:rPr>
                <w:rFonts w:asciiTheme="minorHAnsi" w:hAnsiTheme="minorHAnsi"/>
                <w:sz w:val="22"/>
                <w:szCs w:val="22"/>
                <w:lang w:val="fr-FR" w:eastAsia="fr-FR"/>
              </w:rPr>
              <w:t>PctFrench</w:t>
            </w:r>
          </w:p>
        </w:tc>
        <w:tc>
          <w:tcPr>
            <w:tcW w:w="3969" w:type="dxa"/>
            <w:tcBorders>
              <w:left w:val="nil"/>
              <w:bottom w:val="single" w:sz="4" w:space="0" w:color="auto"/>
              <w:right w:val="nil"/>
            </w:tcBorders>
          </w:tcPr>
          <w:p w:rsidR="0011332B" w:rsidRPr="006E3CB5" w:rsidRDefault="0011332B" w:rsidP="00983B96">
            <w:pPr>
              <w:rPr>
                <w:rFonts w:asciiTheme="minorHAnsi" w:hAnsiTheme="minorHAnsi"/>
                <w:sz w:val="22"/>
                <w:szCs w:val="22"/>
                <w:lang w:val="en-CA"/>
              </w:rPr>
            </w:pPr>
            <w:r w:rsidRPr="006E3CB5">
              <w:rPr>
                <w:rFonts w:asciiTheme="minorHAnsi" w:hAnsiTheme="minorHAnsi"/>
                <w:sz w:val="22"/>
                <w:szCs w:val="22"/>
                <w:lang w:val="en-CA"/>
              </w:rPr>
              <w:t>Percentage of French speakers</w:t>
            </w:r>
          </w:p>
        </w:tc>
        <w:tc>
          <w:tcPr>
            <w:tcW w:w="992" w:type="dxa"/>
            <w:tcBorders>
              <w:left w:val="nil"/>
              <w:bottom w:val="single" w:sz="4" w:space="0" w:color="auto"/>
              <w:right w:val="nil"/>
            </w:tcBorders>
            <w:vAlign w:val="bottom"/>
          </w:tcPr>
          <w:p w:rsidR="0011332B" w:rsidRPr="006E3CB5" w:rsidRDefault="0011332B" w:rsidP="00983B96">
            <w:pPr>
              <w:jc w:val="right"/>
              <w:rPr>
                <w:rFonts w:ascii="Calibri" w:hAnsi="Calibri"/>
                <w:color w:val="000000"/>
                <w:sz w:val="22"/>
                <w:szCs w:val="22"/>
                <w:lang w:eastAsia="fr-CA"/>
              </w:rPr>
            </w:pPr>
            <w:r w:rsidRPr="006E3CB5">
              <w:rPr>
                <w:rFonts w:ascii="Calibri" w:hAnsi="Calibri"/>
                <w:color w:val="000000"/>
                <w:sz w:val="22"/>
                <w:szCs w:val="22"/>
                <w:lang w:eastAsia="fr-CA"/>
              </w:rPr>
              <w:t>66.86</w:t>
            </w:r>
          </w:p>
        </w:tc>
        <w:tc>
          <w:tcPr>
            <w:tcW w:w="1559" w:type="dxa"/>
            <w:tcBorders>
              <w:left w:val="nil"/>
              <w:bottom w:val="single" w:sz="4" w:space="0" w:color="auto"/>
            </w:tcBorders>
            <w:vAlign w:val="bottom"/>
          </w:tcPr>
          <w:p w:rsidR="0011332B" w:rsidRPr="00860EE0" w:rsidRDefault="0011332B" w:rsidP="00983B96">
            <w:pPr>
              <w:jc w:val="right"/>
              <w:rPr>
                <w:rFonts w:ascii="Calibri" w:hAnsi="Calibri"/>
                <w:color w:val="000000"/>
                <w:sz w:val="22"/>
                <w:szCs w:val="22"/>
                <w:lang w:eastAsia="fr-CA"/>
              </w:rPr>
            </w:pPr>
            <w:r w:rsidRPr="006E3CB5">
              <w:rPr>
                <w:rFonts w:ascii="Calibri" w:hAnsi="Calibri"/>
                <w:color w:val="000000"/>
                <w:sz w:val="22"/>
                <w:szCs w:val="22"/>
                <w:lang w:eastAsia="fr-CA"/>
              </w:rPr>
              <w:t>24.13</w:t>
            </w:r>
          </w:p>
        </w:tc>
      </w:tr>
    </w:tbl>
    <w:p w:rsidR="00C42045" w:rsidRDefault="00C42045" w:rsidP="0011332B">
      <w:pPr>
        <w:rPr>
          <w:b/>
          <w:lang w:val="en-CA"/>
        </w:rPr>
      </w:pPr>
    </w:p>
    <w:p w:rsidR="009D74BB" w:rsidRPr="005148FD" w:rsidRDefault="009D74BB" w:rsidP="0076228D">
      <w:pPr>
        <w:spacing w:before="120" w:after="120" w:line="276" w:lineRule="auto"/>
        <w:rPr>
          <w:rFonts w:asciiTheme="minorHAnsi" w:hAnsiTheme="minorHAnsi"/>
          <w:sz w:val="22"/>
          <w:szCs w:val="22"/>
          <w:lang w:val="en-US"/>
        </w:rPr>
      </w:pPr>
    </w:p>
    <w:p w:rsidR="001460EA" w:rsidRPr="005148FD" w:rsidRDefault="00C1126C" w:rsidP="002A264E">
      <w:pPr>
        <w:spacing w:before="120" w:after="120" w:line="480" w:lineRule="auto"/>
        <w:rPr>
          <w:rFonts w:asciiTheme="minorHAnsi" w:hAnsiTheme="minorHAnsi"/>
          <w:b/>
          <w:sz w:val="22"/>
          <w:szCs w:val="22"/>
          <w:lang w:val="en-US"/>
        </w:rPr>
      </w:pPr>
      <w:r w:rsidRPr="00C1126C">
        <w:rPr>
          <w:rFonts w:asciiTheme="minorHAnsi" w:hAnsiTheme="minorHAnsi"/>
          <w:b/>
          <w:sz w:val="22"/>
          <w:szCs w:val="22"/>
          <w:lang w:val="en-US"/>
        </w:rPr>
        <w:t>Level 1 independent variables – street characteristics</w:t>
      </w:r>
    </w:p>
    <w:p w:rsidR="00F47AEB" w:rsidRPr="005148FD" w:rsidRDefault="00174679" w:rsidP="002A264E">
      <w:pPr>
        <w:spacing w:before="120" w:after="120" w:line="480" w:lineRule="auto"/>
        <w:rPr>
          <w:rFonts w:asciiTheme="minorHAnsi" w:hAnsiTheme="minorHAnsi"/>
          <w:sz w:val="22"/>
          <w:szCs w:val="22"/>
          <w:lang w:val="en-US"/>
        </w:rPr>
      </w:pPr>
      <w:r w:rsidRPr="003D3B53">
        <w:rPr>
          <w:rFonts w:asciiTheme="minorHAnsi" w:hAnsiTheme="minorHAnsi"/>
          <w:sz w:val="22"/>
          <w:szCs w:val="22"/>
          <w:lang w:val="en-US"/>
        </w:rPr>
        <w:t xml:space="preserve">We </w:t>
      </w:r>
      <w:r w:rsidR="00604415" w:rsidRPr="003D3B53">
        <w:rPr>
          <w:rFonts w:asciiTheme="minorHAnsi" w:hAnsiTheme="minorHAnsi"/>
          <w:sz w:val="22"/>
          <w:szCs w:val="22"/>
          <w:lang w:val="en-US"/>
        </w:rPr>
        <w:t>chose</w:t>
      </w:r>
      <w:r w:rsidR="00815A36" w:rsidRPr="003D3B53">
        <w:rPr>
          <w:rFonts w:asciiTheme="minorHAnsi" w:hAnsiTheme="minorHAnsi"/>
          <w:sz w:val="22"/>
          <w:szCs w:val="22"/>
          <w:lang w:val="en-US"/>
        </w:rPr>
        <w:t xml:space="preserve"> urban form</w:t>
      </w:r>
      <w:r w:rsidR="00604415" w:rsidRPr="003D3B53">
        <w:rPr>
          <w:rFonts w:asciiTheme="minorHAnsi" w:hAnsiTheme="minorHAnsi"/>
          <w:sz w:val="22"/>
          <w:szCs w:val="22"/>
          <w:lang w:val="en-US"/>
        </w:rPr>
        <w:t xml:space="preserve"> </w:t>
      </w:r>
      <w:r w:rsidR="00157354" w:rsidRPr="003D3B53">
        <w:rPr>
          <w:rFonts w:asciiTheme="minorHAnsi" w:hAnsiTheme="minorHAnsi"/>
          <w:sz w:val="22"/>
          <w:szCs w:val="22"/>
          <w:lang w:val="en-US"/>
        </w:rPr>
        <w:t xml:space="preserve">variables that were identified in the literature as important correlates of </w:t>
      </w:r>
      <w:r w:rsidR="00DB7E7F" w:rsidRPr="003D3B53">
        <w:rPr>
          <w:rFonts w:asciiTheme="minorHAnsi" w:hAnsiTheme="minorHAnsi"/>
          <w:sz w:val="22"/>
          <w:szCs w:val="22"/>
          <w:lang w:val="en-US"/>
        </w:rPr>
        <w:t xml:space="preserve">urban </w:t>
      </w:r>
      <w:r w:rsidR="00C6545C" w:rsidRPr="003D3B53">
        <w:rPr>
          <w:rFonts w:asciiTheme="minorHAnsi" w:hAnsiTheme="minorHAnsi"/>
          <w:sz w:val="22"/>
          <w:szCs w:val="22"/>
          <w:lang w:val="en-US"/>
        </w:rPr>
        <w:t>vegetation</w:t>
      </w:r>
      <w:r w:rsidR="00DB7E7F" w:rsidRPr="003D3B53">
        <w:rPr>
          <w:rFonts w:asciiTheme="minorHAnsi" w:hAnsiTheme="minorHAnsi"/>
          <w:sz w:val="22"/>
          <w:szCs w:val="22"/>
          <w:lang w:val="en-US"/>
        </w:rPr>
        <w:t xml:space="preserve"> and </w:t>
      </w:r>
      <w:r w:rsidRPr="003D3B53">
        <w:rPr>
          <w:rFonts w:asciiTheme="minorHAnsi" w:hAnsiTheme="minorHAnsi"/>
          <w:sz w:val="22"/>
          <w:szCs w:val="22"/>
          <w:lang w:val="en-US"/>
        </w:rPr>
        <w:t>tree cover</w:t>
      </w:r>
      <w:r w:rsidR="00D507F4" w:rsidRPr="003D3B53">
        <w:rPr>
          <w:rFonts w:asciiTheme="minorHAnsi" w:hAnsiTheme="minorHAnsi"/>
          <w:sz w:val="22"/>
          <w:szCs w:val="22"/>
          <w:lang w:val="en-US"/>
        </w:rPr>
        <w:t>. These are</w:t>
      </w:r>
      <w:r w:rsidR="00B915FD" w:rsidRPr="003D3B53">
        <w:rPr>
          <w:rFonts w:asciiTheme="minorHAnsi" w:hAnsiTheme="minorHAnsi"/>
          <w:sz w:val="22"/>
          <w:szCs w:val="22"/>
          <w:lang w:val="en-US"/>
        </w:rPr>
        <w:t xml:space="preserve">: </w:t>
      </w:r>
      <w:r w:rsidR="00EF0879" w:rsidRPr="003D3B53">
        <w:rPr>
          <w:rFonts w:asciiTheme="minorHAnsi" w:hAnsiTheme="minorHAnsi"/>
          <w:sz w:val="22"/>
          <w:szCs w:val="22"/>
          <w:lang w:val="en-US"/>
        </w:rPr>
        <w:t>width of the street segment</w:t>
      </w:r>
      <w:r w:rsidR="00ED479E">
        <w:rPr>
          <w:rFonts w:asciiTheme="minorHAnsi" w:hAnsiTheme="minorHAnsi"/>
          <w:sz w:val="22"/>
          <w:szCs w:val="22"/>
          <w:lang w:val="en-US"/>
        </w:rPr>
        <w:t xml:space="preserve">, i.e., </w:t>
      </w:r>
      <w:r w:rsidR="009E1C63" w:rsidRPr="009E1C63">
        <w:rPr>
          <w:rFonts w:asciiTheme="minorHAnsi" w:hAnsiTheme="minorHAnsi"/>
          <w:i/>
          <w:sz w:val="22"/>
          <w:szCs w:val="22"/>
          <w:lang w:val="en-US"/>
        </w:rPr>
        <w:t>street width</w:t>
      </w:r>
      <w:r w:rsidR="00EF0879" w:rsidRPr="003D3B53">
        <w:rPr>
          <w:rFonts w:asciiTheme="minorHAnsi" w:hAnsiTheme="minorHAnsi"/>
          <w:sz w:val="22"/>
          <w:szCs w:val="22"/>
          <w:lang w:val="en-US"/>
        </w:rPr>
        <w:t>; length of the street segment</w:t>
      </w:r>
      <w:r w:rsidR="00ED479E">
        <w:rPr>
          <w:rFonts w:asciiTheme="minorHAnsi" w:hAnsiTheme="minorHAnsi"/>
          <w:sz w:val="22"/>
          <w:szCs w:val="22"/>
          <w:lang w:val="en-US"/>
        </w:rPr>
        <w:t xml:space="preserve">, i.e., </w:t>
      </w:r>
      <w:r w:rsidR="009E1C63" w:rsidRPr="009E1C63">
        <w:rPr>
          <w:rFonts w:asciiTheme="minorHAnsi" w:hAnsiTheme="minorHAnsi"/>
          <w:i/>
          <w:sz w:val="22"/>
          <w:szCs w:val="22"/>
          <w:lang w:val="en-US"/>
        </w:rPr>
        <w:t>street length</w:t>
      </w:r>
      <w:r w:rsidR="00EF0879" w:rsidRPr="003D3B53">
        <w:rPr>
          <w:rFonts w:asciiTheme="minorHAnsi" w:hAnsiTheme="minorHAnsi"/>
          <w:sz w:val="22"/>
          <w:szCs w:val="22"/>
          <w:lang w:val="en-US"/>
        </w:rPr>
        <w:t>; median age of buildings on the street segment</w:t>
      </w:r>
      <w:r w:rsidR="00ED479E">
        <w:rPr>
          <w:rFonts w:asciiTheme="minorHAnsi" w:hAnsiTheme="minorHAnsi"/>
          <w:sz w:val="22"/>
          <w:szCs w:val="22"/>
          <w:lang w:val="en-US"/>
        </w:rPr>
        <w:t xml:space="preserve">, </w:t>
      </w:r>
      <w:r w:rsidR="009E1C63" w:rsidRPr="009E1C63">
        <w:rPr>
          <w:rFonts w:asciiTheme="minorHAnsi" w:hAnsiTheme="minorHAnsi"/>
          <w:i/>
          <w:sz w:val="22"/>
          <w:szCs w:val="22"/>
          <w:lang w:val="en-US"/>
        </w:rPr>
        <w:t>construction age</w:t>
      </w:r>
      <w:r w:rsidR="00EF0879" w:rsidRPr="003D3B53">
        <w:rPr>
          <w:rFonts w:asciiTheme="minorHAnsi" w:hAnsiTheme="minorHAnsi"/>
          <w:sz w:val="22"/>
          <w:szCs w:val="22"/>
          <w:lang w:val="en-US"/>
        </w:rPr>
        <w:t xml:space="preserve">; </w:t>
      </w:r>
      <w:r w:rsidR="009E1C63" w:rsidRPr="009E1C63">
        <w:rPr>
          <w:rFonts w:asciiTheme="minorHAnsi" w:hAnsiTheme="minorHAnsi"/>
          <w:i/>
          <w:sz w:val="22"/>
          <w:szCs w:val="22"/>
          <w:lang w:val="en-US"/>
        </w:rPr>
        <w:t>percentage of residential buildings</w:t>
      </w:r>
      <w:r w:rsidR="00EF0879" w:rsidRPr="003D3B53">
        <w:rPr>
          <w:rFonts w:asciiTheme="minorHAnsi" w:hAnsiTheme="minorHAnsi"/>
          <w:sz w:val="22"/>
          <w:szCs w:val="22"/>
          <w:lang w:val="en-US"/>
        </w:rPr>
        <w:t xml:space="preserve">; </w:t>
      </w:r>
      <w:r w:rsidR="009E1C63" w:rsidRPr="009E1C63">
        <w:rPr>
          <w:rFonts w:asciiTheme="minorHAnsi" w:hAnsiTheme="minorHAnsi"/>
          <w:i/>
          <w:sz w:val="22"/>
          <w:szCs w:val="22"/>
          <w:lang w:val="en-US"/>
        </w:rPr>
        <w:t>percentage of duplexes and triplexes</w:t>
      </w:r>
      <w:r w:rsidR="00EF0879" w:rsidRPr="003D3B53">
        <w:rPr>
          <w:rFonts w:asciiTheme="minorHAnsi" w:hAnsiTheme="minorHAnsi"/>
          <w:sz w:val="22"/>
          <w:szCs w:val="22"/>
          <w:lang w:val="en-US"/>
        </w:rPr>
        <w:t xml:space="preserve">; </w:t>
      </w:r>
      <w:r w:rsidR="009E1C63" w:rsidRPr="009E1C63">
        <w:rPr>
          <w:rFonts w:asciiTheme="minorHAnsi" w:hAnsiTheme="minorHAnsi"/>
          <w:i/>
          <w:sz w:val="22"/>
          <w:szCs w:val="22"/>
          <w:lang w:val="en-US"/>
        </w:rPr>
        <w:t>number of buildings</w:t>
      </w:r>
      <w:r w:rsidR="00EF0879" w:rsidRPr="003D3B53">
        <w:rPr>
          <w:rFonts w:asciiTheme="minorHAnsi" w:hAnsiTheme="minorHAnsi"/>
          <w:sz w:val="22"/>
          <w:szCs w:val="22"/>
          <w:lang w:val="en-US"/>
        </w:rPr>
        <w:t xml:space="preserve">; and building </w:t>
      </w:r>
      <w:r w:rsidR="00EF0879" w:rsidRPr="00ED479E">
        <w:rPr>
          <w:rFonts w:asciiTheme="minorHAnsi" w:hAnsiTheme="minorHAnsi"/>
          <w:sz w:val="22"/>
          <w:szCs w:val="22"/>
          <w:lang w:val="en-US"/>
        </w:rPr>
        <w:t>setback</w:t>
      </w:r>
      <w:r w:rsidR="00ED479E">
        <w:rPr>
          <w:rFonts w:asciiTheme="minorHAnsi" w:hAnsiTheme="minorHAnsi"/>
          <w:sz w:val="22"/>
          <w:szCs w:val="22"/>
          <w:lang w:val="en-US"/>
        </w:rPr>
        <w:t xml:space="preserve">, i.e., </w:t>
      </w:r>
      <w:r w:rsidR="009E1C63" w:rsidRPr="009E1C63">
        <w:rPr>
          <w:rFonts w:asciiTheme="minorHAnsi" w:hAnsiTheme="minorHAnsi"/>
          <w:i/>
          <w:sz w:val="22"/>
          <w:szCs w:val="22"/>
          <w:lang w:val="en-US"/>
        </w:rPr>
        <w:t>setback</w:t>
      </w:r>
      <w:r w:rsidR="00EF0879" w:rsidRPr="003D3B53">
        <w:rPr>
          <w:rFonts w:asciiTheme="minorHAnsi" w:hAnsiTheme="minorHAnsi"/>
          <w:sz w:val="22"/>
          <w:szCs w:val="22"/>
          <w:lang w:val="en-US"/>
        </w:rPr>
        <w:t xml:space="preserve"> (Table 1). It is important to note that </w:t>
      </w:r>
      <w:r w:rsidR="009E1C63" w:rsidRPr="009E1C63">
        <w:rPr>
          <w:rFonts w:asciiTheme="minorHAnsi" w:hAnsiTheme="minorHAnsi"/>
          <w:i/>
          <w:sz w:val="22"/>
          <w:szCs w:val="22"/>
          <w:lang w:val="en-US"/>
        </w:rPr>
        <w:t>street width</w:t>
      </w:r>
      <w:r w:rsidR="00EF0879" w:rsidRPr="003D3B53">
        <w:rPr>
          <w:rFonts w:asciiTheme="minorHAnsi" w:hAnsiTheme="minorHAnsi"/>
          <w:sz w:val="22"/>
          <w:szCs w:val="22"/>
          <w:lang w:val="en-US"/>
        </w:rPr>
        <w:t xml:space="preserve"> is likely correlated with the type of street, such as arterial, collector or local. </w:t>
      </w:r>
      <w:r w:rsidR="00286654" w:rsidRPr="003D3B53">
        <w:rPr>
          <w:rFonts w:asciiTheme="minorHAnsi" w:hAnsiTheme="minorHAnsi"/>
          <w:sz w:val="22"/>
          <w:szCs w:val="22"/>
          <w:lang w:val="en-US"/>
        </w:rPr>
        <w:t>Nevertheless</w:t>
      </w:r>
      <w:r w:rsidR="00F20F5B" w:rsidRPr="003D3B53">
        <w:rPr>
          <w:rFonts w:asciiTheme="minorHAnsi" w:hAnsiTheme="minorHAnsi"/>
          <w:sz w:val="22"/>
          <w:szCs w:val="22"/>
          <w:lang w:val="en-US"/>
        </w:rPr>
        <w:t xml:space="preserve">, </w:t>
      </w:r>
      <w:r w:rsidR="009E1C63" w:rsidRPr="009E1C63">
        <w:rPr>
          <w:rFonts w:asciiTheme="minorHAnsi" w:hAnsiTheme="minorHAnsi"/>
          <w:i/>
          <w:sz w:val="22"/>
          <w:szCs w:val="22"/>
          <w:lang w:val="en-US"/>
        </w:rPr>
        <w:t>street width</w:t>
      </w:r>
      <w:r w:rsidR="00F20F5B" w:rsidRPr="003D3B53">
        <w:rPr>
          <w:rFonts w:asciiTheme="minorHAnsi" w:hAnsiTheme="minorHAnsi"/>
          <w:sz w:val="22"/>
          <w:szCs w:val="22"/>
          <w:lang w:val="en-US"/>
        </w:rPr>
        <w:t xml:space="preserve"> was </w:t>
      </w:r>
      <w:r w:rsidR="00286654" w:rsidRPr="003D3B53">
        <w:rPr>
          <w:rFonts w:asciiTheme="minorHAnsi" w:hAnsiTheme="minorHAnsi"/>
          <w:sz w:val="22"/>
          <w:szCs w:val="22"/>
          <w:lang w:val="en-US"/>
        </w:rPr>
        <w:t xml:space="preserve">designated </w:t>
      </w:r>
      <w:r w:rsidR="00F20F5B" w:rsidRPr="003D3B53">
        <w:rPr>
          <w:rFonts w:asciiTheme="minorHAnsi" w:hAnsiTheme="minorHAnsi"/>
          <w:sz w:val="22"/>
          <w:szCs w:val="22"/>
          <w:lang w:val="en-US"/>
        </w:rPr>
        <w:t xml:space="preserve">as a quantitative physical measurement rather </w:t>
      </w:r>
      <w:r w:rsidR="007B33AE" w:rsidRPr="003D3B53">
        <w:rPr>
          <w:rFonts w:asciiTheme="minorHAnsi" w:hAnsiTheme="minorHAnsi"/>
          <w:sz w:val="22"/>
          <w:szCs w:val="22"/>
          <w:lang w:val="en-US"/>
        </w:rPr>
        <w:t xml:space="preserve">than </w:t>
      </w:r>
      <w:r w:rsidR="00286654" w:rsidRPr="003D3B53">
        <w:rPr>
          <w:rFonts w:asciiTheme="minorHAnsi" w:hAnsiTheme="minorHAnsi"/>
          <w:sz w:val="22"/>
          <w:szCs w:val="22"/>
          <w:lang w:val="en-US"/>
        </w:rPr>
        <w:t xml:space="preserve">as one referring to </w:t>
      </w:r>
      <w:r w:rsidR="007B33AE" w:rsidRPr="003D3B53">
        <w:rPr>
          <w:rFonts w:asciiTheme="minorHAnsi" w:hAnsiTheme="minorHAnsi"/>
          <w:sz w:val="22"/>
          <w:szCs w:val="22"/>
          <w:lang w:val="en-US"/>
        </w:rPr>
        <w:t>a categor</w:t>
      </w:r>
      <w:r w:rsidR="00286654" w:rsidRPr="003D3B53">
        <w:rPr>
          <w:rFonts w:asciiTheme="minorHAnsi" w:hAnsiTheme="minorHAnsi"/>
          <w:sz w:val="22"/>
          <w:szCs w:val="22"/>
          <w:lang w:val="en-US"/>
        </w:rPr>
        <w:t>y</w:t>
      </w:r>
      <w:r w:rsidR="007B33AE" w:rsidRPr="005148FD">
        <w:rPr>
          <w:rFonts w:asciiTheme="minorHAnsi" w:hAnsiTheme="minorHAnsi"/>
          <w:sz w:val="22"/>
          <w:szCs w:val="22"/>
          <w:lang w:val="en-US"/>
        </w:rPr>
        <w:t xml:space="preserve"> </w:t>
      </w:r>
      <w:r w:rsidR="00286654" w:rsidRPr="005148FD">
        <w:rPr>
          <w:rFonts w:asciiTheme="minorHAnsi" w:hAnsiTheme="minorHAnsi"/>
          <w:sz w:val="22"/>
          <w:szCs w:val="22"/>
          <w:lang w:val="en-US"/>
        </w:rPr>
        <w:t>of use</w:t>
      </w:r>
      <w:r w:rsidR="007B33AE" w:rsidRPr="005148FD">
        <w:rPr>
          <w:rFonts w:asciiTheme="minorHAnsi" w:hAnsiTheme="minorHAnsi"/>
          <w:sz w:val="22"/>
          <w:szCs w:val="22"/>
          <w:lang w:val="en-US"/>
        </w:rPr>
        <w:t>.</w:t>
      </w:r>
    </w:p>
    <w:p w:rsidR="003A7300" w:rsidRPr="005148FD" w:rsidRDefault="00277F37" w:rsidP="003A7300">
      <w:pPr>
        <w:spacing w:before="120" w:after="120" w:line="480" w:lineRule="auto"/>
        <w:rPr>
          <w:rFonts w:asciiTheme="minorHAnsi" w:hAnsiTheme="minorHAnsi"/>
          <w:sz w:val="22"/>
          <w:szCs w:val="22"/>
          <w:lang w:val="en-US"/>
        </w:rPr>
      </w:pPr>
      <w:r>
        <w:rPr>
          <w:rFonts w:asciiTheme="minorHAnsi" w:hAnsiTheme="minorHAnsi"/>
          <w:sz w:val="22"/>
          <w:szCs w:val="22"/>
          <w:lang w:val="en-US"/>
        </w:rPr>
        <w:lastRenderedPageBreak/>
        <w:t xml:space="preserve">Street segments were </w:t>
      </w:r>
      <w:r w:rsidRPr="005148FD">
        <w:rPr>
          <w:rFonts w:asciiTheme="minorHAnsi" w:hAnsiTheme="minorHAnsi"/>
          <w:sz w:val="22"/>
          <w:szCs w:val="22"/>
          <w:lang w:val="en-US"/>
        </w:rPr>
        <w:t>created from the street map provided by the City of Montréal</w:t>
      </w:r>
      <w:r>
        <w:rPr>
          <w:rFonts w:asciiTheme="minorHAnsi" w:hAnsiTheme="minorHAnsi"/>
          <w:sz w:val="22"/>
          <w:szCs w:val="22"/>
          <w:lang w:val="en-US"/>
        </w:rPr>
        <w:t xml:space="preserve">. </w:t>
      </w:r>
      <w:r w:rsidR="007F7E8A" w:rsidRPr="005148FD">
        <w:rPr>
          <w:rFonts w:asciiTheme="minorHAnsi" w:hAnsiTheme="minorHAnsi"/>
          <w:sz w:val="22"/>
          <w:szCs w:val="22"/>
          <w:lang w:val="en-US"/>
        </w:rPr>
        <w:t xml:space="preserve">To </w:t>
      </w:r>
      <w:r w:rsidR="00604415" w:rsidRPr="005148FD">
        <w:rPr>
          <w:rFonts w:asciiTheme="minorHAnsi" w:hAnsiTheme="minorHAnsi"/>
          <w:sz w:val="22"/>
          <w:szCs w:val="22"/>
          <w:lang w:val="en-US"/>
        </w:rPr>
        <w:t>estimate</w:t>
      </w:r>
      <w:r w:rsidR="007F7E8A" w:rsidRPr="005148FD">
        <w:rPr>
          <w:rFonts w:asciiTheme="minorHAnsi" w:hAnsiTheme="minorHAnsi"/>
          <w:sz w:val="22"/>
          <w:szCs w:val="22"/>
          <w:lang w:val="en-US"/>
        </w:rPr>
        <w:t xml:space="preserve"> the width and length of </w:t>
      </w:r>
      <w:r w:rsidR="00927EDF" w:rsidRPr="005148FD">
        <w:rPr>
          <w:rFonts w:asciiTheme="minorHAnsi" w:hAnsiTheme="minorHAnsi"/>
          <w:sz w:val="22"/>
          <w:szCs w:val="22"/>
          <w:lang w:val="en-US"/>
        </w:rPr>
        <w:t>street segment</w:t>
      </w:r>
      <w:r w:rsidR="00604415" w:rsidRPr="005148FD">
        <w:rPr>
          <w:rFonts w:asciiTheme="minorHAnsi" w:hAnsiTheme="minorHAnsi"/>
          <w:sz w:val="22"/>
          <w:szCs w:val="22"/>
          <w:lang w:val="en-US"/>
        </w:rPr>
        <w:t>s</w:t>
      </w:r>
      <w:r w:rsidR="007F7E8A" w:rsidRPr="005148FD">
        <w:rPr>
          <w:rFonts w:asciiTheme="minorHAnsi" w:hAnsiTheme="minorHAnsi"/>
          <w:sz w:val="22"/>
          <w:szCs w:val="22"/>
          <w:lang w:val="en-US"/>
        </w:rPr>
        <w:t>, we use</w:t>
      </w:r>
      <w:r w:rsidR="00604415" w:rsidRPr="005148FD">
        <w:rPr>
          <w:rFonts w:asciiTheme="minorHAnsi" w:hAnsiTheme="minorHAnsi"/>
          <w:sz w:val="22"/>
          <w:szCs w:val="22"/>
          <w:lang w:val="en-US"/>
        </w:rPr>
        <w:t>d</w:t>
      </w:r>
      <w:r w:rsidR="007F7E8A" w:rsidRPr="005148FD">
        <w:rPr>
          <w:rFonts w:asciiTheme="minorHAnsi" w:hAnsiTheme="minorHAnsi"/>
          <w:sz w:val="22"/>
          <w:szCs w:val="22"/>
          <w:lang w:val="en-US"/>
        </w:rPr>
        <w:t xml:space="preserve"> the </w:t>
      </w:r>
      <w:r w:rsidR="00D507F4" w:rsidRPr="005148FD">
        <w:rPr>
          <w:rFonts w:asciiTheme="minorHAnsi" w:hAnsiTheme="minorHAnsi"/>
          <w:sz w:val="22"/>
          <w:szCs w:val="22"/>
          <w:lang w:val="en-US"/>
        </w:rPr>
        <w:t>“b</w:t>
      </w:r>
      <w:r w:rsidR="007F7E8A" w:rsidRPr="005148FD">
        <w:rPr>
          <w:rFonts w:asciiTheme="minorHAnsi" w:hAnsiTheme="minorHAnsi"/>
          <w:sz w:val="22"/>
          <w:szCs w:val="22"/>
          <w:lang w:val="en-US"/>
        </w:rPr>
        <w:t>ounding con</w:t>
      </w:r>
      <w:r w:rsidR="007B33AE" w:rsidRPr="005148FD">
        <w:rPr>
          <w:rFonts w:asciiTheme="minorHAnsi" w:hAnsiTheme="minorHAnsi"/>
          <w:sz w:val="22"/>
          <w:szCs w:val="22"/>
          <w:lang w:val="en-US"/>
        </w:rPr>
        <w:t>tainers</w:t>
      </w:r>
      <w:r w:rsidR="00D507F4" w:rsidRPr="005148FD">
        <w:rPr>
          <w:rFonts w:asciiTheme="minorHAnsi" w:hAnsiTheme="minorHAnsi"/>
          <w:sz w:val="22"/>
          <w:szCs w:val="22"/>
          <w:lang w:val="en-US"/>
        </w:rPr>
        <w:t>”</w:t>
      </w:r>
      <w:r w:rsidR="007B33AE" w:rsidRPr="005148FD">
        <w:rPr>
          <w:rFonts w:asciiTheme="minorHAnsi" w:hAnsiTheme="minorHAnsi"/>
          <w:sz w:val="22"/>
          <w:szCs w:val="22"/>
          <w:lang w:val="en-US"/>
        </w:rPr>
        <w:t xml:space="preserve"> tool in ArcGIS </w:t>
      </w:r>
      <w:r w:rsidR="00604415" w:rsidRPr="005148FD">
        <w:rPr>
          <w:rFonts w:asciiTheme="minorHAnsi" w:hAnsiTheme="minorHAnsi"/>
          <w:sz w:val="22"/>
          <w:szCs w:val="22"/>
          <w:lang w:val="en-US"/>
        </w:rPr>
        <w:t>to measure the two ax</w:t>
      </w:r>
      <w:r w:rsidR="000C425C" w:rsidRPr="005148FD">
        <w:rPr>
          <w:rFonts w:asciiTheme="minorHAnsi" w:hAnsiTheme="minorHAnsi"/>
          <w:sz w:val="22"/>
          <w:szCs w:val="22"/>
          <w:lang w:val="en-US"/>
        </w:rPr>
        <w:t>e</w:t>
      </w:r>
      <w:r w:rsidR="00604415" w:rsidRPr="005148FD">
        <w:rPr>
          <w:rFonts w:asciiTheme="minorHAnsi" w:hAnsiTheme="minorHAnsi"/>
          <w:sz w:val="22"/>
          <w:szCs w:val="22"/>
          <w:lang w:val="en-US"/>
        </w:rPr>
        <w:t>s of the rectangle that fit</w:t>
      </w:r>
      <w:r w:rsidR="00E4073E" w:rsidRPr="005148FD">
        <w:rPr>
          <w:rFonts w:asciiTheme="minorHAnsi" w:hAnsiTheme="minorHAnsi"/>
          <w:sz w:val="22"/>
          <w:szCs w:val="22"/>
          <w:lang w:val="en-US"/>
        </w:rPr>
        <w:t>s</w:t>
      </w:r>
      <w:r w:rsidR="00604415" w:rsidRPr="005148FD">
        <w:rPr>
          <w:rFonts w:asciiTheme="minorHAnsi" w:hAnsiTheme="minorHAnsi"/>
          <w:sz w:val="22"/>
          <w:szCs w:val="22"/>
          <w:lang w:val="en-US"/>
        </w:rPr>
        <w:t xml:space="preserve"> the </w:t>
      </w:r>
      <w:r w:rsidR="00927EDF" w:rsidRPr="005148FD">
        <w:rPr>
          <w:rFonts w:asciiTheme="minorHAnsi" w:hAnsiTheme="minorHAnsi"/>
          <w:sz w:val="22"/>
          <w:szCs w:val="22"/>
          <w:lang w:val="en-US"/>
        </w:rPr>
        <w:t>street segment</w:t>
      </w:r>
      <w:r w:rsidR="00604415" w:rsidRPr="005148FD">
        <w:rPr>
          <w:rFonts w:asciiTheme="minorHAnsi" w:hAnsiTheme="minorHAnsi"/>
          <w:sz w:val="22"/>
          <w:szCs w:val="22"/>
          <w:lang w:val="en-US"/>
        </w:rPr>
        <w:t xml:space="preserve"> the best</w:t>
      </w:r>
      <w:r w:rsidR="007F7E8A" w:rsidRPr="005148FD">
        <w:rPr>
          <w:rFonts w:asciiTheme="minorHAnsi" w:hAnsiTheme="minorHAnsi"/>
          <w:sz w:val="22"/>
          <w:szCs w:val="22"/>
          <w:lang w:val="en-US"/>
        </w:rPr>
        <w:t>. In order to comput</w:t>
      </w:r>
      <w:r w:rsidR="005E6E5D" w:rsidRPr="005148FD">
        <w:rPr>
          <w:rFonts w:asciiTheme="minorHAnsi" w:hAnsiTheme="minorHAnsi"/>
          <w:sz w:val="22"/>
          <w:szCs w:val="22"/>
          <w:lang w:val="en-US"/>
        </w:rPr>
        <w:t>e</w:t>
      </w:r>
      <w:r w:rsidR="00157354" w:rsidRPr="005148FD">
        <w:rPr>
          <w:rFonts w:asciiTheme="minorHAnsi" w:hAnsiTheme="minorHAnsi"/>
          <w:sz w:val="22"/>
          <w:szCs w:val="22"/>
          <w:lang w:val="en-US"/>
        </w:rPr>
        <w:t xml:space="preserve"> th</w:t>
      </w:r>
      <w:r w:rsidR="007F7E8A" w:rsidRPr="005148FD">
        <w:rPr>
          <w:rFonts w:asciiTheme="minorHAnsi" w:hAnsiTheme="minorHAnsi"/>
          <w:sz w:val="22"/>
          <w:szCs w:val="22"/>
          <w:lang w:val="en-US"/>
        </w:rPr>
        <w:t xml:space="preserve">e </w:t>
      </w:r>
      <w:r w:rsidR="00157354" w:rsidRPr="005148FD">
        <w:rPr>
          <w:rFonts w:asciiTheme="minorHAnsi" w:hAnsiTheme="minorHAnsi"/>
          <w:sz w:val="22"/>
          <w:szCs w:val="22"/>
          <w:lang w:val="en-US"/>
        </w:rPr>
        <w:t xml:space="preserve">other variables, </w:t>
      </w:r>
      <w:r w:rsidR="007F7E8A" w:rsidRPr="005148FD">
        <w:rPr>
          <w:rFonts w:asciiTheme="minorHAnsi" w:hAnsiTheme="minorHAnsi"/>
          <w:sz w:val="22"/>
          <w:szCs w:val="22"/>
          <w:lang w:val="en-US"/>
        </w:rPr>
        <w:t xml:space="preserve">we joined </w:t>
      </w:r>
      <w:r w:rsidR="00EF54B4" w:rsidRPr="005148FD">
        <w:rPr>
          <w:rFonts w:asciiTheme="minorHAnsi" w:hAnsiTheme="minorHAnsi"/>
          <w:sz w:val="22"/>
          <w:szCs w:val="22"/>
          <w:lang w:val="en-US"/>
        </w:rPr>
        <w:t xml:space="preserve">the </w:t>
      </w:r>
      <w:r w:rsidR="00927EDF" w:rsidRPr="005148FD">
        <w:rPr>
          <w:rFonts w:asciiTheme="minorHAnsi" w:hAnsiTheme="minorHAnsi"/>
          <w:sz w:val="22"/>
          <w:szCs w:val="22"/>
          <w:lang w:val="en-US"/>
        </w:rPr>
        <w:t>street segment</w:t>
      </w:r>
      <w:r w:rsidR="00EF54B4" w:rsidRPr="005148FD">
        <w:rPr>
          <w:rFonts w:asciiTheme="minorHAnsi" w:hAnsiTheme="minorHAnsi"/>
          <w:sz w:val="22"/>
          <w:szCs w:val="22"/>
          <w:lang w:val="en-US"/>
        </w:rPr>
        <w:t xml:space="preserve"> map with </w:t>
      </w:r>
      <w:r w:rsidR="00891BD6" w:rsidRPr="005148FD">
        <w:rPr>
          <w:rFonts w:asciiTheme="minorHAnsi" w:hAnsiTheme="minorHAnsi"/>
          <w:sz w:val="22"/>
          <w:szCs w:val="22"/>
          <w:lang w:val="en-US"/>
        </w:rPr>
        <w:t xml:space="preserve">the </w:t>
      </w:r>
      <w:r w:rsidR="00157354" w:rsidRPr="005148FD">
        <w:rPr>
          <w:rFonts w:asciiTheme="minorHAnsi" w:hAnsiTheme="minorHAnsi"/>
          <w:sz w:val="22"/>
          <w:szCs w:val="22"/>
          <w:lang w:val="en-US"/>
        </w:rPr>
        <w:t>pa</w:t>
      </w:r>
      <w:r w:rsidR="00D6436D" w:rsidRPr="005148FD">
        <w:rPr>
          <w:rFonts w:asciiTheme="minorHAnsi" w:hAnsiTheme="minorHAnsi"/>
          <w:sz w:val="22"/>
          <w:szCs w:val="22"/>
          <w:lang w:val="en-US"/>
        </w:rPr>
        <w:t xml:space="preserve">rcel and building </w:t>
      </w:r>
      <w:r w:rsidR="00157354" w:rsidRPr="005148FD">
        <w:rPr>
          <w:rFonts w:asciiTheme="minorHAnsi" w:hAnsiTheme="minorHAnsi"/>
          <w:sz w:val="22"/>
          <w:szCs w:val="22"/>
          <w:lang w:val="en-US"/>
        </w:rPr>
        <w:t>maps</w:t>
      </w:r>
      <w:r w:rsidR="007B33AE" w:rsidRPr="005148FD">
        <w:rPr>
          <w:rFonts w:asciiTheme="minorHAnsi" w:hAnsiTheme="minorHAnsi"/>
          <w:sz w:val="22"/>
          <w:szCs w:val="22"/>
          <w:lang w:val="en-US"/>
        </w:rPr>
        <w:t xml:space="preserve"> (provided by the City of Montr</w:t>
      </w:r>
      <w:r w:rsidR="00E4073E" w:rsidRPr="005148FD">
        <w:rPr>
          <w:rFonts w:asciiTheme="minorHAnsi" w:hAnsiTheme="minorHAnsi"/>
          <w:sz w:val="22"/>
          <w:szCs w:val="22"/>
          <w:lang w:val="en-US"/>
        </w:rPr>
        <w:t>é</w:t>
      </w:r>
      <w:r w:rsidR="007B33AE" w:rsidRPr="005148FD">
        <w:rPr>
          <w:rFonts w:asciiTheme="minorHAnsi" w:hAnsiTheme="minorHAnsi"/>
          <w:sz w:val="22"/>
          <w:szCs w:val="22"/>
          <w:lang w:val="en-US"/>
        </w:rPr>
        <w:t>al)</w:t>
      </w:r>
      <w:r w:rsidR="00157354" w:rsidRPr="005148FD">
        <w:rPr>
          <w:rFonts w:asciiTheme="minorHAnsi" w:hAnsiTheme="minorHAnsi"/>
          <w:sz w:val="22"/>
          <w:szCs w:val="22"/>
          <w:lang w:val="en-US"/>
        </w:rPr>
        <w:t>. E</w:t>
      </w:r>
      <w:r w:rsidR="007F7E8A" w:rsidRPr="005148FD">
        <w:rPr>
          <w:rFonts w:asciiTheme="minorHAnsi" w:hAnsiTheme="minorHAnsi"/>
          <w:sz w:val="22"/>
          <w:szCs w:val="22"/>
          <w:lang w:val="en-US"/>
        </w:rPr>
        <w:t>ach pa</w:t>
      </w:r>
      <w:r w:rsidR="00D6436D" w:rsidRPr="005148FD">
        <w:rPr>
          <w:rFonts w:asciiTheme="minorHAnsi" w:hAnsiTheme="minorHAnsi"/>
          <w:sz w:val="22"/>
          <w:szCs w:val="22"/>
          <w:lang w:val="en-US"/>
        </w:rPr>
        <w:t>rcel and</w:t>
      </w:r>
      <w:r w:rsidR="00157354" w:rsidRPr="005148FD">
        <w:rPr>
          <w:rFonts w:asciiTheme="minorHAnsi" w:hAnsiTheme="minorHAnsi"/>
          <w:sz w:val="22"/>
          <w:szCs w:val="22"/>
          <w:lang w:val="en-US"/>
        </w:rPr>
        <w:t xml:space="preserve"> building </w:t>
      </w:r>
      <w:r w:rsidR="007F7E8A" w:rsidRPr="005148FD">
        <w:rPr>
          <w:rFonts w:asciiTheme="minorHAnsi" w:hAnsiTheme="minorHAnsi"/>
          <w:sz w:val="22"/>
          <w:szCs w:val="22"/>
          <w:lang w:val="en-US"/>
        </w:rPr>
        <w:t xml:space="preserve">was associated to </w:t>
      </w:r>
      <w:r w:rsidR="00180BE8" w:rsidRPr="005148FD">
        <w:rPr>
          <w:rFonts w:asciiTheme="minorHAnsi" w:hAnsiTheme="minorHAnsi"/>
          <w:sz w:val="22"/>
          <w:szCs w:val="22"/>
          <w:lang w:val="en-US"/>
        </w:rPr>
        <w:t>one and only one</w:t>
      </w:r>
      <w:r w:rsidR="007F7E8A" w:rsidRPr="005148FD">
        <w:rPr>
          <w:rFonts w:asciiTheme="minorHAnsi" w:hAnsiTheme="minorHAnsi"/>
          <w:sz w:val="22"/>
          <w:szCs w:val="22"/>
          <w:lang w:val="en-US"/>
        </w:rPr>
        <w:t xml:space="preserve"> </w:t>
      </w:r>
      <w:r w:rsidR="00927EDF" w:rsidRPr="005148FD">
        <w:rPr>
          <w:rFonts w:asciiTheme="minorHAnsi" w:hAnsiTheme="minorHAnsi"/>
          <w:sz w:val="22"/>
          <w:szCs w:val="22"/>
          <w:lang w:val="en-US"/>
        </w:rPr>
        <w:t>street segment</w:t>
      </w:r>
      <w:r w:rsidR="007F7E8A" w:rsidRPr="005148FD">
        <w:rPr>
          <w:rFonts w:asciiTheme="minorHAnsi" w:hAnsiTheme="minorHAnsi"/>
          <w:sz w:val="22"/>
          <w:szCs w:val="22"/>
          <w:lang w:val="en-US"/>
        </w:rPr>
        <w:t xml:space="preserve">. </w:t>
      </w:r>
      <w:r w:rsidR="00E84ABA" w:rsidRPr="005148FD">
        <w:rPr>
          <w:rFonts w:asciiTheme="minorHAnsi" w:hAnsiTheme="minorHAnsi"/>
          <w:sz w:val="22"/>
          <w:szCs w:val="22"/>
          <w:lang w:val="en-US"/>
        </w:rPr>
        <w:t xml:space="preserve">We then computed the median value of building age per </w:t>
      </w:r>
      <w:r w:rsidR="00927EDF" w:rsidRPr="005148FD">
        <w:rPr>
          <w:rFonts w:asciiTheme="minorHAnsi" w:hAnsiTheme="minorHAnsi"/>
          <w:sz w:val="22"/>
          <w:szCs w:val="22"/>
          <w:lang w:val="en-US"/>
        </w:rPr>
        <w:t>street segment</w:t>
      </w:r>
      <w:r w:rsidR="003B006E">
        <w:rPr>
          <w:rFonts w:asciiTheme="minorHAnsi" w:hAnsiTheme="minorHAnsi"/>
          <w:sz w:val="22"/>
          <w:szCs w:val="22"/>
          <w:lang w:val="en-US"/>
        </w:rPr>
        <w:t xml:space="preserve">, </w:t>
      </w:r>
      <w:r w:rsidR="00E84ABA" w:rsidRPr="005148FD">
        <w:rPr>
          <w:rFonts w:asciiTheme="minorHAnsi" w:hAnsiTheme="minorHAnsi"/>
          <w:sz w:val="22"/>
          <w:szCs w:val="22"/>
          <w:lang w:val="en-US"/>
        </w:rPr>
        <w:t>the average value of the proportion of residential use, commercial use</w:t>
      </w:r>
      <w:r w:rsidR="00E80160" w:rsidRPr="005148FD">
        <w:rPr>
          <w:rFonts w:asciiTheme="minorHAnsi" w:hAnsiTheme="minorHAnsi"/>
          <w:sz w:val="22"/>
          <w:szCs w:val="22"/>
          <w:lang w:val="en-US"/>
        </w:rPr>
        <w:t xml:space="preserve"> </w:t>
      </w:r>
      <w:r w:rsidR="00E4073E" w:rsidRPr="005148FD">
        <w:rPr>
          <w:rFonts w:asciiTheme="minorHAnsi" w:hAnsiTheme="minorHAnsi"/>
          <w:sz w:val="22"/>
          <w:szCs w:val="22"/>
          <w:lang w:val="en-US"/>
        </w:rPr>
        <w:t xml:space="preserve">and </w:t>
      </w:r>
      <w:r w:rsidR="00E80160" w:rsidRPr="005148FD">
        <w:rPr>
          <w:rFonts w:asciiTheme="minorHAnsi" w:hAnsiTheme="minorHAnsi"/>
          <w:sz w:val="22"/>
          <w:szCs w:val="22"/>
          <w:lang w:val="en-US"/>
        </w:rPr>
        <w:t>industrial use</w:t>
      </w:r>
      <w:r w:rsidR="00E84ABA" w:rsidRPr="005148FD">
        <w:rPr>
          <w:rFonts w:asciiTheme="minorHAnsi" w:hAnsiTheme="minorHAnsi"/>
          <w:sz w:val="22"/>
          <w:szCs w:val="22"/>
          <w:lang w:val="en-US"/>
        </w:rPr>
        <w:t xml:space="preserve">; as well as the proportion of </w:t>
      </w:r>
      <w:r w:rsidR="00E80160" w:rsidRPr="005148FD">
        <w:rPr>
          <w:rFonts w:asciiTheme="minorHAnsi" w:hAnsiTheme="minorHAnsi"/>
          <w:sz w:val="22"/>
          <w:szCs w:val="22"/>
          <w:lang w:val="en-US"/>
        </w:rPr>
        <w:t xml:space="preserve">duplex, triplex houses by </w:t>
      </w:r>
      <w:r w:rsidR="00927EDF" w:rsidRPr="005148FD">
        <w:rPr>
          <w:rFonts w:asciiTheme="minorHAnsi" w:hAnsiTheme="minorHAnsi"/>
          <w:sz w:val="22"/>
          <w:szCs w:val="22"/>
          <w:lang w:val="en-US"/>
        </w:rPr>
        <w:t>street segment</w:t>
      </w:r>
      <w:r w:rsidR="00E80160" w:rsidRPr="005148FD">
        <w:rPr>
          <w:rFonts w:asciiTheme="minorHAnsi" w:hAnsiTheme="minorHAnsi"/>
          <w:sz w:val="22"/>
          <w:szCs w:val="22"/>
          <w:lang w:val="en-US"/>
        </w:rPr>
        <w:t xml:space="preserve">. For each </w:t>
      </w:r>
      <w:r w:rsidR="00927EDF" w:rsidRPr="005148FD">
        <w:rPr>
          <w:rFonts w:asciiTheme="minorHAnsi" w:hAnsiTheme="minorHAnsi"/>
          <w:sz w:val="22"/>
          <w:szCs w:val="22"/>
          <w:lang w:val="en-US"/>
        </w:rPr>
        <w:t>street segment</w:t>
      </w:r>
      <w:r w:rsidR="00E80160" w:rsidRPr="005148FD">
        <w:rPr>
          <w:rFonts w:asciiTheme="minorHAnsi" w:hAnsiTheme="minorHAnsi"/>
          <w:sz w:val="22"/>
          <w:szCs w:val="22"/>
          <w:lang w:val="en-US"/>
        </w:rPr>
        <w:t xml:space="preserve">, an average value of </w:t>
      </w:r>
      <w:r w:rsidR="000D7CE5" w:rsidRPr="005148FD">
        <w:rPr>
          <w:rFonts w:asciiTheme="minorHAnsi" w:hAnsiTheme="minorHAnsi"/>
          <w:sz w:val="22"/>
          <w:szCs w:val="22"/>
          <w:lang w:val="en-US"/>
        </w:rPr>
        <w:t xml:space="preserve">building </w:t>
      </w:r>
      <w:r w:rsidR="00E80160" w:rsidRPr="005148FD">
        <w:rPr>
          <w:rFonts w:asciiTheme="minorHAnsi" w:hAnsiTheme="minorHAnsi"/>
          <w:sz w:val="22"/>
          <w:szCs w:val="22"/>
          <w:lang w:val="en-US"/>
        </w:rPr>
        <w:t xml:space="preserve">setback was computed. </w:t>
      </w:r>
      <w:r w:rsidR="00EF54B4" w:rsidRPr="005148FD">
        <w:rPr>
          <w:rFonts w:asciiTheme="minorHAnsi" w:hAnsiTheme="minorHAnsi"/>
          <w:sz w:val="22"/>
          <w:szCs w:val="22"/>
          <w:lang w:val="en-US"/>
        </w:rPr>
        <w:t xml:space="preserve">The </w:t>
      </w:r>
      <w:r w:rsidR="000D7CE5" w:rsidRPr="005148FD">
        <w:rPr>
          <w:rFonts w:asciiTheme="minorHAnsi" w:hAnsiTheme="minorHAnsi"/>
          <w:sz w:val="22"/>
          <w:szCs w:val="22"/>
          <w:lang w:val="en-US"/>
        </w:rPr>
        <w:t xml:space="preserve">building </w:t>
      </w:r>
      <w:r w:rsidR="00EF54B4" w:rsidRPr="005148FD">
        <w:rPr>
          <w:rFonts w:asciiTheme="minorHAnsi" w:hAnsiTheme="minorHAnsi"/>
          <w:sz w:val="22"/>
          <w:szCs w:val="22"/>
          <w:lang w:val="en-US"/>
        </w:rPr>
        <w:t xml:space="preserve">setback was defined as the distance between a building and the street, which corresponds roughly to sidewalk </w:t>
      </w:r>
      <w:r w:rsidR="00E4073E" w:rsidRPr="005148FD">
        <w:rPr>
          <w:rFonts w:asciiTheme="minorHAnsi" w:hAnsiTheme="minorHAnsi"/>
          <w:sz w:val="22"/>
          <w:szCs w:val="22"/>
          <w:lang w:val="en-US"/>
        </w:rPr>
        <w:t xml:space="preserve">width </w:t>
      </w:r>
      <w:r w:rsidR="000D7CE5" w:rsidRPr="005148FD">
        <w:rPr>
          <w:rFonts w:asciiTheme="minorHAnsi" w:hAnsiTheme="minorHAnsi"/>
          <w:sz w:val="22"/>
          <w:szCs w:val="22"/>
          <w:lang w:val="en-US"/>
        </w:rPr>
        <w:t xml:space="preserve">in high density urban areas </w:t>
      </w:r>
      <w:r w:rsidR="00EF54B4" w:rsidRPr="005148FD">
        <w:rPr>
          <w:rFonts w:asciiTheme="minorHAnsi" w:hAnsiTheme="minorHAnsi"/>
          <w:sz w:val="22"/>
          <w:szCs w:val="22"/>
          <w:lang w:val="en-US"/>
        </w:rPr>
        <w:t>(Fig</w:t>
      </w:r>
      <w:r w:rsidR="00BC3036" w:rsidRPr="005148FD">
        <w:rPr>
          <w:rFonts w:asciiTheme="minorHAnsi" w:hAnsiTheme="minorHAnsi"/>
          <w:sz w:val="22"/>
          <w:szCs w:val="22"/>
          <w:lang w:val="en-US"/>
        </w:rPr>
        <w:t xml:space="preserve">ure </w:t>
      </w:r>
      <w:r w:rsidR="004B7210" w:rsidRPr="005148FD">
        <w:rPr>
          <w:rFonts w:asciiTheme="minorHAnsi" w:hAnsiTheme="minorHAnsi"/>
          <w:sz w:val="22"/>
          <w:szCs w:val="22"/>
          <w:lang w:val="en-US"/>
        </w:rPr>
        <w:t>4</w:t>
      </w:r>
      <w:r w:rsidR="00EF54B4" w:rsidRPr="005148FD">
        <w:rPr>
          <w:rFonts w:asciiTheme="minorHAnsi" w:hAnsiTheme="minorHAnsi"/>
          <w:sz w:val="22"/>
          <w:szCs w:val="22"/>
          <w:lang w:val="en-US"/>
        </w:rPr>
        <w:t>).</w:t>
      </w:r>
      <w:r w:rsidR="003A7300">
        <w:rPr>
          <w:rFonts w:asciiTheme="minorHAnsi" w:hAnsiTheme="minorHAnsi"/>
          <w:sz w:val="22"/>
          <w:szCs w:val="22"/>
          <w:lang w:val="en-US"/>
        </w:rPr>
        <w:t xml:space="preserve"> These variables do not suffer from multicollinearity problems. Their </w:t>
      </w:r>
      <w:r w:rsidR="003A7300" w:rsidRPr="005148FD">
        <w:rPr>
          <w:rFonts w:asciiTheme="minorHAnsi" w:hAnsiTheme="minorHAnsi"/>
          <w:sz w:val="22"/>
          <w:szCs w:val="22"/>
          <w:lang w:val="en-US"/>
        </w:rPr>
        <w:t xml:space="preserve">variance inflation factor (VIF) </w:t>
      </w:r>
      <w:r w:rsidR="006D47AF" w:rsidRPr="005148FD">
        <w:rPr>
          <w:rFonts w:asciiTheme="minorHAnsi" w:hAnsiTheme="minorHAnsi"/>
          <w:sz w:val="22"/>
          <w:szCs w:val="22"/>
          <w:lang w:val="en-US"/>
        </w:rPr>
        <w:fldChar w:fldCharType="begin"/>
      </w:r>
      <w:r w:rsidR="003A7300" w:rsidRPr="005148FD">
        <w:rPr>
          <w:rFonts w:asciiTheme="minorHAnsi" w:hAnsiTheme="minorHAnsi"/>
          <w:sz w:val="22"/>
          <w:szCs w:val="22"/>
          <w:lang w:val="en-US"/>
        </w:rPr>
        <w:instrText xml:space="preserve"> ADDIN EN.CITE &lt;EndNote&gt;&lt;Cite&gt;&lt;Author&gt;Chatterjee&lt;/Author&gt;&lt;Year&gt;2006&lt;/Year&gt;&lt;RecNum&gt;940&lt;/RecNum&gt;&lt;DisplayText&gt;(Chatterjee &amp;amp; Hadi, 2006)&lt;/DisplayText&gt;&lt;record&gt;&lt;rec-number&gt;940&lt;/rec-number&gt;&lt;foreign-keys&gt;&lt;key app="EN" db-id="fs25eaeza0efd5eederx5wvqepae5x5xtz5t" timestamp="0"&gt;940&lt;/key&gt;&lt;/foreign-keys&gt;&lt;ref-type name="Book"&gt;6&lt;/ref-type&gt;&lt;contributors&gt;&lt;authors&gt;&lt;author&gt;Samprit Chatterjee&lt;/author&gt;&lt;author&gt;Ali Hadi&lt;/author&gt;&lt;/authors&gt;&lt;/contributors&gt;&lt;titles&gt;&lt;title&gt;Regression Analysis by Example&lt;/title&gt;&lt;/titles&gt;&lt;edition&gt;4th Edition&lt;/edition&gt;&lt;section&gt;375&lt;/section&gt;&lt;dates&gt;&lt;year&gt;2006&lt;/year&gt;&lt;/dates&gt;&lt;pub-location&gt;New York&lt;/pub-location&gt;&lt;publisher&gt;John Wiley and Sons&lt;/publisher&gt;&lt;urls&gt;&lt;/urls&gt;&lt;/record&gt;&lt;/Cite&gt;&lt;/EndNote&gt;</w:instrText>
      </w:r>
      <w:r w:rsidR="006D47AF" w:rsidRPr="005148FD">
        <w:rPr>
          <w:rFonts w:asciiTheme="minorHAnsi" w:hAnsiTheme="minorHAnsi"/>
          <w:sz w:val="22"/>
          <w:szCs w:val="22"/>
          <w:lang w:val="en-US"/>
        </w:rPr>
        <w:fldChar w:fldCharType="separate"/>
      </w:r>
      <w:r w:rsidR="003A7300" w:rsidRPr="005148FD">
        <w:rPr>
          <w:rFonts w:asciiTheme="minorHAnsi" w:hAnsiTheme="minorHAnsi"/>
          <w:noProof/>
          <w:sz w:val="22"/>
          <w:szCs w:val="22"/>
          <w:lang w:val="en-US"/>
        </w:rPr>
        <w:t>(</w:t>
      </w:r>
      <w:hyperlink w:anchor="_ENREF_6" w:tooltip="Chatterjee, 2006 #940" w:history="1">
        <w:r w:rsidR="00A96C69" w:rsidRPr="005148FD">
          <w:rPr>
            <w:rFonts w:asciiTheme="minorHAnsi" w:hAnsiTheme="minorHAnsi"/>
            <w:noProof/>
            <w:sz w:val="22"/>
            <w:szCs w:val="22"/>
            <w:lang w:val="en-US"/>
          </w:rPr>
          <w:t>Chatterjee &amp; Hadi, 2006</w:t>
        </w:r>
      </w:hyperlink>
      <w:r w:rsidR="003A7300" w:rsidRPr="005148FD">
        <w:rPr>
          <w:rFonts w:asciiTheme="minorHAnsi" w:hAnsiTheme="minorHAnsi"/>
          <w:noProof/>
          <w:sz w:val="22"/>
          <w:szCs w:val="22"/>
          <w:lang w:val="en-US"/>
        </w:rPr>
        <w:t>)</w:t>
      </w:r>
      <w:r w:rsidR="006D47AF" w:rsidRPr="005148FD">
        <w:rPr>
          <w:rFonts w:asciiTheme="minorHAnsi" w:hAnsiTheme="minorHAnsi"/>
          <w:sz w:val="22"/>
          <w:szCs w:val="22"/>
          <w:lang w:val="en-US"/>
        </w:rPr>
        <w:fldChar w:fldCharType="end"/>
      </w:r>
      <w:r w:rsidR="008C1EB7">
        <w:rPr>
          <w:rFonts w:asciiTheme="minorHAnsi" w:hAnsiTheme="minorHAnsi"/>
          <w:sz w:val="22"/>
          <w:szCs w:val="22"/>
          <w:lang w:val="en-US"/>
        </w:rPr>
        <w:t xml:space="preserve"> are lower than 2.</w:t>
      </w:r>
    </w:p>
    <w:p w:rsidR="003A7300" w:rsidRDefault="003A7300" w:rsidP="001D6C28">
      <w:pPr>
        <w:spacing w:before="120" w:after="120" w:line="480" w:lineRule="auto"/>
        <w:rPr>
          <w:rFonts w:asciiTheme="minorHAnsi" w:hAnsiTheme="minorHAnsi"/>
          <w:b/>
          <w:sz w:val="22"/>
          <w:szCs w:val="22"/>
          <w:lang w:val="en-US"/>
        </w:rPr>
      </w:pPr>
      <w:r w:rsidRPr="003A7300">
        <w:rPr>
          <w:rFonts w:asciiTheme="minorHAnsi" w:hAnsiTheme="minorHAnsi"/>
          <w:b/>
          <w:sz w:val="22"/>
          <w:szCs w:val="22"/>
          <w:lang w:val="en-US"/>
        </w:rPr>
        <w:t xml:space="preserve">Figure 4. Illustration of setback of a street in downtown </w:t>
      </w:r>
      <w:r w:rsidR="00072B36">
        <w:rPr>
          <w:rFonts w:asciiTheme="minorHAnsi" w:hAnsiTheme="minorHAnsi"/>
          <w:b/>
          <w:sz w:val="22"/>
          <w:szCs w:val="22"/>
          <w:lang w:val="en-US"/>
        </w:rPr>
        <w:t>Montréal</w:t>
      </w:r>
      <w:r>
        <w:rPr>
          <w:rFonts w:asciiTheme="minorHAnsi" w:hAnsiTheme="minorHAnsi"/>
          <w:b/>
          <w:sz w:val="22"/>
          <w:szCs w:val="22"/>
          <w:lang w:val="en-US"/>
        </w:rPr>
        <w:t>. Photo credit: first author</w:t>
      </w:r>
    </w:p>
    <w:p w:rsidR="005A6286" w:rsidRPr="00540049" w:rsidRDefault="00EF0879" w:rsidP="002A264E">
      <w:pPr>
        <w:spacing w:before="120" w:after="120" w:line="480" w:lineRule="auto"/>
        <w:rPr>
          <w:rFonts w:asciiTheme="minorHAnsi" w:hAnsiTheme="minorHAnsi"/>
          <w:b/>
          <w:sz w:val="22"/>
          <w:szCs w:val="22"/>
          <w:lang w:val="en-US"/>
        </w:rPr>
      </w:pPr>
      <w:r w:rsidRPr="00540049">
        <w:rPr>
          <w:rFonts w:asciiTheme="minorHAnsi" w:hAnsiTheme="minorHAnsi"/>
          <w:b/>
          <w:sz w:val="22"/>
          <w:szCs w:val="22"/>
          <w:lang w:val="en-US"/>
        </w:rPr>
        <w:t>Level 2 independent variables − neighborhood context</w:t>
      </w:r>
    </w:p>
    <w:p w:rsidR="00F80083" w:rsidRPr="00ED537D" w:rsidRDefault="00EF0879"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To capture effects of neighborhood context on STC, we used the census tracts produced by Statistics Canada (Table 1). We selected a set of variables that proved impor</w:t>
      </w:r>
      <w:r w:rsidR="005F6DDD">
        <w:rPr>
          <w:rFonts w:asciiTheme="minorHAnsi" w:hAnsiTheme="minorHAnsi"/>
          <w:sz w:val="22"/>
          <w:szCs w:val="22"/>
          <w:lang w:val="en-US"/>
        </w:rPr>
        <w:t xml:space="preserve">tant in previous tree studies </w:t>
      </w:r>
      <w:r w:rsidR="006D47AF" w:rsidRPr="00ED537D">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ZWNOdW0+MTAxNDwvUmVjTnVtPjxEaXNwbGF5VGV4dD4oQmlnc2J5IGV0IGFsLiwgMjAxMzsgR3Jv
dmUgZXQgYWwuLCAyMDE0OyBMYW5kcnkgJmFtcDsgQ2hha3JhYm9ydHksIDIwMDk7IFBoYW0gZXQg
YWwuLCAyMDEzOyBUcm95IGV0IGFsLiwgMjAwNyk8L0Rpc3BsYXlUZXh0PjxyZWNvcmQ+PHJlYy1u
dW1iZXI+MTAxNDwvcmVjLW51bWJlcj48Zm9yZWlnbi1rZXlzPjxrZXkgYXBwPSJFTiIgZGItaWQ9
ImZzMjVlYWV6YTBlZmQ1ZWVkZXJ4NXd2cWVwYWU1eDV4dHo1dCIgdGltZXN0YW1wPSIwIj4xMDE0
PC9rZXk+PC9mb3JlaWduLWtleXM+PHJlZi10eXBlIG5hbWU9IkpvdXJuYWwgQXJ0aWNsZSI+MTc8
L3JlZi10eXBlPjxjb250cmlidXRvcnM+PGF1dGhvcnM+PGF1dGhvcj5CaWdzYnksIEtldmluTTwv
YXV0aG9yPjxhdXRob3I+TWNIYWxlLCBNZWxpc3NhUjwvYXV0aG9yPjxhdXRob3I+SGVzcywgR2Vv
cmdlUjwvYXV0aG9yPjwvYXV0aG9ycz48L2NvbnRyaWJ1dG9ycz48dGl0bGVzPjx0aXRsZT5VcmJh
biBNb3JwaG9sb2d5IERyaXZlcyB0aGUgSG9tb2dlbml6YXRpb24gb2YgVHJlZSBDb3ZlciBpbiBC
YWx0aW1vcmUsIE1ELCBhbmQgUmFsZWlnaCwgTkM8L3RpdGxlPjxzZWNvbmRhcnktdGl0bGU+RWNv
c3lzdGVtczwvc2Vjb25kYXJ5LXRpdGxlPjxhbHQtdGl0bGU+RWNvc3lzdGVtczwvYWx0LXRpdGxl
PjwvdGl0bGVzPjxwYWdlcz4xLTE2PC9wYWdlcz48a2V5d29yZHM+PGtleXdvcmQ+dXJiYW4gZWNv
bG9neTwva2V5d29yZD48a2V5d29yZD50cmVlIGNvdmVyPC9rZXl3b3JkPjxrZXl3b3JkPnVyYmFu
IGVjb3N5c3RlbSBjb252ZXJnZW5jZTwva2V5d29yZD48a2V5d29yZD5jb21wYXJhdGl2ZSBhbmFs
eXNpczwva2V5d29yZD48a2V5d29yZD51cmJhbiBtb3JwaG9sb2d5PC9rZXl3b3JkPjxrZXl3b3Jk
PnNvY2lvZWNvbm9taWNzPC9rZXl3b3JkPjxrZXl3b3JkPmxpZmVzdHlsZSBwcmVmZXJlbmNlczwv
a2V5d29yZD48a2V5d29yZD5wYXJjZWwgc2l6ZTwva2V5d29yZD48L2tleXdvcmRzPjxkYXRlcz48
eWVhcj4yMDEzPC95ZWFyPjxwdWItZGF0ZXM+PGRhdGU+MjAxMy8xMC8xNjwvZGF0ZT48L3B1Yi1k
YXRlcz48L2RhdGVzPjxwdWJsaXNoZXI+U3ByaW5nZXIgVVM8L3B1Ymxpc2hlcj48aXNibj4xNDMy
LTk4NDA8L2lzYm4+PHVybHM+PHJlbGF0ZWQtdXJscz48dXJsPmh0dHA6Ly9keC5kb2kub3JnLzEw
LjEwMDcvczEwMDIxLTAxMy05NzE4LTQ8L3VybD48L3JlbGF0ZWQtdXJscz48L3VybHM+PGVsZWN0
cm9uaWMtcmVzb3VyY2UtbnVtPjEwLjEwMDcvczEwMDIxLTAxMy05NzE4LTQ8L2VsZWN0cm9uaWMt
cmVzb3VyY2UtbnVtPjxsYW5ndWFnZT5FbmdsaXNoPC9sYW5ndWFnZT48L3JlY29yZD48L0NpdGU+
PENpdGU+PEF1dGhvcj5Hcm92ZTwvQXV0aG9yPjxZZWFyPjIwMTQ8L1llYXI+PFJlY051bT4xMTU1
PC9SZWNOdW0+PHJlY29yZD48cmVjLW51bWJlcj4xMTU1PC9yZWMtbnVtYmVyPjxmb3JlaWduLWtl
eXM+PGtleSBhcHA9IkVOIiBkYi1pZD0iZnMyNWVhZXphMGVmZDVlZWRlcng1d3ZxZXBhZTV4NXh0
ejV0IiB0aW1lc3RhbXA9IjE0NjMxNTA2OTMiPjExNTU8L2tleT48L2ZvcmVpZ24ta2V5cz48cmVm
LXR5cGUgbmFtZT0iSm91cm5hbCBBcnRpY2xlIj4xNzwvcmVmLXR5cGU+PGNvbnRyaWJ1dG9ycz48
YXV0aG9ycz48YXV0aG9yPkdyb3ZlLCBKLiBNLjwvYXV0aG9yPjxhdXRob3I+TG9ja2UsIEQuIEgu
PC9hdXRob3I+PGF1dGhvcj5PJmFwb3M7TmVpbC1EdW5uZSwgSi4gUC48L2F1dGhvcj48L2F1dGhv
cnM+PC9jb250cmlidXRvcnM+PGF1dGgtYWRkcmVzcz5VU0RBIEZvcmVzdCBTZXJ2aWNlIE5vcnRo
ZXJuIFJlc2VhcmNoIFN0YXRpb24sIEJhbHRpbW9yZSBGaWVsZCBTdGF0aW9uLCBVTUJDLCA1NTIy
IFJlc2VhcmNoIFBhcmsgRHJpdmUsIEJhbHRpbW9yZSwgTUQsIDIxMjI4LCBVU0EsIG1ncm92ZUBm
cy5mZWQudXMuPC9hdXRoLWFkZHJlc3M+PHRpdGxlcz48dGl0bGU+QW4gZWNvbG9neSBvZiBwcmVz
dGlnZSBpbiBOZXcgWW9yayBDaXR5OiBleGFtaW5pbmcgdGhlIHJlbGF0aW9uc2hpcHMgYW1vbmcg
cG9wdWxhdGlvbiBkZW5zaXR5LCBzb2Npby1lY29ub21pYyBzdGF0dXMsIGdyb3VwIGlkZW50aXR5
LCBhbmQgcmVzaWRlbnRpYWwgY2Fub3B5IGNvdmVyPC90aXRsZT48c2Vjb25kYXJ5LXRpdGxlPkVu
dmlyb24gTWFuYWdlPC9zZWNvbmRhcnktdGl0bGU+PGFsdC10aXRsZT5FbnZpcm9ubWVudGFsIG1h
bmFnZW1lbnQ8L2FsdC10aXRsZT48L3RpdGxlcz48cGVyaW9kaWNhbD48ZnVsbC10aXRsZT5FbnZp
cm9uIE1hbmFnZTwvZnVsbC10aXRsZT48YWJici0xPkVudmlyb25tZW50YWwgbWFuYWdlbWVudDwv
YWJici0xPjwvcGVyaW9kaWNhbD48YWx0LXBlcmlvZGljYWw+PGZ1bGwtdGl0bGU+RW52aXJvbiBN
YW5hZ2U8L2Z1bGwtdGl0bGU+PGFiYnItMT5FbnZpcm9ubWVudGFsIG1hbmFnZW1lbnQ8L2FiYnIt
MT48L2FsdC1wZXJpb2RpY2FsPjxwYWdlcz40MDItMTk8L3BhZ2VzPjx2b2x1bWU+NTQ8L3ZvbHVt
ZT48bnVtYmVyPjM8L251bWJlcj48ZWRpdGlvbj4yMDE0LzA3LzE5PC9lZGl0aW9uPjxrZXl3b3Jk
cz48a2V5d29yZD4qQ2l0eSBQbGFubmluZzwva2V5d29yZD48a2V5d29yZD4qRW52aXJvbm1lbnQ8
L2tleXdvcmQ+PGtleXdvcmQ+SG91c2luZzwva2V5d29yZD48a2V5d29yZD5IdW1hbnM8L2tleXdv
cmQ+PGtleXdvcmQ+TW9kZWxzLCBUaGVvcmV0aWNhbDwva2V5d29yZD48a2V5d29yZD5OZXcgWW9y
ayBDaXR5PC9rZXl3b3JkPjxrZXl3b3JkPlBvcHVsYXRpb24gRGVuc2l0eTwva2V5d29yZD48a2V5
d29yZD5Qb3B1bGF0aW9uIEdyb3Vwczwva2V5d29yZD48a2V5d29yZD4qU29jaWFsIENsYXNzPC9r
ZXl3b3JkPjxrZXl3b3JkPipUcmVlczwva2V5d29yZD48L2tleXdvcmRzPjxkYXRlcz48eWVhcj4y
MDE0PC95ZWFyPjxwdWItZGF0ZXM+PGRhdGU+U2VwPC9kYXRlPjwvcHViLWRhdGVzPjwvZGF0ZXM+
PGlzYm4+MDM2NC0xNTJ4PC9pc2JuPjxhY2Nlc3Npb24tbnVtPjI1MDM0NzUxPC9hY2Nlc3Npb24t
bnVtPjx1cmxzPjwvdXJscz48ZWxlY3Ryb25pYy1yZXNvdXJjZS1udW0+MTAuMTAwNy9zMDAyNjct
MDE0LTAzMTAtMjwvZWxlY3Ryb25pYy1yZXNvdXJjZS1udW0+PHJlbW90ZS1kYXRhYmFzZS1wcm92
aWRlcj5OTE08L3JlbW90ZS1kYXRhYmFzZS1wcm92aWRlcj48bGFuZ3VhZ2U+ZW5nPC9sYW5ndWFn
ZT48L3JlY29yZD48L0NpdGU+PENpdGU+PEF1dGhvcj5Ucm95PC9BdXRob3I+PFllYXI+MjAwNzwv
WWVhcj48UmVjTnVtPjQxNzwvUmVjTnVtPjxyZWNvcmQ+PHJlYy1udW1iZXI+NDE3PC9yZWMtbnVt
YmVyPjxmb3JlaWduLWtleXM+PGtleSBhcHA9IkVOIiBkYi1pZD0iZnMyNWVhZXphMGVmZDVlZWRl
cng1d3ZxZXBhZTV4NXh0ejV0IiB0aW1lc3RhbXA9IjAiPjQxNzwva2V5PjwvZm9yZWlnbi1rZXlz
PjxyZWYtdHlwZSBuYW1lPSJKb3VybmFsIEFydGljbGUiPjE3PC9yZWYtdHlwZT48Y29udHJpYnV0
b3JzPjxhdXRob3JzPjxhdXRob3I+VHJveSwgQTwvYXV0aG9yPjxhdXRob3I+R3JvdmUsIEouIE1v
cmdhbjwvYXV0aG9yPjxhdXRob3I+TyZhcG9zO05laWwtRHVubmUsIEouIFAuIE0uPC9hdXRob3I+
PGF1dGhvcj5QaWNrZXR0LCBTdGV3YXJkIFQuIEEuPC9hdXRob3I+PGF1dGhvcj5DYWRlbmFzc28s
IE1hcnkgTC48L2F1dGhvcj48L2F1dGhvcnM+PC9jb250cmlidXRvcnM+PHRpdGxlcz48dGl0bGU+
UHJlZGljdGluZyBvcHBvcnR1bml0aWVzIGZvciBncmVlbmluZyBhbmQgcGF0dGVybnMgb2YgdmVn
ZXRhdGlvbiBvbiBwcml2YXRlIHVyYmFuIGxhbmRzPC90aXRsZT48c2Vjb25kYXJ5LXRpdGxlPkVu
dmlyb25tZW50YWwgTWFuYWdlbWVudDwvc2Vjb25kYXJ5LXRpdGxlPjwvdGl0bGVzPjxwZXJpb2Rp
Y2FsPjxmdWxsLXRpdGxlPkVudmlyb24gTWFuYWdlPC9mdWxsLXRpdGxlPjxhYmJyLTE+RW52aXJv
bm1lbnRhbCBtYW5hZ2VtZW50PC9hYmJyLTE+PC9wZXJpb2RpY2FsPjxwYWdlcz4zOTQtNDEyPC9w
YWdlcz48dm9sdW1lPjQwPC92b2x1bWU+PGRhdGVzPjx5ZWFyPjIwMDc8L3llYXI+PC9kYXRlcz48
dXJscz48L3VybHM+PC9yZWNvcmQ+PC9DaXRlPjxDaXRlPjxBdXRob3I+TGFuZHJ5PC9BdXRob3I+
PFllYXI+MjAwOTwvWWVhcj48UmVjTnVtPjM3MzwvUmVjTnVtPjxyZWNvcmQ+PHJlYy1udW1iZXI+
MzczPC9yZWMtbnVtYmVyPjxmb3JlaWduLWtleXM+PGtleSBhcHA9IkVOIiBkYi1pZD0iZnMyNWVh
ZXphMGVmZDVlZWRlcng1d3ZxZXBhZTV4NXh0ejV0IiB0aW1lc3RhbXA9IjAiPjM3Mzwva2V5Pjwv
Zm9yZWlnbi1rZXlzPjxyZWYtdHlwZSBuYW1lPSJKb3VybmFsIEFydGljbGUiPjE3PC9yZWYtdHlw
ZT48Y29udHJpYnV0b3JzPjxhdXRob3JzPjxhdXRob3I+TGFuZHJ5LCBTaGF3biBNLjwvYXV0aG9y
PjxhdXRob3I+Q2hha3JhYm9ydHksIEpheWFqaXQ8L2F1dGhvcj48L2F1dGhvcnM+PC9jb250cmli
dXRvcnM+PHRpdGxlcz48dGl0bGU+U3RyZWV0IHRyZWVzIGFuZCBlcXVpdHk6IGV2YWx1YXRpb24g
dGhlIHNwYXRpYWwgZGlzdHJpYnV0aW9uIG9mIGFuIHVyYmFuIGFtZW5pdHk8L3RpdGxlPjxzZWNv
bmRhcnktdGl0bGU+RW52aXJvbm1lbnQgYW5kIFBsYW5uaW5nIEE8L3NlY29uZGFyeS10aXRsZT48
L3RpdGxlcz48cGFnZXM+MjY1MS0yNjcwPC9wYWdlcz48dm9sdW1lPjQxPC92b2x1bWU+PGRhdGVz
Pjx5ZWFyPjIwMDk8L3llYXI+PC9kYXRlcz48dXJscz48L3VybHM+PC9yZWNvcmQ+PC9DaXRlPjxD
aXRlPjxBdXRob3I+UGhhbTwvQXV0aG9yPjxZZWFyPjIwMTM8L1llYXI+PFJlY051bT44NTg8L1Jl
Y051bT48cmVjb3JkPjxyZWMtbnVtYmVyPjg1ODwvcmVjLW51bWJlcj48Zm9yZWlnbi1rZXlzPjxr
ZXkgYXBwPSJFTiIgZGItaWQ9ImZzMjVlYWV6YTBlZmQ1ZWVkZXJ4NXd2cWVwYWU1eDV4dHo1dCIg
dGltZXN0YW1wPSIwIj44NTg8L2tleT48L2ZvcmVpZ24ta2V5cz48cmVmLXR5cGUgbmFtZT0iSm91
cm5hbCBBcnRpY2xlIj4xNzwvcmVmLXR5cGU+PGNvbnRyaWJ1dG9ycz48YXV0aG9ycz48YXV0aG9y
PlRoaS1UaGFuaC1IaWVuIFBoYW08L2F1dGhvcj48YXV0aG9yPlBoaWxpcHBlIEFwcGFyaWNpbzwv
YXV0aG9yPjxhdXRob3I+U2hhd24gTGFuZHJ5PC9hdXRob3I+PGF1dGhvcj5Bbm5lLU1hcmllIFPD
qWd1aW48L2F1dGhvcj48YXV0aG9yPk1hcnRpbiBHYWdub248L2F1dGhvcj48L2F1dGhvcnM+PC9j
b250cmlidXRvcnM+PHRpdGxlcz48dGl0bGU+UHJlZGljdG9ycyBvZiBzdHJlZXQgYW5kIGJhY2t5
YXJkIHZlZ2V0YXRpb24gaW4gTW9udHJlYWw8L3RpdGxlPjxzZWNvbmRhcnktdGl0bGU+VXJiYW4g
Rm9yZXN0cnkgYW5kIFVyYmFuIEdyZWVuaW5nPC9zZWNvbmRhcnktdGl0bGU+PC90aXRsZXM+PHBh
Z2VzPjE4LTI3PC9wYWdlcz48dm9sdW1lPjEyPC92b2x1bWU+PGRhdGVzPjx5ZWFyPjIwMTM8L3ll
YXI+PC9kYXRlcz48dXJscz48L3VybHM+PC9yZWNvcmQ+PC9DaXRlPjwvRW5kTm90ZT5=
</w:fldData>
        </w:fldChar>
      </w:r>
      <w:r w:rsidR="005F6DDD">
        <w:rPr>
          <w:rFonts w:asciiTheme="minorHAnsi" w:hAnsiTheme="minorHAnsi"/>
          <w:sz w:val="22"/>
          <w:szCs w:val="22"/>
          <w:lang w:val="en-US"/>
        </w:rPr>
        <w:instrText xml:space="preserve"> ADDIN EN.CITE </w:instrText>
      </w:r>
      <w:r w:rsidR="005F6DDD">
        <w:rPr>
          <w:rFonts w:asciiTheme="minorHAnsi" w:hAnsiTheme="minorHAnsi"/>
          <w:sz w:val="22"/>
          <w:szCs w:val="22"/>
          <w:lang w:val="en-US"/>
        </w:rPr>
        <w:fldChar w:fldCharType="begin">
          <w:fldData xml:space="preserve">PEVuZE5vdGU+PENpdGU+PEF1dGhvcj5CaWdzYnk8L0F1dGhvcj48WWVhcj4yMDEzPC9ZZWFyPjxS
ZWNOdW0+MTAxNDwvUmVjTnVtPjxEaXNwbGF5VGV4dD4oQmlnc2J5IGV0IGFsLiwgMjAxMzsgR3Jv
dmUgZXQgYWwuLCAyMDE0OyBMYW5kcnkgJmFtcDsgQ2hha3JhYm9ydHksIDIwMDk7IFBoYW0gZXQg
YWwuLCAyMDEzOyBUcm95IGV0IGFsLiwgMjAwNyk8L0Rpc3BsYXlUZXh0PjxyZWNvcmQ+PHJlYy1u
dW1iZXI+MTAxNDwvcmVjLW51bWJlcj48Zm9yZWlnbi1rZXlzPjxrZXkgYXBwPSJFTiIgZGItaWQ9
ImZzMjVlYWV6YTBlZmQ1ZWVkZXJ4NXd2cWVwYWU1eDV4dHo1dCIgdGltZXN0YW1wPSIwIj4xMDE0
PC9rZXk+PC9mb3JlaWduLWtleXM+PHJlZi10eXBlIG5hbWU9IkpvdXJuYWwgQXJ0aWNsZSI+MTc8
L3JlZi10eXBlPjxjb250cmlidXRvcnM+PGF1dGhvcnM+PGF1dGhvcj5CaWdzYnksIEtldmluTTwv
YXV0aG9yPjxhdXRob3I+TWNIYWxlLCBNZWxpc3NhUjwvYXV0aG9yPjxhdXRob3I+SGVzcywgR2Vv
cmdlUjwvYXV0aG9yPjwvYXV0aG9ycz48L2NvbnRyaWJ1dG9ycz48dGl0bGVzPjx0aXRsZT5VcmJh
biBNb3JwaG9sb2d5IERyaXZlcyB0aGUgSG9tb2dlbml6YXRpb24gb2YgVHJlZSBDb3ZlciBpbiBC
YWx0aW1vcmUsIE1ELCBhbmQgUmFsZWlnaCwgTkM8L3RpdGxlPjxzZWNvbmRhcnktdGl0bGU+RWNv
c3lzdGVtczwvc2Vjb25kYXJ5LXRpdGxlPjxhbHQtdGl0bGU+RWNvc3lzdGVtczwvYWx0LXRpdGxl
PjwvdGl0bGVzPjxwYWdlcz4xLTE2PC9wYWdlcz48a2V5d29yZHM+PGtleXdvcmQ+dXJiYW4gZWNv
bG9neTwva2V5d29yZD48a2V5d29yZD50cmVlIGNvdmVyPC9rZXl3b3JkPjxrZXl3b3JkPnVyYmFu
IGVjb3N5c3RlbSBjb252ZXJnZW5jZTwva2V5d29yZD48a2V5d29yZD5jb21wYXJhdGl2ZSBhbmFs
eXNpczwva2V5d29yZD48a2V5d29yZD51cmJhbiBtb3JwaG9sb2d5PC9rZXl3b3JkPjxrZXl3b3Jk
PnNvY2lvZWNvbm9taWNzPC9rZXl3b3JkPjxrZXl3b3JkPmxpZmVzdHlsZSBwcmVmZXJlbmNlczwv
a2V5d29yZD48a2V5d29yZD5wYXJjZWwgc2l6ZTwva2V5d29yZD48L2tleXdvcmRzPjxkYXRlcz48
eWVhcj4yMDEzPC95ZWFyPjxwdWItZGF0ZXM+PGRhdGU+MjAxMy8xMC8xNjwvZGF0ZT48L3B1Yi1k
YXRlcz48L2RhdGVzPjxwdWJsaXNoZXI+U3ByaW5nZXIgVVM8L3B1Ymxpc2hlcj48aXNibj4xNDMy
LTk4NDA8L2lzYm4+PHVybHM+PHJlbGF0ZWQtdXJscz48dXJsPmh0dHA6Ly9keC5kb2kub3JnLzEw
LjEwMDcvczEwMDIxLTAxMy05NzE4LTQ8L3VybD48L3JlbGF0ZWQtdXJscz48L3VybHM+PGVsZWN0
cm9uaWMtcmVzb3VyY2UtbnVtPjEwLjEwMDcvczEwMDIxLTAxMy05NzE4LTQ8L2VsZWN0cm9uaWMt
cmVzb3VyY2UtbnVtPjxsYW5ndWFnZT5FbmdsaXNoPC9sYW5ndWFnZT48L3JlY29yZD48L0NpdGU+
PENpdGU+PEF1dGhvcj5Hcm92ZTwvQXV0aG9yPjxZZWFyPjIwMTQ8L1llYXI+PFJlY051bT4xMTU1
PC9SZWNOdW0+PHJlY29yZD48cmVjLW51bWJlcj4xMTU1PC9yZWMtbnVtYmVyPjxmb3JlaWduLWtl
eXM+PGtleSBhcHA9IkVOIiBkYi1pZD0iZnMyNWVhZXphMGVmZDVlZWRlcng1d3ZxZXBhZTV4NXh0
ejV0IiB0aW1lc3RhbXA9IjE0NjMxNTA2OTMiPjExNTU8L2tleT48L2ZvcmVpZ24ta2V5cz48cmVm
LXR5cGUgbmFtZT0iSm91cm5hbCBBcnRpY2xlIj4xNzwvcmVmLXR5cGU+PGNvbnRyaWJ1dG9ycz48
YXV0aG9ycz48YXV0aG9yPkdyb3ZlLCBKLiBNLjwvYXV0aG9yPjxhdXRob3I+TG9ja2UsIEQuIEgu
PC9hdXRob3I+PGF1dGhvcj5PJmFwb3M7TmVpbC1EdW5uZSwgSi4gUC48L2F1dGhvcj48L2F1dGhv
cnM+PC9jb250cmlidXRvcnM+PGF1dGgtYWRkcmVzcz5VU0RBIEZvcmVzdCBTZXJ2aWNlIE5vcnRo
ZXJuIFJlc2VhcmNoIFN0YXRpb24sIEJhbHRpbW9yZSBGaWVsZCBTdGF0aW9uLCBVTUJDLCA1NTIy
IFJlc2VhcmNoIFBhcmsgRHJpdmUsIEJhbHRpbW9yZSwgTUQsIDIxMjI4LCBVU0EsIG1ncm92ZUBm
cy5mZWQudXMuPC9hdXRoLWFkZHJlc3M+PHRpdGxlcz48dGl0bGU+QW4gZWNvbG9neSBvZiBwcmVz
dGlnZSBpbiBOZXcgWW9yayBDaXR5OiBleGFtaW5pbmcgdGhlIHJlbGF0aW9uc2hpcHMgYW1vbmcg
cG9wdWxhdGlvbiBkZW5zaXR5LCBzb2Npby1lY29ub21pYyBzdGF0dXMsIGdyb3VwIGlkZW50aXR5
LCBhbmQgcmVzaWRlbnRpYWwgY2Fub3B5IGNvdmVyPC90aXRsZT48c2Vjb25kYXJ5LXRpdGxlPkVu
dmlyb24gTWFuYWdlPC9zZWNvbmRhcnktdGl0bGU+PGFsdC10aXRsZT5FbnZpcm9ubWVudGFsIG1h
bmFnZW1lbnQ8L2FsdC10aXRsZT48L3RpdGxlcz48cGVyaW9kaWNhbD48ZnVsbC10aXRsZT5FbnZp
cm9uIE1hbmFnZTwvZnVsbC10aXRsZT48YWJici0xPkVudmlyb25tZW50YWwgbWFuYWdlbWVudDwv
YWJici0xPjwvcGVyaW9kaWNhbD48YWx0LXBlcmlvZGljYWw+PGZ1bGwtdGl0bGU+RW52aXJvbiBN
YW5hZ2U8L2Z1bGwtdGl0bGU+PGFiYnItMT5FbnZpcm9ubWVudGFsIG1hbmFnZW1lbnQ8L2FiYnIt
MT48L2FsdC1wZXJpb2RpY2FsPjxwYWdlcz40MDItMTk8L3BhZ2VzPjx2b2x1bWU+NTQ8L3ZvbHVt
ZT48bnVtYmVyPjM8L251bWJlcj48ZWRpdGlvbj4yMDE0LzA3LzE5PC9lZGl0aW9uPjxrZXl3b3Jk
cz48a2V5d29yZD4qQ2l0eSBQbGFubmluZzwva2V5d29yZD48a2V5d29yZD4qRW52aXJvbm1lbnQ8
L2tleXdvcmQ+PGtleXdvcmQ+SG91c2luZzwva2V5d29yZD48a2V5d29yZD5IdW1hbnM8L2tleXdv
cmQ+PGtleXdvcmQ+TW9kZWxzLCBUaGVvcmV0aWNhbDwva2V5d29yZD48a2V5d29yZD5OZXcgWW9y
ayBDaXR5PC9rZXl3b3JkPjxrZXl3b3JkPlBvcHVsYXRpb24gRGVuc2l0eTwva2V5d29yZD48a2V5
d29yZD5Qb3B1bGF0aW9uIEdyb3Vwczwva2V5d29yZD48a2V5d29yZD4qU29jaWFsIENsYXNzPC9r
ZXl3b3JkPjxrZXl3b3JkPipUcmVlczwva2V5d29yZD48L2tleXdvcmRzPjxkYXRlcz48eWVhcj4y
MDE0PC95ZWFyPjxwdWItZGF0ZXM+PGRhdGU+U2VwPC9kYXRlPjwvcHViLWRhdGVzPjwvZGF0ZXM+
PGlzYm4+MDM2NC0xNTJ4PC9pc2JuPjxhY2Nlc3Npb24tbnVtPjI1MDM0NzUxPC9hY2Nlc3Npb24t
bnVtPjx1cmxzPjwvdXJscz48ZWxlY3Ryb25pYy1yZXNvdXJjZS1udW0+MTAuMTAwNy9zMDAyNjct
MDE0LTAzMTAtMjwvZWxlY3Ryb25pYy1yZXNvdXJjZS1udW0+PHJlbW90ZS1kYXRhYmFzZS1wcm92
aWRlcj5OTE08L3JlbW90ZS1kYXRhYmFzZS1wcm92aWRlcj48bGFuZ3VhZ2U+ZW5nPC9sYW5ndWFn
ZT48L3JlY29yZD48L0NpdGU+PENpdGU+PEF1dGhvcj5Ucm95PC9BdXRob3I+PFllYXI+MjAwNzwv
WWVhcj48UmVjTnVtPjQxNzwvUmVjTnVtPjxyZWNvcmQ+PHJlYy1udW1iZXI+NDE3PC9yZWMtbnVt
YmVyPjxmb3JlaWduLWtleXM+PGtleSBhcHA9IkVOIiBkYi1pZD0iZnMyNWVhZXphMGVmZDVlZWRl
cng1d3ZxZXBhZTV4NXh0ejV0IiB0aW1lc3RhbXA9IjAiPjQxNzwva2V5PjwvZm9yZWlnbi1rZXlz
PjxyZWYtdHlwZSBuYW1lPSJKb3VybmFsIEFydGljbGUiPjE3PC9yZWYtdHlwZT48Y29udHJpYnV0
b3JzPjxhdXRob3JzPjxhdXRob3I+VHJveSwgQTwvYXV0aG9yPjxhdXRob3I+R3JvdmUsIEouIE1v
cmdhbjwvYXV0aG9yPjxhdXRob3I+TyZhcG9zO05laWwtRHVubmUsIEouIFAuIE0uPC9hdXRob3I+
PGF1dGhvcj5QaWNrZXR0LCBTdGV3YXJkIFQuIEEuPC9hdXRob3I+PGF1dGhvcj5DYWRlbmFzc28s
IE1hcnkgTC48L2F1dGhvcj48L2F1dGhvcnM+PC9jb250cmlidXRvcnM+PHRpdGxlcz48dGl0bGU+
UHJlZGljdGluZyBvcHBvcnR1bml0aWVzIGZvciBncmVlbmluZyBhbmQgcGF0dGVybnMgb2YgdmVn
ZXRhdGlvbiBvbiBwcml2YXRlIHVyYmFuIGxhbmRzPC90aXRsZT48c2Vjb25kYXJ5LXRpdGxlPkVu
dmlyb25tZW50YWwgTWFuYWdlbWVudDwvc2Vjb25kYXJ5LXRpdGxlPjwvdGl0bGVzPjxwZXJpb2Rp
Y2FsPjxmdWxsLXRpdGxlPkVudmlyb24gTWFuYWdlPC9mdWxsLXRpdGxlPjxhYmJyLTE+RW52aXJv
bm1lbnRhbCBtYW5hZ2VtZW50PC9hYmJyLTE+PC9wZXJpb2RpY2FsPjxwYWdlcz4zOTQtNDEyPC9w
YWdlcz48dm9sdW1lPjQwPC92b2x1bWU+PGRhdGVzPjx5ZWFyPjIwMDc8L3llYXI+PC9kYXRlcz48
dXJscz48L3VybHM+PC9yZWNvcmQ+PC9DaXRlPjxDaXRlPjxBdXRob3I+TGFuZHJ5PC9BdXRob3I+
PFllYXI+MjAwOTwvWWVhcj48UmVjTnVtPjM3MzwvUmVjTnVtPjxyZWNvcmQ+PHJlYy1udW1iZXI+
MzczPC9yZWMtbnVtYmVyPjxmb3JlaWduLWtleXM+PGtleSBhcHA9IkVOIiBkYi1pZD0iZnMyNWVh
ZXphMGVmZDVlZWRlcng1d3ZxZXBhZTV4NXh0ejV0IiB0aW1lc3RhbXA9IjAiPjM3Mzwva2V5Pjwv
Zm9yZWlnbi1rZXlzPjxyZWYtdHlwZSBuYW1lPSJKb3VybmFsIEFydGljbGUiPjE3PC9yZWYtdHlw
ZT48Y29udHJpYnV0b3JzPjxhdXRob3JzPjxhdXRob3I+TGFuZHJ5LCBTaGF3biBNLjwvYXV0aG9y
PjxhdXRob3I+Q2hha3JhYm9ydHksIEpheWFqaXQ8L2F1dGhvcj48L2F1dGhvcnM+PC9jb250cmli
dXRvcnM+PHRpdGxlcz48dGl0bGU+U3RyZWV0IHRyZWVzIGFuZCBlcXVpdHk6IGV2YWx1YXRpb24g
dGhlIHNwYXRpYWwgZGlzdHJpYnV0aW9uIG9mIGFuIHVyYmFuIGFtZW5pdHk8L3RpdGxlPjxzZWNv
bmRhcnktdGl0bGU+RW52aXJvbm1lbnQgYW5kIFBsYW5uaW5nIEE8L3NlY29uZGFyeS10aXRsZT48
L3RpdGxlcz48cGFnZXM+MjY1MS0yNjcwPC9wYWdlcz48dm9sdW1lPjQxPC92b2x1bWU+PGRhdGVz
Pjx5ZWFyPjIwMDk8L3llYXI+PC9kYXRlcz48dXJscz48L3VybHM+PC9yZWNvcmQ+PC9DaXRlPjxD
aXRlPjxBdXRob3I+UGhhbTwvQXV0aG9yPjxZZWFyPjIwMTM8L1llYXI+PFJlY051bT44NTg8L1Jl
Y051bT48cmVjb3JkPjxyZWMtbnVtYmVyPjg1ODwvcmVjLW51bWJlcj48Zm9yZWlnbi1rZXlzPjxr
ZXkgYXBwPSJFTiIgZGItaWQ9ImZzMjVlYWV6YTBlZmQ1ZWVkZXJ4NXd2cWVwYWU1eDV4dHo1dCIg
dGltZXN0YW1wPSIwIj44NTg8L2tleT48L2ZvcmVpZ24ta2V5cz48cmVmLXR5cGUgbmFtZT0iSm91
cm5hbCBBcnRpY2xlIj4xNzwvcmVmLXR5cGU+PGNvbnRyaWJ1dG9ycz48YXV0aG9ycz48YXV0aG9y
PlRoaS1UaGFuaC1IaWVuIFBoYW08L2F1dGhvcj48YXV0aG9yPlBoaWxpcHBlIEFwcGFyaWNpbzwv
YXV0aG9yPjxhdXRob3I+U2hhd24gTGFuZHJ5PC9hdXRob3I+PGF1dGhvcj5Bbm5lLU1hcmllIFPD
qWd1aW48L2F1dGhvcj48YXV0aG9yPk1hcnRpbiBHYWdub248L2F1dGhvcj48L2F1dGhvcnM+PC9j
b250cmlidXRvcnM+PHRpdGxlcz48dGl0bGU+UHJlZGljdG9ycyBvZiBzdHJlZXQgYW5kIGJhY2t5
YXJkIHZlZ2V0YXRpb24gaW4gTW9udHJlYWw8L3RpdGxlPjxzZWNvbmRhcnktdGl0bGU+VXJiYW4g
Rm9yZXN0cnkgYW5kIFVyYmFuIEdyZWVuaW5nPC9zZWNvbmRhcnktdGl0bGU+PC90aXRsZXM+PHBh
Z2VzPjE4LTI3PC9wYWdlcz48dm9sdW1lPjEyPC92b2x1bWU+PGRhdGVzPjx5ZWFyPjIwMTM8L3ll
YXI+PC9kYXRlcz48dXJscz48L3VybHM+PC9yZWNvcmQ+PC9DaXRlPjwvRW5kTm90ZT5=
</w:fldData>
        </w:fldChar>
      </w:r>
      <w:r w:rsidR="005F6DDD">
        <w:rPr>
          <w:rFonts w:asciiTheme="minorHAnsi" w:hAnsiTheme="minorHAnsi"/>
          <w:sz w:val="22"/>
          <w:szCs w:val="22"/>
          <w:lang w:val="en-US"/>
        </w:rPr>
        <w:instrText xml:space="preserve"> ADDIN EN.CITE.DATA </w:instrText>
      </w:r>
      <w:r w:rsidR="005F6DDD">
        <w:rPr>
          <w:rFonts w:asciiTheme="minorHAnsi" w:hAnsiTheme="minorHAnsi"/>
          <w:sz w:val="22"/>
          <w:szCs w:val="22"/>
          <w:lang w:val="en-US"/>
        </w:rPr>
      </w:r>
      <w:r w:rsidR="005F6DDD">
        <w:rPr>
          <w:rFonts w:asciiTheme="minorHAnsi" w:hAnsiTheme="minorHAnsi"/>
          <w:sz w:val="22"/>
          <w:szCs w:val="22"/>
          <w:lang w:val="en-US"/>
        </w:rPr>
        <w:fldChar w:fldCharType="end"/>
      </w:r>
      <w:r w:rsidR="006D47AF" w:rsidRPr="00ED537D">
        <w:rPr>
          <w:rFonts w:asciiTheme="minorHAnsi" w:hAnsiTheme="minorHAnsi"/>
          <w:sz w:val="22"/>
          <w:szCs w:val="22"/>
          <w:lang w:val="en-US"/>
        </w:rPr>
        <w:fldChar w:fldCharType="separate"/>
      </w:r>
      <w:r w:rsidR="005F6DDD">
        <w:rPr>
          <w:rFonts w:asciiTheme="minorHAnsi" w:hAnsiTheme="minorHAnsi"/>
          <w:noProof/>
          <w:sz w:val="22"/>
          <w:szCs w:val="22"/>
          <w:lang w:val="en-US"/>
        </w:rPr>
        <w:t>(</w:t>
      </w:r>
      <w:hyperlink w:anchor="_ENREF_2" w:tooltip="Bigsby, 2013 #1014" w:history="1">
        <w:r w:rsidR="00A96C69">
          <w:rPr>
            <w:rFonts w:asciiTheme="minorHAnsi" w:hAnsiTheme="minorHAnsi"/>
            <w:noProof/>
            <w:sz w:val="22"/>
            <w:szCs w:val="22"/>
            <w:lang w:val="en-US"/>
          </w:rPr>
          <w:t>Bigsby et al., 2013</w:t>
        </w:r>
      </w:hyperlink>
      <w:r w:rsidR="005F6DDD">
        <w:rPr>
          <w:rFonts w:asciiTheme="minorHAnsi" w:hAnsiTheme="minorHAnsi"/>
          <w:noProof/>
          <w:sz w:val="22"/>
          <w:szCs w:val="22"/>
          <w:lang w:val="en-US"/>
        </w:rPr>
        <w:t xml:space="preserve">; </w:t>
      </w:r>
      <w:hyperlink w:anchor="_ENREF_16" w:tooltip="Grove, 2014 #1155" w:history="1">
        <w:r w:rsidR="00A96C69">
          <w:rPr>
            <w:rFonts w:asciiTheme="minorHAnsi" w:hAnsiTheme="minorHAnsi"/>
            <w:noProof/>
            <w:sz w:val="22"/>
            <w:szCs w:val="22"/>
            <w:lang w:val="en-US"/>
          </w:rPr>
          <w:t>Grove et al., 2014</w:t>
        </w:r>
      </w:hyperlink>
      <w:r w:rsidR="005F6DDD">
        <w:rPr>
          <w:rFonts w:asciiTheme="minorHAnsi" w:hAnsiTheme="minorHAnsi"/>
          <w:noProof/>
          <w:sz w:val="22"/>
          <w:szCs w:val="22"/>
          <w:lang w:val="en-US"/>
        </w:rPr>
        <w:t xml:space="preserve">; </w:t>
      </w:r>
      <w:hyperlink w:anchor="_ENREF_25" w:tooltip="Landry, 2009 #373" w:history="1">
        <w:r w:rsidR="00A96C69">
          <w:rPr>
            <w:rFonts w:asciiTheme="minorHAnsi" w:hAnsiTheme="minorHAnsi"/>
            <w:noProof/>
            <w:sz w:val="22"/>
            <w:szCs w:val="22"/>
            <w:lang w:val="en-US"/>
          </w:rPr>
          <w:t>Landry &amp; Chakraborty, 2009</w:t>
        </w:r>
      </w:hyperlink>
      <w:r w:rsidR="005F6DDD">
        <w:rPr>
          <w:rFonts w:asciiTheme="minorHAnsi" w:hAnsiTheme="minorHAnsi"/>
          <w:noProof/>
          <w:sz w:val="22"/>
          <w:szCs w:val="22"/>
          <w:lang w:val="en-US"/>
        </w:rPr>
        <w:t xml:space="preserve">; </w:t>
      </w:r>
      <w:hyperlink w:anchor="_ENREF_38" w:tooltip="Pham, 2013 #858" w:history="1">
        <w:r w:rsidR="00A96C69">
          <w:rPr>
            <w:rFonts w:asciiTheme="minorHAnsi" w:hAnsiTheme="minorHAnsi"/>
            <w:noProof/>
            <w:sz w:val="22"/>
            <w:szCs w:val="22"/>
            <w:lang w:val="en-US"/>
          </w:rPr>
          <w:t>Pham et al., 2013</w:t>
        </w:r>
      </w:hyperlink>
      <w:r w:rsidR="005F6DDD">
        <w:rPr>
          <w:rFonts w:asciiTheme="minorHAnsi" w:hAnsiTheme="minorHAnsi"/>
          <w:noProof/>
          <w:sz w:val="22"/>
          <w:szCs w:val="22"/>
          <w:lang w:val="en-US"/>
        </w:rPr>
        <w:t xml:space="preserve">; </w:t>
      </w:r>
      <w:hyperlink w:anchor="_ENREF_54" w:tooltip="Troy, 2007 #417" w:history="1">
        <w:r w:rsidR="00A96C69">
          <w:rPr>
            <w:rFonts w:asciiTheme="minorHAnsi" w:hAnsiTheme="minorHAnsi"/>
            <w:noProof/>
            <w:sz w:val="22"/>
            <w:szCs w:val="22"/>
            <w:lang w:val="en-US"/>
          </w:rPr>
          <w:t>Troy et al., 2007</w:t>
        </w:r>
      </w:hyperlink>
      <w:r w:rsidR="005F6DD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Exclusion of variables that suffered from multicollinearity was conducted </w:t>
      </w:r>
      <w:r w:rsidR="003B006E" w:rsidRPr="00ED537D">
        <w:rPr>
          <w:rFonts w:asciiTheme="minorHAnsi" w:hAnsiTheme="minorHAnsi"/>
          <w:sz w:val="22"/>
          <w:szCs w:val="22"/>
          <w:lang w:val="en-US"/>
        </w:rPr>
        <w:t>based on the VIF values</w:t>
      </w:r>
      <w:r w:rsidRPr="00ED537D">
        <w:rPr>
          <w:rFonts w:asciiTheme="minorHAnsi" w:hAnsiTheme="minorHAnsi"/>
          <w:sz w:val="22"/>
          <w:szCs w:val="22"/>
          <w:lang w:val="en-US"/>
        </w:rPr>
        <w:t>.</w:t>
      </w:r>
    </w:p>
    <w:p w:rsidR="00B05525" w:rsidRDefault="00EF0879"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Level 2 independent variables related to the social stratification theory are: </w:t>
      </w:r>
      <w:r w:rsidR="009E1C63" w:rsidRPr="00ED537D">
        <w:rPr>
          <w:rFonts w:asciiTheme="minorHAnsi" w:hAnsiTheme="minorHAnsi"/>
          <w:i/>
          <w:sz w:val="22"/>
          <w:szCs w:val="22"/>
          <w:lang w:val="en-US"/>
        </w:rPr>
        <w:t>dwelling value</w:t>
      </w:r>
      <w:r w:rsidRPr="00ED537D">
        <w:rPr>
          <w:rFonts w:asciiTheme="minorHAnsi" w:hAnsiTheme="minorHAnsi"/>
          <w:sz w:val="22"/>
          <w:szCs w:val="22"/>
          <w:lang w:val="en-US"/>
        </w:rPr>
        <w:t xml:space="preserve">; </w:t>
      </w:r>
      <w:r w:rsidR="009E1C63" w:rsidRPr="00ED537D">
        <w:rPr>
          <w:rFonts w:asciiTheme="minorHAnsi" w:hAnsiTheme="minorHAnsi"/>
          <w:i/>
          <w:sz w:val="22"/>
          <w:szCs w:val="22"/>
          <w:lang w:val="en-US"/>
        </w:rPr>
        <w:t>percentage of university degrees</w:t>
      </w:r>
      <w:r w:rsidRPr="00ED537D">
        <w:rPr>
          <w:rFonts w:asciiTheme="minorHAnsi" w:hAnsiTheme="minorHAnsi"/>
          <w:sz w:val="22"/>
          <w:szCs w:val="22"/>
          <w:lang w:val="en-US"/>
        </w:rPr>
        <w:t xml:space="preserve">; </w:t>
      </w:r>
      <w:r w:rsidR="009E1C63" w:rsidRPr="00ED537D">
        <w:rPr>
          <w:rFonts w:asciiTheme="minorHAnsi" w:hAnsiTheme="minorHAnsi"/>
          <w:i/>
          <w:sz w:val="22"/>
          <w:szCs w:val="22"/>
          <w:lang w:val="en-US"/>
        </w:rPr>
        <w:t>percentage of recent immigrants</w:t>
      </w:r>
      <w:r w:rsidRPr="00ED537D">
        <w:rPr>
          <w:rFonts w:asciiTheme="minorHAnsi" w:hAnsiTheme="minorHAnsi"/>
          <w:sz w:val="22"/>
          <w:szCs w:val="22"/>
          <w:lang w:val="en-US"/>
        </w:rPr>
        <w:t xml:space="preserve"> (migrating from 1996 and 2006); and </w:t>
      </w:r>
      <w:r w:rsidR="009E1C63" w:rsidRPr="00ED537D">
        <w:rPr>
          <w:rFonts w:asciiTheme="minorHAnsi" w:hAnsiTheme="minorHAnsi"/>
          <w:i/>
          <w:sz w:val="22"/>
          <w:szCs w:val="22"/>
          <w:lang w:val="en-US"/>
        </w:rPr>
        <w:t>percentage of low-income households</w:t>
      </w:r>
      <w:r w:rsidRPr="00ED537D">
        <w:rPr>
          <w:rFonts w:asciiTheme="minorHAnsi" w:hAnsiTheme="minorHAnsi"/>
          <w:sz w:val="22"/>
          <w:szCs w:val="22"/>
          <w:lang w:val="en-US"/>
        </w:rPr>
        <w:t xml:space="preserve">. The percentage of renters was not retained </w:t>
      </w:r>
      <w:r w:rsidRPr="00ED537D">
        <w:rPr>
          <w:rFonts w:asciiTheme="minorHAnsi" w:hAnsiTheme="minorHAnsi"/>
          <w:sz w:val="22"/>
          <w:szCs w:val="22"/>
          <w:lang w:val="en-US"/>
        </w:rPr>
        <w:lastRenderedPageBreak/>
        <w:t xml:space="preserve">because it </w:t>
      </w:r>
      <w:r w:rsidRPr="00357D5C">
        <w:rPr>
          <w:rFonts w:asciiTheme="minorHAnsi" w:hAnsiTheme="minorHAnsi"/>
          <w:sz w:val="22"/>
          <w:szCs w:val="22"/>
          <w:lang w:val="en-US"/>
        </w:rPr>
        <w:t xml:space="preserve">is highly correlated with the percentage of low-income </w:t>
      </w:r>
      <w:r w:rsidR="009E1C63" w:rsidRPr="00357D5C">
        <w:rPr>
          <w:rFonts w:asciiTheme="minorHAnsi" w:hAnsiTheme="minorHAnsi"/>
          <w:sz w:val="22"/>
          <w:szCs w:val="22"/>
          <w:lang w:val="en-US"/>
        </w:rPr>
        <w:t xml:space="preserve">households (Pearson r=0.8, VIF=5.03). </w:t>
      </w:r>
      <w:r w:rsidR="005D1B44" w:rsidRPr="00357D5C">
        <w:rPr>
          <w:rFonts w:asciiTheme="minorHAnsi" w:hAnsiTheme="minorHAnsi"/>
          <w:sz w:val="22"/>
          <w:szCs w:val="22"/>
          <w:lang w:val="en-US"/>
        </w:rPr>
        <w:t xml:space="preserve">At </w:t>
      </w:r>
      <w:r w:rsidR="00FE50D6" w:rsidRPr="00357D5C">
        <w:rPr>
          <w:rFonts w:asciiTheme="minorHAnsi" w:hAnsiTheme="minorHAnsi"/>
          <w:sz w:val="22"/>
          <w:szCs w:val="22"/>
          <w:lang w:val="en-US"/>
        </w:rPr>
        <w:t xml:space="preserve">Statistics Canada, </w:t>
      </w:r>
      <w:r w:rsidR="005D1B44" w:rsidRPr="00357D5C">
        <w:rPr>
          <w:rFonts w:asciiTheme="minorHAnsi" w:hAnsiTheme="minorHAnsi"/>
          <w:sz w:val="22"/>
          <w:szCs w:val="22"/>
          <w:lang w:val="en-US"/>
        </w:rPr>
        <w:t>“</w:t>
      </w:r>
      <w:r w:rsidR="00FE50D6" w:rsidRPr="00357D5C">
        <w:rPr>
          <w:rFonts w:asciiTheme="minorHAnsi" w:hAnsiTheme="minorHAnsi"/>
          <w:sz w:val="22"/>
          <w:szCs w:val="22"/>
          <w:lang w:val="en-US"/>
        </w:rPr>
        <w:t>l</w:t>
      </w:r>
      <w:r w:rsidR="009E1C63" w:rsidRPr="00357D5C">
        <w:rPr>
          <w:rFonts w:asciiTheme="minorHAnsi" w:hAnsiTheme="minorHAnsi"/>
          <w:sz w:val="22"/>
          <w:szCs w:val="22"/>
          <w:lang w:val="en-US"/>
        </w:rPr>
        <w:t>ow-income households</w:t>
      </w:r>
      <w:r w:rsidR="005D1B44" w:rsidRPr="00357D5C">
        <w:rPr>
          <w:rFonts w:asciiTheme="minorHAnsi" w:hAnsiTheme="minorHAnsi"/>
          <w:sz w:val="22"/>
          <w:szCs w:val="22"/>
          <w:lang w:val="en-US"/>
        </w:rPr>
        <w:t>”</w:t>
      </w:r>
      <w:r w:rsidR="009E1C63" w:rsidRPr="00357D5C">
        <w:rPr>
          <w:rFonts w:asciiTheme="minorHAnsi" w:hAnsiTheme="minorHAnsi"/>
          <w:sz w:val="22"/>
          <w:szCs w:val="22"/>
          <w:lang w:val="en-US"/>
        </w:rPr>
        <w:t xml:space="preserve"> is a census variable </w:t>
      </w:r>
      <w:r w:rsidR="00F266A2" w:rsidRPr="00357D5C">
        <w:rPr>
          <w:rFonts w:asciiTheme="minorHAnsi" w:hAnsiTheme="minorHAnsi"/>
          <w:sz w:val="22"/>
          <w:szCs w:val="22"/>
          <w:lang w:val="en-US"/>
        </w:rPr>
        <w:t xml:space="preserve">defined </w:t>
      </w:r>
      <w:r w:rsidR="009E1C63" w:rsidRPr="00357D5C">
        <w:rPr>
          <w:rFonts w:asciiTheme="minorHAnsi" w:hAnsiTheme="minorHAnsi"/>
          <w:sz w:val="22"/>
          <w:szCs w:val="22"/>
          <w:lang w:val="en-US"/>
        </w:rPr>
        <w:t xml:space="preserve">as “income levels </w:t>
      </w:r>
      <w:r w:rsidR="005D1B44" w:rsidRPr="00357D5C">
        <w:rPr>
          <w:rFonts w:asciiTheme="minorHAnsi" w:hAnsiTheme="minorHAnsi"/>
          <w:sz w:val="22"/>
          <w:szCs w:val="22"/>
          <w:lang w:val="en-US"/>
        </w:rPr>
        <w:t xml:space="preserve">[before tax] </w:t>
      </w:r>
      <w:r w:rsidR="009E1C63" w:rsidRPr="00357D5C">
        <w:rPr>
          <w:rFonts w:asciiTheme="minorHAnsi" w:hAnsiTheme="minorHAnsi"/>
          <w:sz w:val="22"/>
          <w:szCs w:val="22"/>
          <w:lang w:val="en-US"/>
        </w:rPr>
        <w:t xml:space="preserve">at which families or persons not in economic families spend 20% </w:t>
      </w:r>
      <w:r w:rsidR="00C1126C" w:rsidRPr="00357D5C">
        <w:rPr>
          <w:rFonts w:asciiTheme="minorHAnsi" w:hAnsiTheme="minorHAnsi"/>
          <w:sz w:val="22"/>
          <w:szCs w:val="22"/>
          <w:lang w:val="en-US"/>
        </w:rPr>
        <w:t>more than average of their before tax income on food, shelter and clothing” (Statistics Canada 2006: 143).</w:t>
      </w:r>
      <w:r w:rsidR="00B05525" w:rsidRPr="00357D5C">
        <w:rPr>
          <w:rFonts w:asciiTheme="minorHAnsi" w:hAnsiTheme="minorHAnsi"/>
          <w:sz w:val="22"/>
          <w:szCs w:val="22"/>
          <w:lang w:val="en-US"/>
        </w:rPr>
        <w:t xml:space="preserve"> It is worth noting that</w:t>
      </w:r>
      <w:r w:rsidR="00404D08" w:rsidRPr="00357D5C">
        <w:rPr>
          <w:rFonts w:asciiTheme="minorHAnsi" w:hAnsiTheme="minorHAnsi"/>
          <w:sz w:val="22"/>
          <w:szCs w:val="22"/>
          <w:lang w:val="en-US"/>
        </w:rPr>
        <w:t xml:space="preserve"> although </w:t>
      </w:r>
      <w:r w:rsidR="00B05525" w:rsidRPr="00357D5C">
        <w:rPr>
          <w:rFonts w:asciiTheme="minorHAnsi" w:hAnsiTheme="minorHAnsi"/>
          <w:sz w:val="22"/>
          <w:szCs w:val="22"/>
          <w:lang w:val="en-US"/>
        </w:rPr>
        <w:t>recent immigran</w:t>
      </w:r>
      <w:r w:rsidR="00404D08" w:rsidRPr="00357D5C">
        <w:rPr>
          <w:rFonts w:asciiTheme="minorHAnsi" w:hAnsiTheme="minorHAnsi"/>
          <w:sz w:val="22"/>
          <w:szCs w:val="22"/>
          <w:lang w:val="en-US"/>
        </w:rPr>
        <w:t xml:space="preserve">ts are lumped into one variable, </w:t>
      </w:r>
      <w:r w:rsidR="00B05525" w:rsidRPr="00357D5C">
        <w:rPr>
          <w:rFonts w:asciiTheme="minorHAnsi" w:hAnsiTheme="minorHAnsi"/>
          <w:sz w:val="22"/>
          <w:szCs w:val="22"/>
          <w:lang w:val="en-US"/>
        </w:rPr>
        <w:t xml:space="preserve">we are aware ethnocultural groups may differ greatly in their preferences for vegetation, and some may prefer less or no vegetation </w:t>
      </w:r>
      <w:r w:rsidR="006D47AF" w:rsidRPr="00357D5C">
        <w:rPr>
          <w:rFonts w:asciiTheme="minorHAnsi" w:hAnsiTheme="minorHAnsi"/>
          <w:sz w:val="22"/>
          <w:szCs w:val="22"/>
          <w:lang w:val="en-US"/>
        </w:rPr>
        <w:fldChar w:fldCharType="begin"/>
      </w:r>
      <w:r w:rsidR="00B05525" w:rsidRPr="00357D5C">
        <w:rPr>
          <w:rFonts w:asciiTheme="minorHAnsi" w:hAnsiTheme="minorHAnsi"/>
          <w:sz w:val="22"/>
          <w:szCs w:val="22"/>
          <w:lang w:val="en-US"/>
        </w:rPr>
        <w:instrText xml:space="preserve"> ADDIN EN.CITE &lt;EndNote&gt;&lt;Cite&gt;&lt;Author&gt;Fraser&lt;/Author&gt;&lt;Year&gt;2000&lt;/Year&gt;&lt;RecNum&gt;606&lt;/RecNum&gt;&lt;DisplayText&gt;(Fraser &amp;amp; Kenney, 2000)&lt;/DisplayText&gt;&lt;record&gt;&lt;rec-number&gt;606&lt;/rec-number&gt;&lt;foreign-keys&gt;&lt;key app="EN" db-id="fs25eaeza0efd5eederx5wvqepae5x5xtz5t" timestamp="0"&gt;606&lt;/key&gt;&lt;/foreign-keys&gt;&lt;ref-type name="Journal Article"&gt;17&lt;/ref-type&gt;&lt;contributors&gt;&lt;authors&gt;&lt;author&gt;Evan D. G. Fraser&lt;/author&gt;&lt;author&gt;W. Andrew Kenney&lt;/author&gt;&lt;/authors&gt;&lt;/contributors&gt;&lt;titles&gt;&lt;title&gt;Cultural background and landscape history as factors affecting perceptions of the urban forest&lt;/title&gt;&lt;secondary-title&gt;Journal of Arboriculture&lt;/secondary-title&gt;&lt;/titles&gt;&lt;pages&gt;106-113&lt;/pages&gt;&lt;volume&gt;26&lt;/volume&gt;&lt;number&gt;2&lt;/number&gt;&lt;dates&gt;&lt;year&gt;2000&lt;/year&gt;&lt;/dates&gt;&lt;urls&gt;&lt;/urls&gt;&lt;/record&gt;&lt;/Cite&gt;&lt;/EndNote&gt;</w:instrText>
      </w:r>
      <w:r w:rsidR="006D47AF" w:rsidRPr="00357D5C">
        <w:rPr>
          <w:rFonts w:asciiTheme="minorHAnsi" w:hAnsiTheme="minorHAnsi"/>
          <w:sz w:val="22"/>
          <w:szCs w:val="22"/>
          <w:lang w:val="en-US"/>
        </w:rPr>
        <w:fldChar w:fldCharType="separate"/>
      </w:r>
      <w:r w:rsidR="00B05525" w:rsidRPr="00357D5C">
        <w:rPr>
          <w:rFonts w:asciiTheme="minorHAnsi" w:hAnsiTheme="minorHAnsi"/>
          <w:noProof/>
          <w:sz w:val="22"/>
          <w:szCs w:val="22"/>
          <w:lang w:val="en-US"/>
        </w:rPr>
        <w:t>(</w:t>
      </w:r>
      <w:hyperlink w:anchor="_ENREF_15" w:tooltip="Fraser, 2000 #606" w:history="1">
        <w:r w:rsidR="00A96C69" w:rsidRPr="00357D5C">
          <w:rPr>
            <w:rFonts w:asciiTheme="minorHAnsi" w:hAnsiTheme="minorHAnsi"/>
            <w:noProof/>
            <w:sz w:val="22"/>
            <w:szCs w:val="22"/>
            <w:lang w:val="en-US"/>
          </w:rPr>
          <w:t>Fraser &amp; Kenney, 2000</w:t>
        </w:r>
      </w:hyperlink>
      <w:r w:rsidR="00B05525" w:rsidRPr="00357D5C">
        <w:rPr>
          <w:rFonts w:asciiTheme="minorHAnsi" w:hAnsiTheme="minorHAnsi"/>
          <w:noProof/>
          <w:sz w:val="22"/>
          <w:szCs w:val="22"/>
          <w:lang w:val="en-US"/>
        </w:rPr>
        <w:t>)</w:t>
      </w:r>
      <w:r w:rsidR="006D47AF" w:rsidRPr="00357D5C">
        <w:rPr>
          <w:rFonts w:asciiTheme="minorHAnsi" w:hAnsiTheme="minorHAnsi"/>
          <w:sz w:val="22"/>
          <w:szCs w:val="22"/>
          <w:lang w:val="en-US"/>
        </w:rPr>
        <w:fldChar w:fldCharType="end"/>
      </w:r>
      <w:r w:rsidR="00B05525" w:rsidRPr="00357D5C">
        <w:rPr>
          <w:rFonts w:asciiTheme="minorHAnsi" w:hAnsiTheme="minorHAnsi"/>
          <w:sz w:val="22"/>
          <w:szCs w:val="22"/>
          <w:lang w:val="en-US"/>
        </w:rPr>
        <w:t>.</w:t>
      </w:r>
      <w:r w:rsidR="004B7370" w:rsidRPr="00357D5C">
        <w:rPr>
          <w:rFonts w:asciiTheme="minorHAnsi" w:hAnsiTheme="minorHAnsi"/>
          <w:sz w:val="22"/>
          <w:szCs w:val="22"/>
          <w:lang w:val="en-US"/>
        </w:rPr>
        <w:t xml:space="preserve"> Combining all the groups into one category may mask those variations in preferences. However, the low percentage of each group in the total immigrants would prevent a statistically robust analysis.</w:t>
      </w:r>
    </w:p>
    <w:p w:rsidR="00860EE0" w:rsidRPr="00ED537D" w:rsidRDefault="00EF0879" w:rsidP="00263019">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Level 2 variables related to the lifestyle theory included two variables that are relevant to the case of </w:t>
      </w:r>
      <w:r w:rsidR="00072B36">
        <w:rPr>
          <w:rFonts w:asciiTheme="minorHAnsi" w:hAnsiTheme="minorHAnsi"/>
          <w:sz w:val="22"/>
          <w:szCs w:val="22"/>
          <w:lang w:val="en-US"/>
        </w:rPr>
        <w:t>Montréal</w:t>
      </w:r>
      <w:r w:rsidRPr="00ED537D">
        <w:rPr>
          <w:rFonts w:asciiTheme="minorHAnsi" w:hAnsiTheme="minorHAnsi"/>
          <w:sz w:val="22"/>
          <w:szCs w:val="22"/>
          <w:lang w:val="en-US"/>
        </w:rPr>
        <w:t xml:space="preserve">. First, to characterize the family status, we chose the </w:t>
      </w:r>
      <w:r w:rsidR="009E1C63" w:rsidRPr="00ED537D">
        <w:rPr>
          <w:rFonts w:asciiTheme="minorHAnsi" w:hAnsiTheme="minorHAnsi"/>
          <w:i/>
          <w:sz w:val="22"/>
          <w:szCs w:val="22"/>
          <w:lang w:val="en-US"/>
        </w:rPr>
        <w:t>percentage of families with children</w:t>
      </w:r>
      <w:r w:rsidRPr="00ED537D">
        <w:rPr>
          <w:rFonts w:asciiTheme="minorHAnsi" w:hAnsiTheme="minorHAnsi"/>
          <w:sz w:val="22"/>
          <w:szCs w:val="22"/>
          <w:lang w:val="en-US"/>
        </w:rPr>
        <w:t xml:space="preserve"> instead of the percentage of married couples, as is done in other studies </w:t>
      </w:r>
      <w:r w:rsidR="006D47AF" w:rsidRPr="00ED537D">
        <w:rPr>
          <w:rFonts w:asciiTheme="minorHAnsi" w:hAnsiTheme="minorHAnsi"/>
          <w:sz w:val="22"/>
          <w:szCs w:val="22"/>
          <w:lang w:val="en-US"/>
        </w:rPr>
        <w:fldChar w:fldCharType="begin"/>
      </w:r>
      <w:r w:rsidR="00535555" w:rsidRPr="00ED537D">
        <w:rPr>
          <w:rFonts w:asciiTheme="minorHAnsi" w:hAnsiTheme="minorHAnsi"/>
          <w:sz w:val="22"/>
          <w:szCs w:val="22"/>
          <w:lang w:val="en-US"/>
        </w:rPr>
        <w:instrText xml:space="preserve"> ADDIN EN.CITE &lt;EndNote&gt;&lt;Cite&gt;&lt;Author&gt;Troy&lt;/Author&gt;&lt;Year&gt;2007&lt;/Year&gt;&lt;RecNum&gt;417&lt;/RecNum&gt;&lt;Prefix&gt;e.g. &lt;/Prefix&gt;&lt;DisplayText&gt;(e.g. Troy et al., 2007)&lt;/DisplayText&gt;&lt;record&gt;&lt;rec-number&gt;417&lt;/rec-number&gt;&lt;foreign-keys&gt;&lt;key app="EN" db-id="fs25eaeza0efd5eederx5wvqepae5x5xtz5t" timestamp="0"&gt;417&lt;/key&gt;&lt;/foreign-keys&gt;&lt;ref-type name="Journal Article"&gt;17&lt;/ref-type&gt;&lt;contributors&gt;&lt;authors&gt;&lt;author&gt;Troy, A&lt;/author&gt;&lt;author&gt;Grove, J. Morgan&lt;/author&gt;&lt;author&gt;O&amp;apos;Neil-Dunne, J. P. M.&lt;/author&gt;&lt;author&gt;Pickett, Steward T. A.&lt;/author&gt;&lt;author&gt;Cadenasso, Mary L.&lt;/author&gt;&lt;/authors&gt;&lt;/contributors&gt;&lt;titles&gt;&lt;title&gt;Predicting opportunities for greening and patterns of vegetation on private urban lands&lt;/title&gt;&lt;secondary-title&gt;Environmental Management&lt;/secondary-title&gt;&lt;/titles&gt;&lt;periodical&gt;&lt;full-title&gt;Environ Manage&lt;/full-title&gt;&lt;abbr-1&gt;Environmental management&lt;/abbr-1&gt;&lt;/periodical&gt;&lt;pages&gt;394-412&lt;/pages&gt;&lt;volume&gt;40&lt;/volume&gt;&lt;dates&gt;&lt;year&gt;2007&lt;/year&gt;&lt;/dates&gt;&lt;urls&gt;&lt;/urls&gt;&lt;/record&gt;&lt;/Cite&gt;&lt;/EndNote&gt;</w:instrText>
      </w:r>
      <w:r w:rsidR="006D47AF" w:rsidRPr="00ED537D">
        <w:rPr>
          <w:rFonts w:asciiTheme="minorHAnsi" w:hAnsiTheme="minorHAnsi"/>
          <w:sz w:val="22"/>
          <w:szCs w:val="22"/>
          <w:lang w:val="en-US"/>
        </w:rPr>
        <w:fldChar w:fldCharType="separate"/>
      </w:r>
      <w:r w:rsidR="00535555" w:rsidRPr="00ED537D">
        <w:rPr>
          <w:rFonts w:asciiTheme="minorHAnsi" w:hAnsiTheme="minorHAnsi"/>
          <w:noProof/>
          <w:sz w:val="22"/>
          <w:szCs w:val="22"/>
          <w:lang w:val="en-US"/>
        </w:rPr>
        <w:t>(</w:t>
      </w:r>
      <w:hyperlink w:anchor="_ENREF_54" w:tooltip="Troy, 2007 #417" w:history="1">
        <w:r w:rsidR="00A96C69" w:rsidRPr="00ED537D">
          <w:rPr>
            <w:rFonts w:asciiTheme="minorHAnsi" w:hAnsiTheme="minorHAnsi"/>
            <w:noProof/>
            <w:sz w:val="22"/>
            <w:szCs w:val="22"/>
            <w:lang w:val="en-US"/>
          </w:rPr>
          <w:t>e.g. Troy et al., 2007</w:t>
        </w:r>
      </w:hyperlink>
      <w:r w:rsidR="00535555"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This is because in the province of Quebec, where </w:t>
      </w:r>
      <w:r w:rsidR="00072B36">
        <w:rPr>
          <w:rFonts w:asciiTheme="minorHAnsi" w:hAnsiTheme="minorHAnsi"/>
          <w:sz w:val="22"/>
          <w:szCs w:val="22"/>
          <w:lang w:val="en-US"/>
        </w:rPr>
        <w:t>Montréal</w:t>
      </w:r>
      <w:r w:rsidRPr="00ED537D">
        <w:rPr>
          <w:rFonts w:asciiTheme="minorHAnsi" w:hAnsiTheme="minorHAnsi"/>
          <w:sz w:val="22"/>
          <w:szCs w:val="22"/>
          <w:lang w:val="en-US"/>
        </w:rPr>
        <w:t xml:space="preserve"> is located, </w:t>
      </w:r>
      <w:r w:rsidR="00F82ED8">
        <w:rPr>
          <w:rFonts w:asciiTheme="minorHAnsi" w:hAnsiTheme="minorHAnsi"/>
          <w:sz w:val="22"/>
          <w:szCs w:val="22"/>
          <w:lang w:val="en-US"/>
        </w:rPr>
        <w:t xml:space="preserve">only </w:t>
      </w:r>
      <w:r w:rsidRPr="00ED537D">
        <w:rPr>
          <w:rFonts w:asciiTheme="minorHAnsi" w:hAnsiTheme="minorHAnsi"/>
          <w:sz w:val="22"/>
          <w:szCs w:val="22"/>
          <w:lang w:val="en-US"/>
        </w:rPr>
        <w:t xml:space="preserve">38% of couples are in common-law relationships </w:t>
      </w:r>
      <w:r w:rsidR="00F82ED8">
        <w:rPr>
          <w:rFonts w:asciiTheme="minorHAnsi" w:hAnsiTheme="minorHAnsi"/>
          <w:sz w:val="22"/>
          <w:szCs w:val="22"/>
          <w:lang w:val="en-US"/>
        </w:rPr>
        <w:t>but</w:t>
      </w:r>
      <w:r w:rsidRPr="00ED537D">
        <w:rPr>
          <w:rFonts w:asciiTheme="minorHAnsi" w:hAnsiTheme="minorHAnsi"/>
          <w:sz w:val="22"/>
          <w:szCs w:val="22"/>
          <w:lang w:val="en-US"/>
        </w:rPr>
        <w:t xml:space="preserve"> almost 63% of children are born in a common-law relationships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&lt;EndNote&gt;&lt;Cite&gt;&lt;Author&gt;Bourdais&lt;/Author&gt;&lt;Year&gt;2014&lt;/Year&gt;&lt;RecNum&gt;1151&lt;/RecNum&gt;&lt;DisplayText&gt;(Bourdais et al., 2014)&lt;/DisplayText&gt;&lt;record&gt;&lt;rec-number&gt;1151&lt;/rec-number&gt;&lt;foreign-keys&gt;&lt;key app="EN" db-id="fs25eaeza0efd5eederx5wvqepae5x5xtz5t" timestamp="1463084668"&gt;1151&lt;/key&gt;&lt;/foreign-keys&gt;&lt;ref-type name="Journal Article"&gt;17&lt;/ref-type&gt;&lt;contributors&gt;&lt;authors&gt;&lt;author&gt;Céline Le Bourdais&lt;/author&gt;&lt;author&gt;Évelyne Lapierre-Adamcyk&lt;/author&gt;&lt;author&gt;Alain Roy&lt;/author&gt;&lt;/authors&gt;&lt;/contributors&gt;&lt;titles&gt;&lt;title&gt;Instabilité des unions libres : une analyse comparative des facteurs démographiques&lt;/title&gt;&lt;secondary-title&gt;Recherches sociographiques&lt;/secondary-title&gt;&lt;/titles&gt;&lt;periodical&gt;&lt;full-title&gt;Recherches sociographiques&lt;/full-title&gt;&lt;/periodical&gt;&lt;pages&gt;53-78&lt;/pages&gt;&lt;volume&gt;55&lt;/volume&gt;&lt;number&gt;1&lt;/number&gt;&lt;dates&gt;&lt;year&gt;2014&lt;/year&gt;&lt;/dates&gt;&lt;urls&gt;&lt;/urls&gt;&lt;/record&gt;&lt;/Cite&gt;&lt;/EndNote&gt;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5" w:tooltip="Bourdais, 2014 #1151" w:history="1">
        <w:r w:rsidR="00A96C69" w:rsidRPr="00ED537D">
          <w:rPr>
            <w:rFonts w:asciiTheme="minorHAnsi" w:hAnsiTheme="minorHAnsi"/>
            <w:noProof/>
            <w:sz w:val="22"/>
            <w:szCs w:val="22"/>
            <w:lang w:val="en-US"/>
          </w:rPr>
          <w:t>Bourdais et al., 2014</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The second variable is the </w:t>
      </w:r>
      <w:r w:rsidR="009E1C63" w:rsidRPr="00ED537D">
        <w:rPr>
          <w:rFonts w:asciiTheme="minorHAnsi" w:hAnsiTheme="minorHAnsi"/>
          <w:i/>
          <w:sz w:val="22"/>
          <w:szCs w:val="22"/>
          <w:lang w:val="en-US"/>
        </w:rPr>
        <w:t>percentage of French speakers</w:t>
      </w:r>
      <w:r w:rsidRPr="00ED537D">
        <w:rPr>
          <w:rFonts w:asciiTheme="minorHAnsi" w:hAnsiTheme="minorHAnsi"/>
          <w:sz w:val="22"/>
          <w:szCs w:val="22"/>
          <w:lang w:val="en-US"/>
        </w:rPr>
        <w:t xml:space="preserve"> as a proxy of cultural and linguistic identities. In </w:t>
      </w:r>
      <w:r w:rsidR="00072B36">
        <w:rPr>
          <w:rFonts w:asciiTheme="minorHAnsi" w:hAnsiTheme="minorHAnsi"/>
          <w:sz w:val="22"/>
          <w:szCs w:val="22"/>
          <w:lang w:val="en-US"/>
        </w:rPr>
        <w:t>Montréal</w:t>
      </w:r>
      <w:r w:rsidRPr="00ED537D">
        <w:rPr>
          <w:rFonts w:asciiTheme="minorHAnsi" w:hAnsiTheme="minorHAnsi"/>
          <w:sz w:val="22"/>
          <w:szCs w:val="22"/>
          <w:lang w:val="en-US"/>
        </w:rPr>
        <w:t xml:space="preserve"> these identities differ among French, English and non-official language speakers. For example, the English-speaking population finds it important to preserve their local community and to express their social and cultural specificity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&lt;EndNote&gt;&lt;Cite&gt;&lt;Author&gt;Boudreau&lt;/Author&gt;&lt;Year&gt;2003&lt;/Year&gt;&lt;RecNum&gt;1152&lt;/RecNum&gt;&lt;DisplayText&gt;(Boudreau, 2003; Boudreau et al., 2006)&lt;/DisplayText&gt;&lt;record&gt;&lt;rec-number&gt;1152&lt;/rec-number&gt;&lt;foreign-keys&gt;&lt;key app="EN" db-id="fs25eaeza0efd5eederx5wvqepae5x5xtz5t" timestamp="1463084756"&gt;1152&lt;/key&gt;&lt;/foreign-keys&gt;&lt;ref-type name="Journal Article"&gt;17&lt;/ref-type&gt;&lt;contributors&gt;&lt;authors&gt;&lt;author&gt;Boudreau, Julie-Anne&lt;/author&gt;&lt;/authors&gt;&lt;/contributors&gt;&lt;titles&gt;&lt;title&gt;The Politics of Territorialization: Regionalism, Localism and other isms … The Case of Montreal&lt;/title&gt;&lt;secondary-title&gt;Journal of Urban Affairs&lt;/secondary-title&gt;&lt;/titles&gt;&lt;periodical&gt;&lt;full-title&gt;Journal of Urban Affairs&lt;/full-title&gt;&lt;/periodical&gt;&lt;pages&gt;179-199&lt;/pages&gt;&lt;volume&gt;25&lt;/volume&gt;&lt;number&gt;2&lt;/number&gt;&lt;dates&gt;&lt;year&gt;2003&lt;/year&gt;&lt;/dates&gt;&lt;publisher&gt;Blackwell Science Ltd&lt;/publisher&gt;&lt;isbn&gt;1467-9906&lt;/isbn&gt;&lt;urls&gt;&lt;related-urls&gt;&lt;url&gt;http://dx.doi.org/10.1111/1467-9906.t01-1-00005&lt;/url&gt;&lt;/related-urls&gt;&lt;/urls&gt;&lt;electronic-resource-num&gt;10.1111/1467-9906.t01-1-00005&lt;/electronic-resource-num&gt;&lt;/record&gt;&lt;/Cite&gt;&lt;Cite&gt;&lt;Author&gt;Boudreau&lt;/Author&gt;&lt;Year&gt;2006&lt;/Year&gt;&lt;RecNum&gt;843&lt;/RecNum&gt;&lt;record&gt;&lt;rec-number&gt;843&lt;/rec-number&gt;&lt;foreign-keys&gt;&lt;key app="EN" db-id="fs25eaeza0efd5eederx5wvqepae5x5xtz5t" timestamp="0"&gt;843&lt;/key&gt;&lt;/foreign-keys&gt;&lt;ref-type name="Journal Article"&gt;17&lt;/ref-type&gt;&lt;contributors&gt;&lt;authors&gt;&lt;author&gt;Boudreau, Julie-Anne&lt;/author&gt;&lt;author&gt;Hamel, Pierre&lt;/author&gt;&lt;author&gt;Jouve, Bernard&lt;/author&gt;&lt;author&gt;Keil, Roger&lt;/author&gt;&lt;/authors&gt;&lt;/contributors&gt;&lt;titles&gt;&lt;title&gt;Comparing metropolitan governance: The cases of Montreal and Toronto&lt;/title&gt;&lt;secondary-title&gt;Progress in Planning&lt;/secondary-title&gt;&lt;/titles&gt;&lt;pages&gt;7-59&lt;/pages&gt;&lt;volume&gt;66&lt;/volume&gt;&lt;number&gt;1&lt;/number&gt;&lt;dates&gt;&lt;year&gt;2006&lt;/year&gt;&lt;/dates&gt;&lt;isbn&gt;0305-9006&lt;/isbn&gt;&lt;urls&gt;&lt;related-urls&gt;&lt;url&gt;http://www.sciencedirect.com/science/article/pii/S0305900606000377&lt;/url&gt;&lt;/related-urls&gt;&lt;/urls&gt;&lt;electronic-resource-num&gt;10.1016/j.progress.2006.07.005&lt;/electronic-resource-num&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3" w:tooltip="Boudreau, 2003 #1152" w:history="1">
        <w:r w:rsidR="00A96C69" w:rsidRPr="00ED537D">
          <w:rPr>
            <w:rFonts w:asciiTheme="minorHAnsi" w:hAnsiTheme="minorHAnsi"/>
            <w:noProof/>
            <w:sz w:val="22"/>
            <w:szCs w:val="22"/>
            <w:lang w:val="en-US"/>
          </w:rPr>
          <w:t>Boudreau, 2003</w:t>
        </w:r>
      </w:hyperlink>
      <w:r w:rsidRPr="00ED537D">
        <w:rPr>
          <w:rFonts w:asciiTheme="minorHAnsi" w:hAnsiTheme="minorHAnsi"/>
          <w:noProof/>
          <w:sz w:val="22"/>
          <w:szCs w:val="22"/>
          <w:lang w:val="en-US"/>
        </w:rPr>
        <w:t xml:space="preserve">; </w:t>
      </w:r>
      <w:hyperlink w:anchor="_ENREF_4" w:tooltip="Boudreau, 2006 #843" w:history="1">
        <w:r w:rsidR="00A96C69" w:rsidRPr="00ED537D">
          <w:rPr>
            <w:rFonts w:asciiTheme="minorHAnsi" w:hAnsiTheme="minorHAnsi"/>
            <w:noProof/>
            <w:sz w:val="22"/>
            <w:szCs w:val="22"/>
            <w:lang w:val="en-US"/>
          </w:rPr>
          <w:t>Boudreau et al., 2006</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through</w:t>
      </w:r>
      <w:r w:rsidR="00277F37">
        <w:rPr>
          <w:rFonts w:asciiTheme="minorHAnsi" w:hAnsiTheme="minorHAnsi"/>
          <w:sz w:val="22"/>
          <w:szCs w:val="22"/>
          <w:lang w:val="en-US"/>
        </w:rPr>
        <w:t xml:space="preserve"> co</w:t>
      </w:r>
      <w:r w:rsidR="002D13D4">
        <w:rPr>
          <w:rFonts w:asciiTheme="minorHAnsi" w:hAnsiTheme="minorHAnsi"/>
          <w:sz w:val="22"/>
          <w:szCs w:val="22"/>
          <w:lang w:val="en-US"/>
        </w:rPr>
        <w:t xml:space="preserve">mmunity-building activities, such as </w:t>
      </w:r>
      <w:r w:rsidRPr="00ED537D">
        <w:rPr>
          <w:rFonts w:asciiTheme="minorHAnsi" w:hAnsiTheme="minorHAnsi"/>
          <w:sz w:val="22"/>
          <w:szCs w:val="22"/>
          <w:lang w:val="en-US"/>
        </w:rPr>
        <w:t xml:space="preserve">high participation in local planning. Differences in identities of these groups can influence locational choices of residence as well as public policies and ordinances related to the environment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&lt;EndNote&gt;&lt;Cite&gt;&lt;Author&gt;Boudreau&lt;/Author&gt;&lt;Year&gt;2006&lt;/Year&gt;&lt;RecNum&gt;843&lt;/RecNum&gt;&lt;DisplayText&gt;(Boudreau et al., 2006)&lt;/DisplayText&gt;&lt;record&gt;&lt;rec-number&gt;843&lt;/rec-number&gt;&lt;foreign-keys&gt;&lt;key app="EN" db-id="fs25eaeza0efd5eederx5wvqepae5x5xtz5t" timestamp="0"&gt;843&lt;/key&gt;&lt;/foreign-keys&gt;&lt;ref-type name="Journal Article"&gt;17&lt;/ref-type&gt;&lt;contributors&gt;&lt;authors&gt;&lt;author&gt;Boudreau, Julie-Anne&lt;/author&gt;&lt;author&gt;Hamel, Pierre&lt;/author&gt;&lt;author&gt;Jouve, Bernard&lt;/author&gt;&lt;author&gt;Keil, Roger&lt;/author&gt;&lt;/authors&gt;&lt;/contributors&gt;&lt;titles&gt;&lt;title&gt;Comparing metropolitan governance: The cases of Montreal and Toronto&lt;/title&gt;&lt;secondary-title&gt;Progress in Planning&lt;/secondary-title&gt;&lt;/titles&gt;&lt;pages&gt;7-59&lt;/pages&gt;&lt;volume&gt;66&lt;/volume&gt;&lt;number&gt;1&lt;/number&gt;&lt;dates&gt;&lt;year&gt;2006&lt;/year&gt;&lt;/dates&gt;&lt;isbn&gt;0305-9006&lt;/isbn&gt;&lt;urls&gt;&lt;related-urls&gt;&lt;url&gt;http://www.sciencedirect.com/science/article/pii/S0305900606000377&lt;/url&gt;&lt;/related-urls&gt;&lt;/urls&gt;&lt;electronic-resource-num&gt;10.1016/j.progress.2006.07.005&lt;/electronic-resource-num&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4" w:tooltip="Boudreau, 2006 #843" w:history="1">
        <w:r w:rsidR="00A96C69" w:rsidRPr="00ED537D">
          <w:rPr>
            <w:rFonts w:asciiTheme="minorHAnsi" w:hAnsiTheme="minorHAnsi"/>
            <w:noProof/>
            <w:sz w:val="22"/>
            <w:szCs w:val="22"/>
            <w:lang w:val="en-US"/>
          </w:rPr>
          <w:t>Boudreau et al., 2006</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and tree </w:t>
      </w:r>
      <w:r w:rsidRPr="00357D5C">
        <w:rPr>
          <w:rFonts w:asciiTheme="minorHAnsi" w:hAnsiTheme="minorHAnsi"/>
          <w:sz w:val="22"/>
          <w:szCs w:val="22"/>
          <w:lang w:val="en-US"/>
        </w:rPr>
        <w:t xml:space="preserve">protection/planting at the local level (borough, in the </w:t>
      </w:r>
      <w:r w:rsidR="00C1126C" w:rsidRPr="00357D5C">
        <w:rPr>
          <w:rFonts w:asciiTheme="minorHAnsi" w:hAnsiTheme="minorHAnsi"/>
          <w:sz w:val="22"/>
          <w:szCs w:val="22"/>
          <w:lang w:val="en-US"/>
        </w:rPr>
        <w:t xml:space="preserve">case of the City of Montréal). </w:t>
      </w:r>
      <w:r w:rsidR="002D13D4" w:rsidRPr="00357D5C">
        <w:rPr>
          <w:rFonts w:asciiTheme="minorHAnsi" w:hAnsiTheme="minorHAnsi"/>
          <w:sz w:val="22"/>
          <w:szCs w:val="22"/>
          <w:lang w:val="en-US"/>
        </w:rPr>
        <w:t xml:space="preserve">As explained above, we could not introduce each ethnocultural group of the </w:t>
      </w:r>
      <w:r w:rsidR="002D13D4" w:rsidRPr="00357D5C">
        <w:rPr>
          <w:rFonts w:asciiTheme="minorHAnsi" w:hAnsiTheme="minorHAnsi"/>
          <w:sz w:val="22"/>
          <w:szCs w:val="22"/>
          <w:lang w:val="en-US"/>
        </w:rPr>
        <w:lastRenderedPageBreak/>
        <w:t>‘non-official language speakers’ in the model. Our models might miss nuances of preferences toward urban trees among these groups.</w:t>
      </w:r>
      <w:r w:rsidR="002D13D4">
        <w:rPr>
          <w:rFonts w:asciiTheme="minorHAnsi" w:hAnsiTheme="minorHAnsi"/>
          <w:sz w:val="22"/>
          <w:szCs w:val="22"/>
          <w:lang w:val="en-US"/>
        </w:rPr>
        <w:t xml:space="preserve"> </w:t>
      </w:r>
    </w:p>
    <w:p w:rsidR="00361915" w:rsidRPr="00ED537D" w:rsidRDefault="00C1126C"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In terms of sample size, researchers have recommended a minimum of five level 1 observations per level 2 group </w:t>
      </w:r>
      <w:r w:rsidR="006D47AF" w:rsidRPr="00ED537D">
        <w:rPr>
          <w:rFonts w:asciiTheme="minorHAnsi" w:hAnsiTheme="minorHAnsi"/>
          <w:sz w:val="22"/>
          <w:szCs w:val="22"/>
          <w:lang w:val="en-US"/>
        </w:rPr>
        <w:fldChar w:fldCharType="begin"/>
      </w:r>
      <w:r w:rsidRPr="00ED537D">
        <w:rPr>
          <w:rFonts w:asciiTheme="minorHAnsi" w:hAnsiTheme="minorHAnsi"/>
          <w:sz w:val="22"/>
          <w:szCs w:val="22"/>
          <w:lang w:val="en-US"/>
        </w:rPr>
        <w:instrText xml:space="preserve"> ADDIN EN.CITE &lt;EndNote&gt;&lt;Cite&gt;&lt;Author&gt;Maas&lt;/Author&gt;&lt;Year&gt;2005&lt;/Year&gt;&lt;RecNum&gt;1144&lt;/RecNum&gt;&lt;DisplayText&gt;(Maas &amp;amp; Hox, 2005)&lt;/DisplayText&gt;&lt;record&gt;&lt;rec-number&gt;1144&lt;/rec-number&gt;&lt;foreign-keys&gt;&lt;key app="EN" db-id="fs25eaeza0efd5eederx5wvqepae5x5xtz5t" timestamp="0"&gt;1144&lt;/key&gt;&lt;/foreign-keys&gt;&lt;ref-type name="Journal Article"&gt;17&lt;/ref-type&gt;&lt;contributors&gt;&lt;authors&gt;&lt;author&gt;Cora J. M. Maas&lt;/author&gt;&lt;author&gt;Joop J. Hox&lt;/author&gt;&lt;/authors&gt;&lt;/contributors&gt;&lt;titles&gt;&lt;title&gt;Sufficient Sample Sizes for Multilevel Modeling&lt;/title&gt;&lt;secondary-title&gt;Methodology&lt;/secondary-title&gt;&lt;/titles&gt;&lt;pages&gt;86-92&lt;/pages&gt;&lt;volume&gt;1&lt;/volume&gt;&lt;number&gt;3&lt;/number&gt;&lt;dates&gt;&lt;year&gt;2005&lt;/year&gt;&lt;/dates&gt;&lt;urls&gt;&lt;related-urls&gt;&lt;url&gt;http://econtent.hogrefe.com/doi/abs/10.1027/1614-2241.1.3.86&lt;/url&gt;&lt;/related-urls&gt;&lt;/urls&gt;&lt;electronic-resource-num&gt;doi:10.1027/1614-2241.1.3.86&lt;/electronic-resource-num&gt;&lt;/record&gt;&lt;/Cite&gt;&lt;/EndNote&gt;</w:instrText>
      </w:r>
      <w:r w:rsidR="006D47AF" w:rsidRPr="00ED537D">
        <w:rPr>
          <w:rFonts w:asciiTheme="minorHAnsi" w:hAnsiTheme="minorHAnsi"/>
          <w:sz w:val="22"/>
          <w:szCs w:val="22"/>
          <w:lang w:val="en-US"/>
        </w:rPr>
        <w:fldChar w:fldCharType="separate"/>
      </w:r>
      <w:r w:rsidRPr="00ED537D">
        <w:rPr>
          <w:rFonts w:asciiTheme="minorHAnsi" w:hAnsiTheme="minorHAnsi"/>
          <w:noProof/>
          <w:sz w:val="22"/>
          <w:szCs w:val="22"/>
          <w:lang w:val="en-US"/>
        </w:rPr>
        <w:t>(</w:t>
      </w:r>
      <w:hyperlink w:anchor="_ENREF_31" w:tooltip="Maas, 2005 #1144" w:history="1">
        <w:r w:rsidR="00A96C69" w:rsidRPr="00ED537D">
          <w:rPr>
            <w:rFonts w:asciiTheme="minorHAnsi" w:hAnsiTheme="minorHAnsi"/>
            <w:noProof/>
            <w:sz w:val="22"/>
            <w:szCs w:val="22"/>
            <w:lang w:val="en-US"/>
          </w:rPr>
          <w:t>Maas &amp; Hox, 2005</w:t>
        </w:r>
      </w:hyperlink>
      <w:r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Pr="00ED537D">
        <w:rPr>
          <w:rFonts w:asciiTheme="minorHAnsi" w:hAnsiTheme="minorHAnsi"/>
          <w:sz w:val="22"/>
          <w:szCs w:val="22"/>
          <w:lang w:val="en-US"/>
        </w:rPr>
        <w:t xml:space="preserve">. We removed census tracts that have fewer than five street </w:t>
      </w:r>
      <w:r w:rsidR="00EF0879" w:rsidRPr="00ED537D">
        <w:rPr>
          <w:rFonts w:asciiTheme="minorHAnsi" w:hAnsiTheme="minorHAnsi"/>
          <w:sz w:val="22"/>
          <w:szCs w:val="22"/>
          <w:lang w:val="en-US"/>
        </w:rPr>
        <w:t>segments (n=4, or 1.28</w:t>
      </w:r>
      <w:r w:rsidR="00EF0879" w:rsidRPr="00293FDC">
        <w:rPr>
          <w:rFonts w:asciiTheme="minorHAnsi" w:hAnsiTheme="minorHAnsi"/>
          <w:sz w:val="22"/>
          <w:szCs w:val="22"/>
          <w:lang w:val="en-US"/>
        </w:rPr>
        <w:t xml:space="preserve">%). In total, our study area contains 10,800 street segments that are nested </w:t>
      </w:r>
      <w:r w:rsidR="00EF0879" w:rsidRPr="00ED537D">
        <w:rPr>
          <w:rFonts w:asciiTheme="minorHAnsi" w:hAnsiTheme="minorHAnsi"/>
          <w:sz w:val="22"/>
          <w:szCs w:val="22"/>
          <w:lang w:val="en-US"/>
        </w:rPr>
        <w:t>in 308 census tracts.</w:t>
      </w:r>
    </w:p>
    <w:p w:rsidR="00C81246" w:rsidRPr="00ED537D" w:rsidRDefault="00EF0879"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Regarding spatial dependency, we determined the radius of the spatial lag term for the models by comparing values of the Moran’s I statistic calculated over the range of 100 to 500 meters. We identified that spatial autocorrelation was maximized at the distance of 200 meters, and therefore computed the spatial lag of STC at this radius.</w:t>
      </w:r>
    </w:p>
    <w:p w:rsidR="006565B3" w:rsidRPr="005148FD" w:rsidRDefault="00C1126C" w:rsidP="002A264E">
      <w:pPr>
        <w:spacing w:before="120" w:after="120" w:line="480" w:lineRule="auto"/>
        <w:rPr>
          <w:rFonts w:asciiTheme="minorHAnsi" w:hAnsiTheme="minorHAnsi"/>
          <w:b/>
          <w:sz w:val="22"/>
          <w:szCs w:val="22"/>
          <w:lang w:val="en-US"/>
        </w:rPr>
      </w:pPr>
      <w:r w:rsidRPr="00C1126C">
        <w:rPr>
          <w:rFonts w:asciiTheme="minorHAnsi" w:hAnsiTheme="minorHAnsi"/>
          <w:b/>
          <w:sz w:val="22"/>
          <w:szCs w:val="22"/>
          <w:lang w:val="en-US"/>
        </w:rPr>
        <w:t>Model specifications</w:t>
      </w:r>
    </w:p>
    <w:p w:rsidR="00115079" w:rsidRPr="00ED537D" w:rsidRDefault="0016633D" w:rsidP="002A264E">
      <w:pPr>
        <w:spacing w:before="120" w:after="120" w:line="480" w:lineRule="auto"/>
        <w:rPr>
          <w:rFonts w:asciiTheme="minorHAnsi" w:hAnsiTheme="minorHAnsi"/>
          <w:sz w:val="22"/>
          <w:szCs w:val="22"/>
          <w:lang w:val="en-US"/>
        </w:rPr>
      </w:pPr>
      <w:r w:rsidRPr="005148FD">
        <w:rPr>
          <w:rFonts w:asciiTheme="minorHAnsi" w:hAnsiTheme="minorHAnsi"/>
          <w:sz w:val="22"/>
          <w:szCs w:val="22"/>
          <w:lang w:val="en-US"/>
        </w:rPr>
        <w:t xml:space="preserve">We implemented </w:t>
      </w:r>
      <w:r w:rsidR="00AF2DAD" w:rsidRPr="005148FD">
        <w:rPr>
          <w:rFonts w:asciiTheme="minorHAnsi" w:hAnsiTheme="minorHAnsi"/>
          <w:sz w:val="22"/>
          <w:szCs w:val="22"/>
          <w:lang w:val="en-US"/>
        </w:rPr>
        <w:t>multi-level and mixed models</w:t>
      </w:r>
      <w:r w:rsidRPr="005148FD">
        <w:rPr>
          <w:rFonts w:asciiTheme="minorHAnsi" w:hAnsiTheme="minorHAnsi"/>
          <w:sz w:val="22"/>
          <w:szCs w:val="22"/>
          <w:lang w:val="en-US"/>
        </w:rPr>
        <w:t xml:space="preserve"> within the R version 3.</w:t>
      </w:r>
      <w:r w:rsidR="001C77AA" w:rsidRPr="005148FD">
        <w:rPr>
          <w:rFonts w:asciiTheme="minorHAnsi" w:hAnsiTheme="minorHAnsi"/>
          <w:sz w:val="22"/>
          <w:szCs w:val="22"/>
          <w:lang w:val="en-US"/>
        </w:rPr>
        <w:t>1</w:t>
      </w:r>
      <w:r w:rsidR="00AA073B" w:rsidRPr="005148FD">
        <w:rPr>
          <w:rFonts w:asciiTheme="minorHAnsi" w:hAnsiTheme="minorHAnsi"/>
          <w:sz w:val="22"/>
          <w:szCs w:val="22"/>
          <w:lang w:val="en-US"/>
        </w:rPr>
        <w:t>.2 environment</w:t>
      </w:r>
      <w:r w:rsidRPr="005148FD">
        <w:rPr>
          <w:rFonts w:asciiTheme="minorHAnsi" w:hAnsiTheme="minorHAnsi"/>
          <w:sz w:val="22"/>
          <w:szCs w:val="22"/>
          <w:lang w:val="en-US"/>
        </w:rPr>
        <w:t xml:space="preserve"> using the </w:t>
      </w:r>
      <w:r w:rsidR="009E1C63" w:rsidRPr="00F266A2">
        <w:rPr>
          <w:rFonts w:asciiTheme="minorHAnsi" w:hAnsiTheme="minorHAnsi"/>
          <w:sz w:val="22"/>
          <w:szCs w:val="22"/>
          <w:lang w:val="en-US"/>
        </w:rPr>
        <w:t>lmerTest</w:t>
      </w:r>
      <w:r w:rsidR="00AB554A" w:rsidRPr="005148FD">
        <w:rPr>
          <w:rFonts w:asciiTheme="minorHAnsi" w:hAnsiTheme="minorHAnsi"/>
          <w:sz w:val="22"/>
          <w:szCs w:val="22"/>
          <w:lang w:val="en-US"/>
        </w:rPr>
        <w:t xml:space="preserve"> package</w:t>
      </w:r>
      <w:r w:rsidR="00AA073B" w:rsidRPr="005148FD">
        <w:rPr>
          <w:rFonts w:asciiTheme="minorHAnsi" w:hAnsiTheme="minorHAnsi"/>
          <w:sz w:val="22"/>
          <w:szCs w:val="22"/>
          <w:lang w:val="en-US"/>
        </w:rPr>
        <w:t xml:space="preserve"> </w:t>
      </w:r>
      <w:r w:rsidR="006D47AF" w:rsidRPr="005148FD">
        <w:rPr>
          <w:rFonts w:asciiTheme="minorHAnsi" w:hAnsiTheme="minorHAnsi"/>
          <w:sz w:val="22"/>
          <w:szCs w:val="22"/>
          <w:lang w:val="en-US"/>
        </w:rPr>
        <w:fldChar w:fldCharType="begin"/>
      </w:r>
      <w:r w:rsidR="00AA073B" w:rsidRPr="005148FD">
        <w:rPr>
          <w:rFonts w:asciiTheme="minorHAnsi" w:hAnsiTheme="minorHAnsi"/>
          <w:sz w:val="22"/>
          <w:szCs w:val="22"/>
          <w:lang w:val="en-US"/>
        </w:rPr>
        <w:instrText xml:space="preserve"> ADDIN EN.CITE &lt;EndNote&gt;&lt;Cite&gt;&lt;Author&gt;Computing&lt;/Author&gt;&lt;Year&gt;2015&lt;/Year&gt;&lt;RecNum&gt;1174&lt;/RecNum&gt;&lt;DisplayText&gt;(R Foundation for Statistical Computing, 2015)&lt;/DisplayText&gt;&lt;record&gt;&lt;rec-number&gt;1174&lt;/rec-number&gt;&lt;foreign-keys&gt;&lt;key app="EN" db-id="aa5psptpxrp554ew5vcvt5d5fsf0p2d9azs5" timestamp="1444414454"&gt;1174&lt;/key&gt;&lt;/foreign-keys&gt;&lt;ref-type name="Computer Program"&gt;9&lt;/ref-type&gt;&lt;contributors&gt;&lt;authors&gt;&lt;author&gt;R Foundation for Statistical Computing,&lt;/author&gt;&lt;/authors&gt;&lt;/contributors&gt;&lt;titles&gt;&lt;title&gt;Lmer package https://cran.r-project.org/web/packages/lmerTest/index.html&lt;/title&gt;&lt;/titles&gt;&lt;dates&gt;&lt;year&gt;2015&lt;/year&gt;&lt;/dates&gt;&lt;pub-location&gt;Vienna, Austria&lt;/pub-location&gt;&lt;urls&gt;&lt;/urls&gt;&lt;/record&gt;&lt;/Cite&gt;&lt;/EndNote&gt;</w:instrText>
      </w:r>
      <w:r w:rsidR="006D47AF" w:rsidRPr="005148FD">
        <w:rPr>
          <w:rFonts w:asciiTheme="minorHAnsi" w:hAnsiTheme="minorHAnsi"/>
          <w:sz w:val="22"/>
          <w:szCs w:val="22"/>
          <w:lang w:val="en-US"/>
        </w:rPr>
        <w:fldChar w:fldCharType="separate"/>
      </w:r>
      <w:r w:rsidR="00AA073B" w:rsidRPr="005148FD">
        <w:rPr>
          <w:rFonts w:asciiTheme="minorHAnsi" w:hAnsiTheme="minorHAnsi"/>
          <w:noProof/>
          <w:sz w:val="22"/>
          <w:szCs w:val="22"/>
          <w:lang w:val="en-US"/>
        </w:rPr>
        <w:t>(</w:t>
      </w:r>
      <w:hyperlink w:anchor="_ENREF_41" w:tooltip="R Foundation for Statistical Computing, 2015 #1174" w:history="1">
        <w:r w:rsidR="00A96C69" w:rsidRPr="005148FD">
          <w:rPr>
            <w:rFonts w:asciiTheme="minorHAnsi" w:hAnsiTheme="minorHAnsi"/>
            <w:noProof/>
            <w:sz w:val="22"/>
            <w:szCs w:val="22"/>
            <w:lang w:val="en-US"/>
          </w:rPr>
          <w:t>R Foundation for Statistical Computing, 2015</w:t>
        </w:r>
      </w:hyperlink>
      <w:r w:rsidR="00AA073B" w:rsidRPr="005148FD">
        <w:rPr>
          <w:rFonts w:asciiTheme="minorHAnsi" w:hAnsiTheme="minorHAnsi"/>
          <w:noProof/>
          <w:sz w:val="22"/>
          <w:szCs w:val="22"/>
          <w:lang w:val="en-US"/>
        </w:rPr>
        <w:t>)</w:t>
      </w:r>
      <w:r w:rsidR="006D47AF" w:rsidRPr="005148FD">
        <w:rPr>
          <w:rFonts w:asciiTheme="minorHAnsi" w:hAnsiTheme="minorHAnsi"/>
          <w:sz w:val="22"/>
          <w:szCs w:val="22"/>
          <w:lang w:val="en-US"/>
        </w:rPr>
        <w:fldChar w:fldCharType="end"/>
      </w:r>
      <w:r w:rsidR="001C77AA" w:rsidRPr="005148FD">
        <w:rPr>
          <w:rFonts w:asciiTheme="minorHAnsi" w:hAnsiTheme="minorHAnsi"/>
          <w:sz w:val="22"/>
          <w:szCs w:val="22"/>
          <w:lang w:val="en-US"/>
        </w:rPr>
        <w:t xml:space="preserve">. </w:t>
      </w:r>
      <w:r w:rsidR="00AF2DAD" w:rsidRPr="005148FD">
        <w:rPr>
          <w:rFonts w:asciiTheme="minorHAnsi" w:hAnsiTheme="minorHAnsi"/>
          <w:sz w:val="22"/>
          <w:szCs w:val="22"/>
          <w:lang w:val="en-US"/>
        </w:rPr>
        <w:t>Models</w:t>
      </w:r>
      <w:r w:rsidR="001C77AA" w:rsidRPr="005148FD">
        <w:rPr>
          <w:rFonts w:asciiTheme="minorHAnsi" w:hAnsiTheme="minorHAnsi"/>
          <w:sz w:val="22"/>
          <w:szCs w:val="22"/>
          <w:lang w:val="en-US"/>
        </w:rPr>
        <w:t xml:space="preserve"> were </w:t>
      </w:r>
      <w:r w:rsidR="005042A2" w:rsidRPr="005148FD">
        <w:rPr>
          <w:rFonts w:asciiTheme="minorHAnsi" w:hAnsiTheme="minorHAnsi"/>
          <w:sz w:val="22"/>
          <w:szCs w:val="22"/>
          <w:lang w:val="en-US"/>
        </w:rPr>
        <w:t>fitted using</w:t>
      </w:r>
      <w:r w:rsidR="001C77AA" w:rsidRPr="005148FD">
        <w:rPr>
          <w:rFonts w:asciiTheme="minorHAnsi" w:hAnsiTheme="minorHAnsi"/>
          <w:sz w:val="22"/>
          <w:szCs w:val="22"/>
          <w:lang w:val="en-US"/>
        </w:rPr>
        <w:t xml:space="preserve"> </w:t>
      </w:r>
      <w:r w:rsidR="005042A2" w:rsidRPr="005148FD">
        <w:rPr>
          <w:rFonts w:asciiTheme="minorHAnsi" w:hAnsiTheme="minorHAnsi"/>
          <w:sz w:val="22"/>
          <w:szCs w:val="22"/>
          <w:lang w:val="en-US"/>
        </w:rPr>
        <w:t>r</w:t>
      </w:r>
      <w:r w:rsidR="006E1899" w:rsidRPr="005148FD">
        <w:rPr>
          <w:rFonts w:asciiTheme="minorHAnsi" w:hAnsiTheme="minorHAnsi"/>
          <w:sz w:val="22"/>
          <w:szCs w:val="22"/>
          <w:lang w:val="en-US"/>
        </w:rPr>
        <w:t>estricted</w:t>
      </w:r>
      <w:r w:rsidR="005441F1" w:rsidRPr="005148FD">
        <w:rPr>
          <w:rFonts w:asciiTheme="minorHAnsi" w:hAnsiTheme="minorHAnsi"/>
          <w:sz w:val="22"/>
          <w:szCs w:val="22"/>
          <w:lang w:val="en-US"/>
        </w:rPr>
        <w:t xml:space="preserve"> </w:t>
      </w:r>
      <w:r w:rsidR="005042A2" w:rsidRPr="005148FD">
        <w:rPr>
          <w:rFonts w:asciiTheme="minorHAnsi" w:hAnsiTheme="minorHAnsi"/>
          <w:sz w:val="22"/>
          <w:szCs w:val="22"/>
          <w:lang w:val="en-US"/>
        </w:rPr>
        <w:t>m</w:t>
      </w:r>
      <w:r w:rsidR="005441F1" w:rsidRPr="005148FD">
        <w:rPr>
          <w:rFonts w:asciiTheme="minorHAnsi" w:hAnsiTheme="minorHAnsi"/>
          <w:sz w:val="22"/>
          <w:szCs w:val="22"/>
          <w:lang w:val="en-US"/>
        </w:rPr>
        <w:t xml:space="preserve">aximum </w:t>
      </w:r>
      <w:r w:rsidR="005042A2" w:rsidRPr="005148FD">
        <w:rPr>
          <w:rFonts w:asciiTheme="minorHAnsi" w:hAnsiTheme="minorHAnsi"/>
          <w:sz w:val="22"/>
          <w:szCs w:val="22"/>
          <w:lang w:val="en-US"/>
        </w:rPr>
        <w:t>l</w:t>
      </w:r>
      <w:r w:rsidR="005441F1" w:rsidRPr="005148FD">
        <w:rPr>
          <w:rFonts w:asciiTheme="minorHAnsi" w:hAnsiTheme="minorHAnsi"/>
          <w:sz w:val="22"/>
          <w:szCs w:val="22"/>
          <w:lang w:val="en-US"/>
        </w:rPr>
        <w:t>ikelihood</w:t>
      </w:r>
      <w:r w:rsidR="006E1899" w:rsidRPr="005148FD">
        <w:rPr>
          <w:rFonts w:asciiTheme="minorHAnsi" w:hAnsiTheme="minorHAnsi"/>
          <w:sz w:val="22"/>
          <w:szCs w:val="22"/>
          <w:lang w:val="en-US"/>
        </w:rPr>
        <w:t xml:space="preserve"> </w:t>
      </w:r>
      <w:r w:rsidR="005042A2" w:rsidRPr="005148FD">
        <w:rPr>
          <w:rFonts w:asciiTheme="minorHAnsi" w:hAnsiTheme="minorHAnsi"/>
          <w:sz w:val="22"/>
          <w:szCs w:val="22"/>
          <w:lang w:val="en-US"/>
        </w:rPr>
        <w:t xml:space="preserve">estimation </w:t>
      </w:r>
      <w:r w:rsidR="000C425C" w:rsidRPr="005148FD">
        <w:rPr>
          <w:rFonts w:asciiTheme="minorHAnsi" w:hAnsiTheme="minorHAnsi"/>
          <w:sz w:val="22"/>
          <w:szCs w:val="22"/>
          <w:lang w:val="en-US"/>
        </w:rPr>
        <w:t xml:space="preserve">to provide unbiased estimates of variance and covariance </w:t>
      </w:r>
      <w:r w:rsidR="000C425C" w:rsidRPr="00ED537D">
        <w:rPr>
          <w:rFonts w:asciiTheme="minorHAnsi" w:hAnsiTheme="minorHAnsi"/>
          <w:sz w:val="22"/>
          <w:szCs w:val="22"/>
          <w:lang w:val="en-US"/>
        </w:rPr>
        <w:t xml:space="preserve">parameters </w:t>
      </w:r>
      <w:r w:rsidR="006D47AF" w:rsidRPr="00ED537D">
        <w:rPr>
          <w:rFonts w:asciiTheme="minorHAnsi" w:hAnsiTheme="minorHAnsi"/>
          <w:sz w:val="22"/>
          <w:szCs w:val="22"/>
          <w:lang w:val="en-US"/>
        </w:rPr>
        <w:fldChar w:fldCharType="begin"/>
      </w:r>
      <w:r w:rsidR="007229DA" w:rsidRPr="00ED537D">
        <w:rPr>
          <w:rFonts w:asciiTheme="minorHAnsi" w:hAnsiTheme="minorHAnsi"/>
          <w:sz w:val="22"/>
          <w:szCs w:val="22"/>
          <w:lang w:val="en-US"/>
        </w:rPr>
        <w:instrText xml:space="preserve"> ADDIN EN.CITE &lt;EndNote&gt;&lt;Cite&gt;&lt;Author&gt;Hox&lt;/Author&gt;&lt;Year&gt;1998&lt;/Year&gt;&lt;RecNum&gt;1145&lt;/RecNum&gt;&lt;DisplayText&gt;(Hox, 1998)&lt;/DisplayText&gt;&lt;record&gt;&lt;rec-number&gt;1145&lt;/rec-number&gt;&lt;foreign-keys&gt;&lt;key app="EN" db-id="fs25eaeza0efd5eederx5wvqepae5x5xtz5t" timestamp="0"&gt;1145&lt;/key&gt;&lt;/foreign-keys&gt;&lt;ref-type name="Book Section"&gt;5&lt;/ref-type&gt;&lt;contributors&gt;&lt;authors&gt;&lt;author&gt;Hox, J.&lt;/author&gt;&lt;/authors&gt;&lt;secondary-authors&gt;&lt;author&gt;Balderjahn, Ingo&lt;/author&gt;&lt;author&gt;Mathar, Rudolf&lt;/author&gt;&lt;author&gt;Schader, Martin&lt;/author&gt;&lt;/secondary-authors&gt;&lt;/contributors&gt;&lt;titles&gt;&lt;title&gt;Multilevel Modeling: When and Why&lt;/title&gt;&lt;secondary-title&gt;Classification, Data Analysis, and Data Highways&lt;/secondary-title&gt;&lt;tertiary-title&gt;Studies in Classification, Data Analysis, and Knowledge Organization&lt;/tertiary-title&gt;&lt;/titles&gt;&lt;pages&gt;147-154&lt;/pages&gt;&lt;section&gt;17&lt;/section&gt;&lt;dates&gt;&lt;year&gt;1998&lt;/year&gt;&lt;pub-dates&gt;&lt;date&gt;1998/01/01&lt;/date&gt;&lt;/pub-dates&gt;&lt;/dates&gt;&lt;publisher&gt;Springer Berlin Heidelberg&lt;/publisher&gt;&lt;isbn&gt;978-3-540-63909-1&lt;/isbn&gt;&lt;urls&gt;&lt;related-urls&gt;&lt;url&gt;http://dx.doi.org/10.1007/978-3-642-72087-1_17&lt;/url&gt;&lt;/related-urls&gt;&lt;/urls&gt;&lt;electronic-resource-num&gt;10.1007/978-3-642-72087-1_17&lt;/electronic-resource-num&gt;&lt;language&gt;English&lt;/language&gt;&lt;/record&gt;&lt;/Cite&gt;&lt;/EndNote&gt;</w:instrText>
      </w:r>
      <w:r w:rsidR="006D47AF" w:rsidRPr="00ED537D">
        <w:rPr>
          <w:rFonts w:asciiTheme="minorHAnsi" w:hAnsiTheme="minorHAnsi"/>
          <w:sz w:val="22"/>
          <w:szCs w:val="22"/>
          <w:lang w:val="en-US"/>
        </w:rPr>
        <w:fldChar w:fldCharType="separate"/>
      </w:r>
      <w:r w:rsidR="005A0AD9" w:rsidRPr="00ED537D">
        <w:rPr>
          <w:rFonts w:asciiTheme="minorHAnsi" w:hAnsiTheme="minorHAnsi"/>
          <w:noProof/>
          <w:sz w:val="22"/>
          <w:szCs w:val="22"/>
          <w:lang w:val="en-US"/>
        </w:rPr>
        <w:t>(</w:t>
      </w:r>
      <w:hyperlink w:anchor="_ENREF_18" w:tooltip="Hox, 1998 #1145" w:history="1">
        <w:r w:rsidR="00A96C69" w:rsidRPr="00ED537D">
          <w:rPr>
            <w:rFonts w:asciiTheme="minorHAnsi" w:hAnsiTheme="minorHAnsi"/>
            <w:noProof/>
            <w:sz w:val="22"/>
            <w:szCs w:val="22"/>
            <w:lang w:val="en-US"/>
          </w:rPr>
          <w:t>Hox, 1998</w:t>
        </w:r>
      </w:hyperlink>
      <w:r w:rsidR="005A0AD9" w:rsidRPr="00ED537D">
        <w:rPr>
          <w:rFonts w:asciiTheme="minorHAnsi" w:hAnsiTheme="minorHAnsi"/>
          <w:noProof/>
          <w:sz w:val="22"/>
          <w:szCs w:val="22"/>
          <w:lang w:val="en-US"/>
        </w:rPr>
        <w:t>)</w:t>
      </w:r>
      <w:r w:rsidR="006D47AF" w:rsidRPr="00ED537D">
        <w:rPr>
          <w:rFonts w:asciiTheme="minorHAnsi" w:hAnsiTheme="minorHAnsi"/>
          <w:sz w:val="22"/>
          <w:szCs w:val="22"/>
          <w:lang w:val="en-US"/>
        </w:rPr>
        <w:fldChar w:fldCharType="end"/>
      </w:r>
      <w:r w:rsidR="006E1899" w:rsidRPr="00ED537D">
        <w:rPr>
          <w:rFonts w:asciiTheme="minorHAnsi" w:hAnsiTheme="minorHAnsi"/>
          <w:sz w:val="22"/>
          <w:szCs w:val="22"/>
          <w:lang w:val="en-US"/>
        </w:rPr>
        <w:t>.</w:t>
      </w:r>
    </w:p>
    <w:p w:rsidR="005371AD" w:rsidRPr="00ED537D" w:rsidRDefault="005371AD" w:rsidP="00D24926">
      <w:pPr>
        <w:spacing w:before="24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We explored several cases of the model </w:t>
      </w:r>
      <w:r w:rsidR="0003175E" w:rsidRPr="00ED537D">
        <w:rPr>
          <w:rFonts w:asciiTheme="minorHAnsi" w:hAnsiTheme="minorHAnsi"/>
          <w:sz w:val="22"/>
          <w:szCs w:val="22"/>
          <w:lang w:val="en-US"/>
        </w:rPr>
        <w:t xml:space="preserve">by integrating </w:t>
      </w:r>
      <w:r w:rsidRPr="00ED537D">
        <w:rPr>
          <w:rFonts w:asciiTheme="minorHAnsi" w:hAnsiTheme="minorHAnsi"/>
          <w:sz w:val="22"/>
          <w:szCs w:val="22"/>
          <w:lang w:val="en-US"/>
        </w:rPr>
        <w:t>increasing complexity to investigat</w:t>
      </w:r>
      <w:r w:rsidR="00A11045" w:rsidRPr="00ED537D">
        <w:rPr>
          <w:rFonts w:asciiTheme="minorHAnsi" w:hAnsiTheme="minorHAnsi"/>
          <w:sz w:val="22"/>
          <w:szCs w:val="22"/>
          <w:lang w:val="en-US"/>
        </w:rPr>
        <w:t>e the role of</w:t>
      </w:r>
      <w:r w:rsidRPr="00ED537D">
        <w:rPr>
          <w:rFonts w:asciiTheme="minorHAnsi" w:hAnsiTheme="minorHAnsi"/>
          <w:sz w:val="22"/>
          <w:szCs w:val="22"/>
          <w:lang w:val="en-US"/>
        </w:rPr>
        <w:t xml:space="preserve"> </w:t>
      </w:r>
      <w:r w:rsidR="00A11045" w:rsidRPr="00ED537D">
        <w:rPr>
          <w:rFonts w:asciiTheme="minorHAnsi" w:hAnsiTheme="minorHAnsi"/>
          <w:sz w:val="22"/>
          <w:szCs w:val="22"/>
          <w:lang w:val="en-US"/>
        </w:rPr>
        <w:t xml:space="preserve">different </w:t>
      </w:r>
      <w:r w:rsidRPr="00ED537D">
        <w:rPr>
          <w:rFonts w:asciiTheme="minorHAnsi" w:hAnsiTheme="minorHAnsi"/>
          <w:sz w:val="22"/>
          <w:szCs w:val="22"/>
          <w:lang w:val="en-US"/>
        </w:rPr>
        <w:t xml:space="preserve">model </w:t>
      </w:r>
      <w:r w:rsidR="00A11045" w:rsidRPr="00ED537D">
        <w:rPr>
          <w:rFonts w:asciiTheme="minorHAnsi" w:hAnsiTheme="minorHAnsi"/>
          <w:sz w:val="22"/>
          <w:szCs w:val="22"/>
          <w:lang w:val="en-US"/>
        </w:rPr>
        <w:t>components</w:t>
      </w:r>
      <w:r w:rsidRPr="00ED537D">
        <w:rPr>
          <w:rFonts w:asciiTheme="minorHAnsi" w:hAnsiTheme="minorHAnsi"/>
          <w:sz w:val="22"/>
          <w:szCs w:val="22"/>
          <w:lang w:val="en-US"/>
        </w:rPr>
        <w:t xml:space="preserve">. </w:t>
      </w:r>
      <w:r w:rsidR="005434B6" w:rsidRPr="00ED537D">
        <w:rPr>
          <w:rFonts w:ascii="Calibri" w:hAnsi="Calibri"/>
          <w:sz w:val="22"/>
          <w:szCs w:val="22"/>
          <w:lang w:val="en-US"/>
        </w:rPr>
        <w:t xml:space="preserve">In all models we let intercepts vary randomly at the census tract level to account for interdependence among observations. </w:t>
      </w:r>
      <w:r w:rsidR="00BB7B32" w:rsidRPr="00ED537D">
        <w:rPr>
          <w:rFonts w:asciiTheme="minorHAnsi" w:hAnsiTheme="minorHAnsi"/>
          <w:sz w:val="22"/>
          <w:szCs w:val="22"/>
          <w:lang w:val="en-US"/>
        </w:rPr>
        <w:t>The first of these, Model 1</w:t>
      </w:r>
      <w:r w:rsidR="00890DD6" w:rsidRPr="00ED537D">
        <w:rPr>
          <w:rFonts w:asciiTheme="minorHAnsi" w:hAnsiTheme="minorHAnsi"/>
          <w:sz w:val="22"/>
          <w:szCs w:val="22"/>
          <w:lang w:val="en-US"/>
        </w:rPr>
        <w:t>,</w:t>
      </w:r>
      <w:r w:rsidRPr="00ED537D">
        <w:rPr>
          <w:rFonts w:asciiTheme="minorHAnsi" w:hAnsiTheme="minorHAnsi"/>
          <w:sz w:val="22"/>
          <w:szCs w:val="22"/>
          <w:lang w:val="en-US"/>
        </w:rPr>
        <w:t xml:space="preserve"> contained tract-level intercepts only</w:t>
      </w:r>
      <w:r w:rsidRPr="00ED537D">
        <w:rPr>
          <w:rFonts w:ascii="Calibri" w:hAnsi="Calibri"/>
          <w:sz w:val="22"/>
          <w:szCs w:val="22"/>
          <w:lang w:val="en-US"/>
        </w:rPr>
        <w:t>, allowing us to assess variation</w:t>
      </w:r>
      <w:r w:rsidR="0003175E" w:rsidRPr="00ED537D">
        <w:rPr>
          <w:rFonts w:ascii="Calibri" w:hAnsi="Calibri"/>
          <w:sz w:val="22"/>
          <w:szCs w:val="22"/>
          <w:lang w:val="en-US"/>
        </w:rPr>
        <w:t>s</w:t>
      </w:r>
      <w:r w:rsidRPr="00ED537D">
        <w:rPr>
          <w:rFonts w:ascii="Calibri" w:hAnsi="Calibri"/>
          <w:sz w:val="22"/>
          <w:szCs w:val="22"/>
          <w:lang w:val="en-US"/>
        </w:rPr>
        <w:t xml:space="preserve"> in STC across</w:t>
      </w:r>
      <w:r w:rsidRPr="005148FD">
        <w:rPr>
          <w:rFonts w:ascii="Calibri" w:hAnsi="Calibri"/>
          <w:sz w:val="22"/>
          <w:szCs w:val="22"/>
          <w:lang w:val="en-US"/>
        </w:rPr>
        <w:t xml:space="preserve"> census tracts. We ex</w:t>
      </w:r>
      <w:r w:rsidR="0003175E" w:rsidRPr="005148FD">
        <w:rPr>
          <w:rFonts w:ascii="Calibri" w:hAnsi="Calibri"/>
          <w:sz w:val="22"/>
          <w:szCs w:val="22"/>
          <w:lang w:val="en-US"/>
        </w:rPr>
        <w:t>pa</w:t>
      </w:r>
      <w:r w:rsidRPr="005148FD">
        <w:rPr>
          <w:rFonts w:ascii="Calibri" w:hAnsi="Calibri"/>
          <w:sz w:val="22"/>
          <w:szCs w:val="22"/>
          <w:lang w:val="en-US"/>
        </w:rPr>
        <w:t xml:space="preserve">nded this approach </w:t>
      </w:r>
      <w:r w:rsidR="0003175E" w:rsidRPr="005148FD">
        <w:rPr>
          <w:rFonts w:ascii="Calibri" w:hAnsi="Calibri"/>
          <w:sz w:val="22"/>
          <w:szCs w:val="22"/>
          <w:lang w:val="en-US"/>
        </w:rPr>
        <w:t xml:space="preserve">to include </w:t>
      </w:r>
      <w:r w:rsidRPr="005148FD">
        <w:rPr>
          <w:rFonts w:ascii="Calibri" w:hAnsi="Calibri"/>
          <w:sz w:val="22"/>
          <w:szCs w:val="22"/>
          <w:lang w:val="en-US"/>
        </w:rPr>
        <w:t>estimati</w:t>
      </w:r>
      <w:r w:rsidR="0003175E" w:rsidRPr="005148FD">
        <w:rPr>
          <w:rFonts w:ascii="Calibri" w:hAnsi="Calibri"/>
          <w:sz w:val="22"/>
          <w:szCs w:val="22"/>
          <w:lang w:val="en-US"/>
        </w:rPr>
        <w:t>ons of</w:t>
      </w:r>
      <w:r w:rsidRPr="005148FD">
        <w:rPr>
          <w:rFonts w:ascii="Calibri" w:hAnsi="Calibri"/>
          <w:sz w:val="22"/>
          <w:szCs w:val="22"/>
          <w:lang w:val="en-US"/>
        </w:rPr>
        <w:t xml:space="preserve"> coefficients for physical pr</w:t>
      </w:r>
      <w:r w:rsidR="00BB7B32" w:rsidRPr="005148FD">
        <w:rPr>
          <w:rFonts w:ascii="Calibri" w:hAnsi="Calibri"/>
          <w:sz w:val="22"/>
          <w:szCs w:val="22"/>
          <w:lang w:val="en-US"/>
        </w:rPr>
        <w:t xml:space="preserve">operties of street segments in </w:t>
      </w:r>
      <w:r w:rsidRPr="005148FD">
        <w:rPr>
          <w:rFonts w:ascii="Calibri" w:hAnsi="Calibri"/>
          <w:sz w:val="22"/>
          <w:szCs w:val="22"/>
          <w:lang w:val="en-US"/>
        </w:rPr>
        <w:t xml:space="preserve">Model 2, </w:t>
      </w:r>
      <w:r w:rsidR="0003175E" w:rsidRPr="005148FD">
        <w:rPr>
          <w:rFonts w:ascii="Calibri" w:hAnsi="Calibri"/>
          <w:sz w:val="22"/>
          <w:szCs w:val="22"/>
          <w:lang w:val="en-US"/>
        </w:rPr>
        <w:t xml:space="preserve">of </w:t>
      </w:r>
      <w:r w:rsidRPr="005148FD">
        <w:rPr>
          <w:rFonts w:ascii="Calibri" w:hAnsi="Calibri"/>
          <w:sz w:val="22"/>
          <w:szCs w:val="22"/>
          <w:lang w:val="en-US"/>
        </w:rPr>
        <w:t xml:space="preserve">coefficients for tract-level </w:t>
      </w:r>
      <w:r w:rsidR="00BB7B32" w:rsidRPr="005148FD">
        <w:rPr>
          <w:rFonts w:ascii="Calibri" w:hAnsi="Calibri"/>
          <w:sz w:val="22"/>
          <w:szCs w:val="22"/>
          <w:lang w:val="en-US"/>
        </w:rPr>
        <w:t>social stratification</w:t>
      </w:r>
      <w:r w:rsidRPr="005148FD">
        <w:rPr>
          <w:rFonts w:ascii="Calibri" w:hAnsi="Calibri"/>
          <w:sz w:val="22"/>
          <w:szCs w:val="22"/>
          <w:lang w:val="en-US"/>
        </w:rPr>
        <w:t xml:space="preserve"> </w:t>
      </w:r>
      <w:r w:rsidR="00BB7B32" w:rsidRPr="005148FD">
        <w:rPr>
          <w:rFonts w:ascii="Calibri" w:hAnsi="Calibri"/>
          <w:sz w:val="22"/>
          <w:szCs w:val="22"/>
          <w:lang w:val="en-US"/>
        </w:rPr>
        <w:t>variables</w:t>
      </w:r>
      <w:r w:rsidRPr="005148FD">
        <w:rPr>
          <w:rFonts w:ascii="Calibri" w:hAnsi="Calibri"/>
          <w:sz w:val="22"/>
          <w:szCs w:val="22"/>
          <w:lang w:val="en-US"/>
        </w:rPr>
        <w:t xml:space="preserve"> </w:t>
      </w:r>
      <w:r w:rsidR="00BB7B32" w:rsidRPr="005148FD">
        <w:rPr>
          <w:rFonts w:ascii="Calibri" w:hAnsi="Calibri"/>
          <w:sz w:val="22"/>
          <w:szCs w:val="22"/>
          <w:lang w:val="en-US"/>
        </w:rPr>
        <w:t xml:space="preserve">in </w:t>
      </w:r>
      <w:r w:rsidRPr="005148FD">
        <w:rPr>
          <w:rFonts w:ascii="Calibri" w:hAnsi="Calibri"/>
          <w:sz w:val="22"/>
          <w:szCs w:val="22"/>
          <w:lang w:val="en-US"/>
        </w:rPr>
        <w:t>Model 3</w:t>
      </w:r>
      <w:r w:rsidR="00BB7B32" w:rsidRPr="005148FD">
        <w:rPr>
          <w:rFonts w:ascii="Calibri" w:hAnsi="Calibri"/>
          <w:sz w:val="22"/>
          <w:szCs w:val="22"/>
          <w:lang w:val="en-US"/>
        </w:rPr>
        <w:t>a</w:t>
      </w:r>
      <w:r w:rsidR="0003175E" w:rsidRPr="005148FD">
        <w:rPr>
          <w:rFonts w:ascii="Calibri" w:hAnsi="Calibri"/>
          <w:sz w:val="22"/>
          <w:szCs w:val="22"/>
          <w:lang w:val="en-US"/>
        </w:rPr>
        <w:t>,</w:t>
      </w:r>
      <w:r w:rsidR="00BB7B32" w:rsidRPr="005148FD">
        <w:rPr>
          <w:rFonts w:ascii="Calibri" w:hAnsi="Calibri"/>
          <w:sz w:val="22"/>
          <w:szCs w:val="22"/>
          <w:lang w:val="en-US"/>
        </w:rPr>
        <w:t xml:space="preserve"> and </w:t>
      </w:r>
      <w:r w:rsidR="0003175E" w:rsidRPr="005148FD">
        <w:rPr>
          <w:rFonts w:ascii="Calibri" w:hAnsi="Calibri"/>
          <w:sz w:val="22"/>
          <w:szCs w:val="22"/>
          <w:lang w:val="en-US"/>
        </w:rPr>
        <w:t xml:space="preserve">of </w:t>
      </w:r>
      <w:r w:rsidR="00BB7B32" w:rsidRPr="005148FD">
        <w:rPr>
          <w:rFonts w:ascii="Calibri" w:hAnsi="Calibri"/>
          <w:sz w:val="22"/>
          <w:szCs w:val="22"/>
          <w:lang w:val="en-US"/>
        </w:rPr>
        <w:t xml:space="preserve">social </w:t>
      </w:r>
      <w:r w:rsidR="00BB7B32" w:rsidRPr="00ED537D">
        <w:rPr>
          <w:rFonts w:ascii="Calibri" w:hAnsi="Calibri"/>
          <w:sz w:val="22"/>
          <w:szCs w:val="22"/>
          <w:lang w:val="en-US"/>
        </w:rPr>
        <w:t>stratification and lifestyle in Model 3b</w:t>
      </w:r>
      <w:r w:rsidRPr="00ED537D">
        <w:rPr>
          <w:rFonts w:ascii="Calibri" w:hAnsi="Calibri"/>
          <w:sz w:val="22"/>
          <w:szCs w:val="22"/>
          <w:lang w:val="en-US"/>
        </w:rPr>
        <w:t xml:space="preserve">. </w:t>
      </w:r>
      <w:r w:rsidR="00BB7B32" w:rsidRPr="00ED537D">
        <w:rPr>
          <w:rFonts w:ascii="Calibri" w:hAnsi="Calibri"/>
          <w:sz w:val="22"/>
          <w:szCs w:val="22"/>
          <w:lang w:val="en-US"/>
        </w:rPr>
        <w:t>Model 4a considered</w:t>
      </w:r>
      <w:r w:rsidR="00E911C1" w:rsidRPr="00ED537D">
        <w:rPr>
          <w:rFonts w:ascii="Calibri" w:hAnsi="Calibri"/>
          <w:sz w:val="22"/>
          <w:szCs w:val="22"/>
          <w:lang w:val="en-US"/>
        </w:rPr>
        <w:t xml:space="preserve"> covariates at the level of the </w:t>
      </w:r>
      <w:r w:rsidR="00E911C1" w:rsidRPr="00ED537D">
        <w:rPr>
          <w:rFonts w:ascii="Calibri" w:hAnsi="Calibri"/>
          <w:sz w:val="22"/>
          <w:szCs w:val="22"/>
          <w:lang w:val="en-US"/>
        </w:rPr>
        <w:lastRenderedPageBreak/>
        <w:t>street segment</w:t>
      </w:r>
      <w:r w:rsidR="00BB7B32" w:rsidRPr="00ED537D">
        <w:rPr>
          <w:rFonts w:ascii="Calibri" w:hAnsi="Calibri"/>
          <w:sz w:val="22"/>
          <w:szCs w:val="22"/>
          <w:lang w:val="en-US"/>
        </w:rPr>
        <w:t xml:space="preserve"> </w:t>
      </w:r>
      <w:r w:rsidR="00E911C1" w:rsidRPr="00ED537D">
        <w:rPr>
          <w:rFonts w:ascii="Calibri" w:hAnsi="Calibri"/>
          <w:sz w:val="22"/>
          <w:szCs w:val="22"/>
          <w:lang w:val="en-US"/>
        </w:rPr>
        <w:t xml:space="preserve">as well as </w:t>
      </w:r>
      <w:r w:rsidR="00BB7B32" w:rsidRPr="00ED537D">
        <w:rPr>
          <w:rFonts w:ascii="Calibri" w:hAnsi="Calibri"/>
          <w:sz w:val="22"/>
          <w:szCs w:val="22"/>
          <w:lang w:val="en-US"/>
        </w:rPr>
        <w:t xml:space="preserve">social </w:t>
      </w:r>
      <w:r w:rsidR="004D31F4" w:rsidRPr="00ED537D">
        <w:rPr>
          <w:rFonts w:ascii="Calibri" w:hAnsi="Calibri"/>
          <w:sz w:val="22"/>
          <w:szCs w:val="22"/>
          <w:lang w:val="en-US"/>
        </w:rPr>
        <w:t xml:space="preserve">stratification </w:t>
      </w:r>
      <w:r w:rsidR="00BB7B32" w:rsidRPr="00ED537D">
        <w:rPr>
          <w:rFonts w:ascii="Calibri" w:hAnsi="Calibri"/>
          <w:sz w:val="22"/>
          <w:szCs w:val="22"/>
          <w:lang w:val="en-US"/>
        </w:rPr>
        <w:t xml:space="preserve">covariates at </w:t>
      </w:r>
      <w:r w:rsidR="00E911C1" w:rsidRPr="00ED537D">
        <w:rPr>
          <w:rFonts w:ascii="Calibri" w:hAnsi="Calibri"/>
          <w:sz w:val="22"/>
          <w:szCs w:val="22"/>
          <w:lang w:val="en-US"/>
        </w:rPr>
        <w:t>the tract</w:t>
      </w:r>
      <w:r w:rsidR="00BB7B32" w:rsidRPr="00ED537D">
        <w:rPr>
          <w:rFonts w:ascii="Calibri" w:hAnsi="Calibri"/>
          <w:sz w:val="22"/>
          <w:szCs w:val="22"/>
          <w:lang w:val="en-US"/>
        </w:rPr>
        <w:t xml:space="preserve"> level. Model 4b considered all covariates at the street and tract levels</w:t>
      </w:r>
      <w:r w:rsidR="00E911C1" w:rsidRPr="00ED537D">
        <w:rPr>
          <w:rFonts w:ascii="Calibri" w:hAnsi="Calibri"/>
          <w:sz w:val="22"/>
          <w:szCs w:val="22"/>
          <w:lang w:val="en-US"/>
        </w:rPr>
        <w:t>.</w:t>
      </w:r>
      <w:r w:rsidR="005434B6" w:rsidRPr="00ED537D">
        <w:rPr>
          <w:rFonts w:ascii="Calibri" w:hAnsi="Calibri"/>
          <w:sz w:val="22"/>
          <w:szCs w:val="22"/>
          <w:lang w:val="en-US"/>
        </w:rPr>
        <w:t xml:space="preserve"> Finally, in Model 5 we introduced all variables of Model 4</w:t>
      </w:r>
      <w:r w:rsidR="004D31F4" w:rsidRPr="00ED537D">
        <w:rPr>
          <w:rFonts w:ascii="Calibri" w:hAnsi="Calibri"/>
          <w:sz w:val="22"/>
          <w:szCs w:val="22"/>
          <w:lang w:val="en-US"/>
        </w:rPr>
        <w:t>b</w:t>
      </w:r>
      <w:r w:rsidR="005434B6" w:rsidRPr="00ED537D">
        <w:rPr>
          <w:rFonts w:ascii="Calibri" w:hAnsi="Calibri"/>
          <w:sz w:val="22"/>
          <w:szCs w:val="22"/>
          <w:lang w:val="en-US"/>
        </w:rPr>
        <w:t xml:space="preserve"> and also interactions of four street variables </w:t>
      </w:r>
      <w:r w:rsidR="00D24926" w:rsidRPr="00ED537D">
        <w:rPr>
          <w:rFonts w:ascii="Calibri" w:hAnsi="Calibri"/>
          <w:sz w:val="22"/>
          <w:szCs w:val="22"/>
          <w:lang w:val="en-US"/>
        </w:rPr>
        <w:t>(</w:t>
      </w:r>
      <w:r w:rsidR="009E1C63" w:rsidRPr="00ED537D">
        <w:rPr>
          <w:rFonts w:ascii="Calibri" w:hAnsi="Calibri"/>
          <w:i/>
          <w:sz w:val="22"/>
          <w:szCs w:val="22"/>
          <w:lang w:val="en-US"/>
        </w:rPr>
        <w:t>PctResi</w:t>
      </w:r>
      <w:r w:rsidR="005D1B44" w:rsidRPr="00ED537D">
        <w:rPr>
          <w:rFonts w:ascii="Calibri" w:hAnsi="Calibri"/>
          <w:sz w:val="22"/>
          <w:szCs w:val="22"/>
          <w:lang w:val="en-US"/>
        </w:rPr>
        <w:t>,</w:t>
      </w:r>
      <w:r w:rsidR="009E1C63" w:rsidRPr="00ED537D">
        <w:rPr>
          <w:rFonts w:ascii="Calibri" w:hAnsi="Calibri"/>
          <w:sz w:val="22"/>
          <w:szCs w:val="22"/>
          <w:lang w:val="en-US"/>
        </w:rPr>
        <w:t xml:space="preserve"> </w:t>
      </w:r>
      <w:r w:rsidR="009E1C63" w:rsidRPr="00ED537D">
        <w:rPr>
          <w:rFonts w:ascii="Calibri" w:hAnsi="Calibri"/>
          <w:i/>
          <w:sz w:val="22"/>
          <w:szCs w:val="22"/>
          <w:lang w:val="en-US"/>
        </w:rPr>
        <w:t>percentage of residential buildings</w:t>
      </w:r>
      <w:r w:rsidR="005D1B44" w:rsidRPr="00ED537D">
        <w:rPr>
          <w:rFonts w:ascii="Calibri" w:hAnsi="Calibri"/>
          <w:sz w:val="22"/>
          <w:szCs w:val="22"/>
          <w:lang w:val="en-US"/>
        </w:rPr>
        <w:t>;</w:t>
      </w:r>
      <w:r w:rsidR="00D24926" w:rsidRPr="00ED537D">
        <w:rPr>
          <w:rFonts w:ascii="Calibri" w:hAnsi="Calibri"/>
          <w:sz w:val="22"/>
          <w:szCs w:val="22"/>
          <w:lang w:val="en-US"/>
        </w:rPr>
        <w:t xml:space="preserve"> </w:t>
      </w:r>
      <w:r w:rsidR="009E1C63" w:rsidRPr="00ED537D">
        <w:rPr>
          <w:rFonts w:ascii="Calibri" w:hAnsi="Calibri"/>
          <w:i/>
          <w:sz w:val="22"/>
          <w:szCs w:val="22"/>
          <w:lang w:val="en-US"/>
        </w:rPr>
        <w:t>PctDuTri</w:t>
      </w:r>
      <w:r w:rsidR="00D24926" w:rsidRPr="00ED537D">
        <w:rPr>
          <w:rFonts w:ascii="Calibri" w:hAnsi="Calibri"/>
          <w:sz w:val="22"/>
          <w:szCs w:val="22"/>
          <w:lang w:val="en-US"/>
        </w:rPr>
        <w:t xml:space="preserve">, </w:t>
      </w:r>
      <w:r w:rsidR="009E1C63" w:rsidRPr="00ED537D">
        <w:rPr>
          <w:rFonts w:ascii="Calibri" w:hAnsi="Calibri"/>
          <w:i/>
          <w:sz w:val="22"/>
          <w:szCs w:val="22"/>
          <w:lang w:val="en-US"/>
        </w:rPr>
        <w:t>percentage of duplexes and triplexes</w:t>
      </w:r>
      <w:r w:rsidR="009E1C63" w:rsidRPr="00ED537D">
        <w:rPr>
          <w:rFonts w:ascii="Calibri" w:hAnsi="Calibri"/>
          <w:sz w:val="22"/>
          <w:szCs w:val="22"/>
          <w:lang w:val="en-US"/>
        </w:rPr>
        <w:t xml:space="preserve">; </w:t>
      </w:r>
      <w:r w:rsidR="009E1C63" w:rsidRPr="00ED537D">
        <w:rPr>
          <w:rFonts w:ascii="Calibri" w:hAnsi="Calibri"/>
          <w:i/>
          <w:sz w:val="22"/>
          <w:szCs w:val="22"/>
          <w:lang w:val="en-US"/>
        </w:rPr>
        <w:t>N_Build</w:t>
      </w:r>
      <w:r w:rsidR="005D1B44" w:rsidRPr="00ED537D">
        <w:rPr>
          <w:rFonts w:ascii="Calibri" w:hAnsi="Calibri"/>
          <w:sz w:val="22"/>
          <w:szCs w:val="22"/>
          <w:lang w:val="en-US"/>
        </w:rPr>
        <w:t xml:space="preserve">, </w:t>
      </w:r>
      <w:r w:rsidR="009E1C63" w:rsidRPr="00ED537D">
        <w:rPr>
          <w:rFonts w:ascii="Calibri" w:hAnsi="Calibri"/>
          <w:i/>
          <w:sz w:val="22"/>
          <w:szCs w:val="22"/>
          <w:lang w:val="en-US"/>
        </w:rPr>
        <w:t>number of buildings</w:t>
      </w:r>
      <w:r w:rsidR="009E1C63" w:rsidRPr="00ED537D">
        <w:rPr>
          <w:rFonts w:ascii="Calibri" w:hAnsi="Calibri"/>
          <w:sz w:val="22"/>
          <w:szCs w:val="22"/>
          <w:lang w:val="en-US"/>
        </w:rPr>
        <w:t xml:space="preserve">; and </w:t>
      </w:r>
      <w:r w:rsidR="009E1C63" w:rsidRPr="00ED537D">
        <w:rPr>
          <w:rFonts w:ascii="Calibri" w:hAnsi="Calibri"/>
          <w:i/>
          <w:sz w:val="22"/>
          <w:szCs w:val="22"/>
          <w:lang w:val="en-US"/>
        </w:rPr>
        <w:t>Setback</w:t>
      </w:r>
      <w:r w:rsidR="005D1B44" w:rsidRPr="00ED537D">
        <w:rPr>
          <w:rFonts w:ascii="Calibri" w:hAnsi="Calibri"/>
          <w:sz w:val="22"/>
          <w:szCs w:val="22"/>
          <w:lang w:val="en-US"/>
        </w:rPr>
        <w:t>,</w:t>
      </w:r>
      <w:r w:rsidR="009E1C63" w:rsidRPr="00ED537D">
        <w:rPr>
          <w:rFonts w:ascii="Calibri" w:hAnsi="Calibri"/>
          <w:sz w:val="22"/>
          <w:szCs w:val="22"/>
          <w:lang w:val="en-US"/>
        </w:rPr>
        <w:t xml:space="preserve"> </w:t>
      </w:r>
      <w:r w:rsidR="009E1C63" w:rsidRPr="00ED537D">
        <w:rPr>
          <w:rFonts w:ascii="Calibri" w:hAnsi="Calibri"/>
          <w:i/>
          <w:sz w:val="22"/>
          <w:szCs w:val="22"/>
          <w:lang w:val="en-US"/>
        </w:rPr>
        <w:t>building setback</w:t>
      </w:r>
      <w:r w:rsidR="00D24926" w:rsidRPr="00ED537D">
        <w:rPr>
          <w:rFonts w:ascii="Calibri" w:hAnsi="Calibri"/>
          <w:sz w:val="22"/>
          <w:szCs w:val="22"/>
          <w:lang w:val="en-US"/>
        </w:rPr>
        <w:t xml:space="preserve">) </w:t>
      </w:r>
      <w:r w:rsidR="005434B6" w:rsidRPr="00ED537D">
        <w:rPr>
          <w:rFonts w:ascii="Calibri" w:hAnsi="Calibri"/>
          <w:sz w:val="22"/>
          <w:szCs w:val="22"/>
          <w:lang w:val="en-US"/>
        </w:rPr>
        <w:t>with all the census var</w:t>
      </w:r>
      <w:r w:rsidR="00D24926" w:rsidRPr="00ED537D">
        <w:rPr>
          <w:rFonts w:ascii="Calibri" w:hAnsi="Calibri"/>
          <w:sz w:val="22"/>
          <w:szCs w:val="22"/>
          <w:lang w:val="en-US"/>
        </w:rPr>
        <w:t xml:space="preserve">iables in order </w:t>
      </w:r>
      <w:r w:rsidR="00986708" w:rsidRPr="00ED537D">
        <w:rPr>
          <w:rFonts w:ascii="Calibri" w:hAnsi="Calibri"/>
          <w:sz w:val="22"/>
          <w:szCs w:val="22"/>
          <w:lang w:val="en-US"/>
        </w:rPr>
        <w:t>to see how the</w:t>
      </w:r>
      <w:r w:rsidR="00890DD6" w:rsidRPr="00ED537D">
        <w:rPr>
          <w:rFonts w:ascii="Calibri" w:hAnsi="Calibri"/>
          <w:sz w:val="22"/>
          <w:szCs w:val="22"/>
          <w:lang w:val="en-US"/>
        </w:rPr>
        <w:t>se</w:t>
      </w:r>
      <w:r w:rsidR="00986708" w:rsidRPr="00ED537D">
        <w:rPr>
          <w:rFonts w:ascii="Calibri" w:hAnsi="Calibri"/>
          <w:sz w:val="22"/>
          <w:szCs w:val="22"/>
          <w:lang w:val="en-US"/>
        </w:rPr>
        <w:t xml:space="preserve"> </w:t>
      </w:r>
      <w:r w:rsidR="00D24926" w:rsidRPr="00ED537D">
        <w:rPr>
          <w:rFonts w:ascii="Calibri" w:hAnsi="Calibri"/>
          <w:sz w:val="22"/>
          <w:szCs w:val="22"/>
          <w:lang w:val="en-US"/>
        </w:rPr>
        <w:t>change their effect across different characteristics of streets</w:t>
      </w:r>
      <w:r w:rsidR="00890DD6" w:rsidRPr="00ED537D">
        <w:rPr>
          <w:rFonts w:ascii="Calibri" w:hAnsi="Calibri"/>
          <w:sz w:val="22"/>
          <w:szCs w:val="22"/>
          <w:lang w:val="en-US"/>
        </w:rPr>
        <w:t>.</w:t>
      </w:r>
      <w:r w:rsidR="0016770A" w:rsidRPr="00ED537D">
        <w:rPr>
          <w:rFonts w:ascii="Calibri" w:hAnsi="Calibri"/>
          <w:sz w:val="22"/>
          <w:szCs w:val="22"/>
          <w:lang w:val="en-US"/>
        </w:rPr>
        <w:t xml:space="preserve"> All four street variables were considered to be random. </w:t>
      </w:r>
      <w:r w:rsidR="009E1C63" w:rsidRPr="00ED537D">
        <w:rPr>
          <w:rFonts w:ascii="Calibri" w:hAnsi="Calibri"/>
          <w:i/>
          <w:sz w:val="22"/>
          <w:szCs w:val="22"/>
          <w:lang w:val="en-US"/>
        </w:rPr>
        <w:t>Street width</w:t>
      </w:r>
      <w:r w:rsidR="00B16AF6" w:rsidRPr="00ED537D">
        <w:rPr>
          <w:rFonts w:ascii="Calibri" w:hAnsi="Calibri"/>
          <w:sz w:val="22"/>
          <w:szCs w:val="22"/>
          <w:lang w:val="en-US"/>
        </w:rPr>
        <w:t xml:space="preserve">, </w:t>
      </w:r>
      <w:r w:rsidR="009E1C63" w:rsidRPr="00ED537D">
        <w:rPr>
          <w:rFonts w:ascii="Calibri" w:hAnsi="Calibri"/>
          <w:i/>
          <w:sz w:val="22"/>
          <w:szCs w:val="22"/>
          <w:lang w:val="en-US"/>
        </w:rPr>
        <w:t>street length</w:t>
      </w:r>
      <w:r w:rsidR="00B16AF6" w:rsidRPr="00ED537D">
        <w:rPr>
          <w:rFonts w:ascii="Calibri" w:hAnsi="Calibri"/>
          <w:sz w:val="22"/>
          <w:szCs w:val="22"/>
          <w:lang w:val="en-US"/>
        </w:rPr>
        <w:t xml:space="preserve"> and </w:t>
      </w:r>
      <w:r w:rsidR="009E1C63" w:rsidRPr="00ED537D">
        <w:rPr>
          <w:rFonts w:ascii="Calibri" w:hAnsi="Calibri"/>
          <w:i/>
          <w:sz w:val="22"/>
          <w:szCs w:val="22"/>
          <w:lang w:val="en-US"/>
        </w:rPr>
        <w:t>construction age</w:t>
      </w:r>
      <w:r w:rsidR="00B16AF6" w:rsidRPr="00ED537D">
        <w:rPr>
          <w:rFonts w:ascii="Calibri" w:hAnsi="Calibri"/>
          <w:sz w:val="22"/>
          <w:szCs w:val="22"/>
          <w:lang w:val="en-US"/>
        </w:rPr>
        <w:t xml:space="preserve"> were not included in interactions </w:t>
      </w:r>
      <w:r w:rsidR="00890DD6" w:rsidRPr="00ED537D">
        <w:rPr>
          <w:rFonts w:ascii="Calibri" w:hAnsi="Calibri"/>
          <w:sz w:val="22"/>
          <w:szCs w:val="22"/>
          <w:lang w:val="en-US"/>
        </w:rPr>
        <w:t xml:space="preserve">as </w:t>
      </w:r>
      <w:r w:rsidR="00B16AF6" w:rsidRPr="00ED537D">
        <w:rPr>
          <w:rFonts w:ascii="Calibri" w:hAnsi="Calibri"/>
          <w:sz w:val="22"/>
          <w:szCs w:val="22"/>
          <w:lang w:val="en-US"/>
        </w:rPr>
        <w:t xml:space="preserve">we consider them </w:t>
      </w:r>
      <w:r w:rsidR="00890DD6" w:rsidRPr="00ED537D">
        <w:rPr>
          <w:rFonts w:ascii="Calibri" w:hAnsi="Calibri"/>
          <w:sz w:val="22"/>
          <w:szCs w:val="22"/>
          <w:lang w:val="en-US"/>
        </w:rPr>
        <w:t xml:space="preserve">to be </w:t>
      </w:r>
      <w:r w:rsidR="0016770A" w:rsidRPr="00ED537D">
        <w:rPr>
          <w:rFonts w:ascii="Calibri" w:hAnsi="Calibri"/>
          <w:sz w:val="22"/>
          <w:szCs w:val="22"/>
          <w:lang w:val="en-US"/>
        </w:rPr>
        <w:t>control factors</w:t>
      </w:r>
      <w:r w:rsidR="00D24926" w:rsidRPr="00ED537D">
        <w:rPr>
          <w:rFonts w:ascii="Calibri" w:hAnsi="Calibri"/>
          <w:sz w:val="22"/>
          <w:szCs w:val="22"/>
          <w:lang w:val="en-US"/>
        </w:rPr>
        <w:t>.</w:t>
      </w:r>
      <w:r w:rsidR="002D6F19" w:rsidRPr="00ED537D">
        <w:rPr>
          <w:rFonts w:ascii="Calibri" w:hAnsi="Calibri"/>
          <w:sz w:val="22"/>
          <w:szCs w:val="22"/>
          <w:lang w:val="en-US"/>
        </w:rPr>
        <w:t xml:space="preserve"> </w:t>
      </w:r>
    </w:p>
    <w:p w:rsidR="00C0249D" w:rsidRPr="005148FD" w:rsidRDefault="00E911C1" w:rsidP="002A264E">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We</w:t>
      </w:r>
      <w:r w:rsidR="00C0249D" w:rsidRPr="00ED537D">
        <w:rPr>
          <w:rFonts w:asciiTheme="minorHAnsi" w:hAnsiTheme="minorHAnsi"/>
          <w:sz w:val="22"/>
          <w:szCs w:val="22"/>
          <w:lang w:val="en-US"/>
        </w:rPr>
        <w:t xml:space="preserve"> </w:t>
      </w:r>
      <w:r w:rsidRPr="00ED537D">
        <w:rPr>
          <w:rFonts w:asciiTheme="minorHAnsi" w:hAnsiTheme="minorHAnsi"/>
          <w:sz w:val="22"/>
          <w:szCs w:val="22"/>
          <w:lang w:val="en-US"/>
        </w:rPr>
        <w:t>compared model fit</w:t>
      </w:r>
      <w:r w:rsidR="00890DD6" w:rsidRPr="00ED537D">
        <w:rPr>
          <w:rFonts w:asciiTheme="minorHAnsi" w:hAnsiTheme="minorHAnsi"/>
          <w:sz w:val="22"/>
          <w:szCs w:val="22"/>
          <w:lang w:val="en-US"/>
        </w:rPr>
        <w:t>s</w:t>
      </w:r>
      <w:r w:rsidRPr="00ED537D">
        <w:rPr>
          <w:rFonts w:asciiTheme="minorHAnsi" w:hAnsiTheme="minorHAnsi"/>
          <w:sz w:val="22"/>
          <w:szCs w:val="22"/>
          <w:lang w:val="en-US"/>
        </w:rPr>
        <w:t xml:space="preserve"> using the</w:t>
      </w:r>
      <w:r w:rsidR="00C0249D" w:rsidRPr="00ED537D">
        <w:rPr>
          <w:rFonts w:asciiTheme="minorHAnsi" w:hAnsiTheme="minorHAnsi"/>
          <w:sz w:val="22"/>
          <w:szCs w:val="22"/>
          <w:lang w:val="en-US"/>
        </w:rPr>
        <w:t xml:space="preserve"> Akaike </w:t>
      </w:r>
      <w:r w:rsidR="00890DD6" w:rsidRPr="00ED537D">
        <w:rPr>
          <w:rFonts w:asciiTheme="minorHAnsi" w:hAnsiTheme="minorHAnsi"/>
          <w:sz w:val="22"/>
          <w:szCs w:val="22"/>
          <w:lang w:val="en-US"/>
        </w:rPr>
        <w:t>i</w:t>
      </w:r>
      <w:r w:rsidR="00C0249D" w:rsidRPr="00ED537D">
        <w:rPr>
          <w:rFonts w:asciiTheme="minorHAnsi" w:hAnsiTheme="minorHAnsi"/>
          <w:sz w:val="22"/>
          <w:szCs w:val="22"/>
          <w:lang w:val="en-US"/>
        </w:rPr>
        <w:t xml:space="preserve">nformation </w:t>
      </w:r>
      <w:r w:rsidR="00890DD6" w:rsidRPr="00ED537D">
        <w:rPr>
          <w:rFonts w:asciiTheme="minorHAnsi" w:hAnsiTheme="minorHAnsi"/>
          <w:sz w:val="22"/>
          <w:szCs w:val="22"/>
          <w:lang w:val="en-US"/>
        </w:rPr>
        <w:t>c</w:t>
      </w:r>
      <w:r w:rsidR="00C0249D" w:rsidRPr="00ED537D">
        <w:rPr>
          <w:rFonts w:asciiTheme="minorHAnsi" w:hAnsiTheme="minorHAnsi"/>
          <w:sz w:val="22"/>
          <w:szCs w:val="22"/>
          <w:lang w:val="en-US"/>
        </w:rPr>
        <w:t>riterion (AIC)</w:t>
      </w:r>
      <w:r w:rsidR="005434B6" w:rsidRPr="00ED537D">
        <w:rPr>
          <w:rFonts w:asciiTheme="minorHAnsi" w:hAnsiTheme="minorHAnsi"/>
          <w:sz w:val="22"/>
          <w:szCs w:val="22"/>
          <w:lang w:val="en-US"/>
        </w:rPr>
        <w:t xml:space="preserve"> and </w:t>
      </w:r>
      <w:r w:rsidR="00890DD6" w:rsidRPr="00ED537D">
        <w:rPr>
          <w:rFonts w:asciiTheme="minorHAnsi" w:hAnsiTheme="minorHAnsi"/>
          <w:sz w:val="22"/>
          <w:szCs w:val="22"/>
          <w:lang w:val="en-US"/>
        </w:rPr>
        <w:t xml:space="preserve">the </w:t>
      </w:r>
      <w:r w:rsidR="005434B6" w:rsidRPr="00ED537D">
        <w:rPr>
          <w:rFonts w:asciiTheme="minorHAnsi" w:hAnsiTheme="minorHAnsi"/>
          <w:sz w:val="22"/>
          <w:szCs w:val="22"/>
          <w:lang w:val="en-US"/>
        </w:rPr>
        <w:t xml:space="preserve">Bayesian </w:t>
      </w:r>
      <w:r w:rsidR="00890DD6" w:rsidRPr="00ED537D">
        <w:rPr>
          <w:rFonts w:asciiTheme="minorHAnsi" w:hAnsiTheme="minorHAnsi"/>
          <w:sz w:val="22"/>
          <w:szCs w:val="22"/>
          <w:lang w:val="en-US"/>
        </w:rPr>
        <w:t>i</w:t>
      </w:r>
      <w:r w:rsidR="005434B6" w:rsidRPr="00ED537D">
        <w:rPr>
          <w:rFonts w:asciiTheme="minorHAnsi" w:hAnsiTheme="minorHAnsi"/>
          <w:sz w:val="22"/>
          <w:szCs w:val="22"/>
          <w:lang w:val="en-US"/>
        </w:rPr>
        <w:t xml:space="preserve">nformation </w:t>
      </w:r>
      <w:r w:rsidR="00890DD6" w:rsidRPr="00ED537D">
        <w:rPr>
          <w:rFonts w:asciiTheme="minorHAnsi" w:hAnsiTheme="minorHAnsi"/>
          <w:sz w:val="22"/>
          <w:szCs w:val="22"/>
          <w:lang w:val="en-US"/>
        </w:rPr>
        <w:t>c</w:t>
      </w:r>
      <w:r w:rsidR="005434B6" w:rsidRPr="00ED537D">
        <w:rPr>
          <w:rFonts w:asciiTheme="minorHAnsi" w:hAnsiTheme="minorHAnsi"/>
          <w:sz w:val="22"/>
          <w:szCs w:val="22"/>
          <w:lang w:val="en-US"/>
        </w:rPr>
        <w:t>riterion</w:t>
      </w:r>
      <w:r w:rsidR="00890DD6" w:rsidRPr="00ED537D">
        <w:rPr>
          <w:rFonts w:asciiTheme="minorHAnsi" w:hAnsiTheme="minorHAnsi"/>
          <w:sz w:val="22"/>
          <w:szCs w:val="22"/>
          <w:lang w:val="en-US"/>
        </w:rPr>
        <w:t xml:space="preserve"> </w:t>
      </w:r>
      <w:r w:rsidR="005434B6" w:rsidRPr="00ED537D">
        <w:rPr>
          <w:rFonts w:asciiTheme="minorHAnsi" w:hAnsiTheme="minorHAnsi"/>
          <w:sz w:val="22"/>
          <w:szCs w:val="22"/>
          <w:lang w:val="en-US"/>
        </w:rPr>
        <w:t>(BIC)</w:t>
      </w:r>
      <w:r w:rsidR="00C0249D" w:rsidRPr="00ED537D">
        <w:rPr>
          <w:rFonts w:asciiTheme="minorHAnsi" w:hAnsiTheme="minorHAnsi"/>
          <w:sz w:val="22"/>
          <w:szCs w:val="22"/>
          <w:lang w:val="en-US"/>
        </w:rPr>
        <w:t xml:space="preserve">. </w:t>
      </w:r>
      <w:r w:rsidR="00E02A1A" w:rsidRPr="00ED537D">
        <w:rPr>
          <w:rFonts w:asciiTheme="minorHAnsi" w:hAnsiTheme="minorHAnsi"/>
          <w:sz w:val="22"/>
          <w:szCs w:val="22"/>
          <w:lang w:val="en-US"/>
        </w:rPr>
        <w:t xml:space="preserve">For </w:t>
      </w:r>
      <w:r w:rsidR="00C75C2F" w:rsidRPr="00ED537D">
        <w:rPr>
          <w:rFonts w:asciiTheme="minorHAnsi" w:hAnsiTheme="minorHAnsi"/>
          <w:sz w:val="22"/>
          <w:szCs w:val="22"/>
          <w:lang w:val="en-US"/>
        </w:rPr>
        <w:t>Model 1</w:t>
      </w:r>
      <w:r w:rsidR="00C75C2F">
        <w:rPr>
          <w:rFonts w:asciiTheme="minorHAnsi" w:hAnsiTheme="minorHAnsi"/>
          <w:sz w:val="22"/>
          <w:szCs w:val="22"/>
          <w:lang w:val="en-US"/>
        </w:rPr>
        <w:t xml:space="preserve"> </w:t>
      </w:r>
      <w:r w:rsidR="00E02A1A" w:rsidRPr="005148FD">
        <w:rPr>
          <w:rFonts w:asciiTheme="minorHAnsi" w:hAnsiTheme="minorHAnsi"/>
          <w:sz w:val="22"/>
          <w:szCs w:val="22"/>
          <w:lang w:val="en-US"/>
        </w:rPr>
        <w:t xml:space="preserve">we </w:t>
      </w:r>
      <w:r w:rsidR="0006335D" w:rsidRPr="005148FD">
        <w:rPr>
          <w:rFonts w:asciiTheme="minorHAnsi" w:hAnsiTheme="minorHAnsi"/>
          <w:sz w:val="22"/>
          <w:szCs w:val="22"/>
          <w:lang w:val="en-US"/>
        </w:rPr>
        <w:t xml:space="preserve">also </w:t>
      </w:r>
      <w:r w:rsidR="00C0249D" w:rsidRPr="005148FD">
        <w:rPr>
          <w:rFonts w:asciiTheme="minorHAnsi" w:hAnsiTheme="minorHAnsi"/>
          <w:sz w:val="22"/>
          <w:szCs w:val="22"/>
          <w:lang w:val="en-US"/>
        </w:rPr>
        <w:t>computed the intra-class correlation (ICC)</w:t>
      </w:r>
      <w:r w:rsidR="0003175E" w:rsidRPr="005148FD">
        <w:rPr>
          <w:rFonts w:asciiTheme="minorHAnsi" w:hAnsiTheme="minorHAnsi"/>
          <w:sz w:val="22"/>
          <w:szCs w:val="22"/>
          <w:lang w:val="en-US"/>
        </w:rPr>
        <w:t>,</w:t>
      </w:r>
      <w:r w:rsidR="00E125B3" w:rsidRPr="005148FD">
        <w:rPr>
          <w:rFonts w:asciiTheme="minorHAnsi" w:hAnsiTheme="minorHAnsi"/>
          <w:sz w:val="22"/>
          <w:szCs w:val="22"/>
          <w:lang w:val="en-US"/>
        </w:rPr>
        <w:t xml:space="preserve"> </w:t>
      </w:r>
      <w:r w:rsidR="0003175E" w:rsidRPr="005148FD">
        <w:rPr>
          <w:rFonts w:asciiTheme="minorHAnsi" w:hAnsiTheme="minorHAnsi"/>
          <w:sz w:val="22"/>
          <w:szCs w:val="22"/>
          <w:lang w:val="en-US"/>
        </w:rPr>
        <w:t xml:space="preserve">which </w:t>
      </w:r>
      <w:r w:rsidR="00E125B3" w:rsidRPr="005148FD">
        <w:rPr>
          <w:rFonts w:asciiTheme="minorHAnsi" w:hAnsiTheme="minorHAnsi"/>
          <w:sz w:val="22"/>
          <w:szCs w:val="22"/>
          <w:lang w:val="en-US"/>
        </w:rPr>
        <w:t>represents</w:t>
      </w:r>
      <w:r w:rsidR="00C0249D" w:rsidRPr="005148FD">
        <w:rPr>
          <w:rFonts w:asciiTheme="minorHAnsi" w:hAnsiTheme="minorHAnsi"/>
          <w:sz w:val="22"/>
          <w:szCs w:val="22"/>
          <w:lang w:val="en-US"/>
        </w:rPr>
        <w:t xml:space="preserve"> </w:t>
      </w:r>
      <w:r w:rsidR="00EF0879" w:rsidRPr="0016770A">
        <w:rPr>
          <w:rFonts w:asciiTheme="minorHAnsi" w:hAnsiTheme="minorHAnsi"/>
          <w:sz w:val="22"/>
          <w:szCs w:val="22"/>
          <w:lang w:val="en-US"/>
        </w:rPr>
        <w:t xml:space="preserve">the proportion of between-tract variance in the total variance, </w:t>
      </w:r>
      <w:r w:rsidR="00C0249D" w:rsidRPr="005148FD">
        <w:rPr>
          <w:rFonts w:asciiTheme="minorHAnsi" w:hAnsiTheme="minorHAnsi"/>
          <w:sz w:val="22"/>
          <w:szCs w:val="22"/>
          <w:lang w:val="en-US"/>
        </w:rPr>
        <w:t>as follow</w:t>
      </w:r>
      <w:r w:rsidR="0006335D" w:rsidRPr="005148FD">
        <w:rPr>
          <w:rFonts w:asciiTheme="minorHAnsi" w:hAnsiTheme="minorHAnsi"/>
          <w:sz w:val="22"/>
          <w:szCs w:val="22"/>
          <w:lang w:val="en-US"/>
        </w:rPr>
        <w:t>s</w:t>
      </w:r>
      <w:r w:rsidR="00C0249D" w:rsidRPr="005148FD">
        <w:rPr>
          <w:rFonts w:asciiTheme="minorHAnsi" w:hAnsiTheme="minorHAnsi"/>
          <w:sz w:val="22"/>
          <w:szCs w:val="22"/>
          <w:lang w:val="en-US"/>
        </w:rPr>
        <w:t xml:space="preserve">: </w:t>
      </w:r>
    </w:p>
    <w:p w:rsidR="00C0249D" w:rsidRPr="0016770A" w:rsidRDefault="002868D3" w:rsidP="002A264E">
      <w:pPr>
        <w:spacing w:before="120" w:after="120" w:line="480" w:lineRule="auto"/>
        <w:rPr>
          <w:rFonts w:asciiTheme="minorHAnsi" w:hAnsiTheme="minorHAnsi"/>
          <w:sz w:val="22"/>
          <w:szCs w:val="22"/>
          <w:lang w:val="en-US"/>
        </w:rPr>
      </w:pPr>
      <w:r w:rsidRPr="005148FD">
        <w:rPr>
          <w:rFonts w:asciiTheme="minorHAnsi" w:hAnsiTheme="minorHAnsi"/>
          <w:sz w:val="22"/>
          <w:szCs w:val="22"/>
          <w:lang w:val="en-US"/>
        </w:rPr>
        <w:t xml:space="preserve"> </w:t>
      </w:r>
      <w:r w:rsidRPr="005148FD">
        <w:rPr>
          <w:rFonts w:asciiTheme="minorHAnsi" w:hAnsiTheme="minorHAnsi"/>
          <w:sz w:val="22"/>
          <w:szCs w:val="22"/>
          <w:lang w:val="en-US"/>
        </w:rPr>
        <w:tab/>
      </w:r>
      <w:r w:rsidRPr="005148FD">
        <w:rPr>
          <w:rFonts w:asciiTheme="minorHAnsi" w:hAnsiTheme="minorHAnsi"/>
          <w:sz w:val="22"/>
          <w:szCs w:val="22"/>
          <w:lang w:val="en-US"/>
        </w:rPr>
        <w:tab/>
      </w:r>
      <w:r w:rsidRPr="005148FD">
        <w:rPr>
          <w:rFonts w:asciiTheme="minorHAnsi" w:hAnsiTheme="minorHAnsi"/>
          <w:sz w:val="22"/>
          <w:szCs w:val="22"/>
          <w:lang w:val="en-US"/>
        </w:rPr>
        <w:tab/>
      </w:r>
      <w:r w:rsidRPr="005148FD">
        <w:rPr>
          <w:rFonts w:asciiTheme="minorHAnsi" w:hAnsiTheme="minorHAnsi"/>
          <w:sz w:val="22"/>
          <w:szCs w:val="22"/>
          <w:lang w:val="en-US"/>
        </w:rPr>
        <w:tab/>
        <w:t xml:space="preserve">  </w:t>
      </w:r>
      <m:oMath>
        <m:r>
          <w:rPr>
            <w:rFonts w:ascii="Cambria Math" w:hAnsi="Cambria Math"/>
            <w:sz w:val="22"/>
            <w:szCs w:val="22"/>
            <w:lang w:val="en-US"/>
          </w:rPr>
          <m:t xml:space="preserve">ICC= </m:t>
        </m:r>
        <m:sSubSup>
          <m:sSubSupPr>
            <m:ctrlPr>
              <w:rPr>
                <w:rFonts w:ascii="Cambria Math" w:hAnsi="Cambria Math"/>
                <w:i/>
                <w:sz w:val="22"/>
                <w:szCs w:val="22"/>
                <w:lang w:val="en-US"/>
              </w:rPr>
            </m:ctrlPr>
          </m:sSubSupPr>
          <m:e>
            <m:r>
              <w:rPr>
                <w:rFonts w:ascii="Cambria Math" w:hAnsi="Cambria Math"/>
                <w:sz w:val="22"/>
                <w:szCs w:val="22"/>
                <w:lang w:val="en-US"/>
              </w:rPr>
              <m:t>σ</m:t>
            </m:r>
          </m:e>
          <m:sub>
            <m:r>
              <w:rPr>
                <w:rFonts w:ascii="Cambria Math" w:hAnsi="Cambria Math"/>
                <w:sz w:val="22"/>
                <w:szCs w:val="22"/>
                <w:lang w:val="en-US"/>
              </w:rPr>
              <m:t>u</m:t>
            </m:r>
          </m:sub>
          <m:sup>
            <m:r>
              <w:rPr>
                <w:rFonts w:ascii="Cambria Math" w:hAnsi="Cambria Math"/>
                <w:sz w:val="22"/>
                <w:szCs w:val="22"/>
                <w:lang w:val="en-US"/>
              </w:rPr>
              <m:t>2</m:t>
            </m:r>
          </m:sup>
        </m:sSubSup>
        <m:r>
          <w:rPr>
            <w:rFonts w:ascii="Cambria Math" w:hAnsi="Cambria Math"/>
            <w:sz w:val="22"/>
            <w:szCs w:val="22"/>
            <w:lang w:val="en-US"/>
          </w:rPr>
          <m:t>/(</m:t>
        </m:r>
        <m:sSubSup>
          <m:sSubSupPr>
            <m:ctrlPr>
              <w:rPr>
                <w:rFonts w:ascii="Cambria Math" w:hAnsi="Cambria Math"/>
                <w:i/>
                <w:sz w:val="22"/>
                <w:szCs w:val="22"/>
                <w:lang w:val="en-US"/>
              </w:rPr>
            </m:ctrlPr>
          </m:sSubSupPr>
          <m:e>
            <m:r>
              <w:rPr>
                <w:rFonts w:ascii="Cambria Math" w:hAnsi="Cambria Math"/>
                <w:sz w:val="22"/>
                <w:szCs w:val="22"/>
                <w:lang w:val="en-US"/>
              </w:rPr>
              <m:t>σ</m:t>
            </m:r>
          </m:e>
          <m:sub>
            <m:r>
              <w:rPr>
                <w:rFonts w:ascii="Cambria Math" w:hAnsi="Cambria Math"/>
                <w:sz w:val="22"/>
                <w:szCs w:val="22"/>
                <w:lang w:val="en-US"/>
              </w:rPr>
              <m:t>u</m:t>
            </m:r>
          </m:sub>
          <m:sup>
            <m:r>
              <w:rPr>
                <w:rFonts w:ascii="Cambria Math" w:hAnsi="Cambria Math"/>
                <w:sz w:val="22"/>
                <w:szCs w:val="22"/>
                <w:lang w:val="en-US"/>
              </w:rPr>
              <m:t>2</m:t>
            </m:r>
          </m:sup>
        </m:sSubSup>
        <m:r>
          <w:rPr>
            <w:rFonts w:ascii="Cambria Math" w:hAnsi="Cambria Math"/>
            <w:sz w:val="22"/>
            <w:szCs w:val="22"/>
            <w:lang w:val="en-US"/>
          </w:rPr>
          <m:t xml:space="preserve">+ </m:t>
        </m:r>
        <m:sSubSup>
          <m:sSubSupPr>
            <m:ctrlPr>
              <w:rPr>
                <w:rFonts w:ascii="Cambria Math" w:hAnsi="Cambria Math"/>
                <w:i/>
                <w:sz w:val="22"/>
                <w:szCs w:val="22"/>
                <w:lang w:val="en-US"/>
              </w:rPr>
            </m:ctrlPr>
          </m:sSubSupPr>
          <m:e>
            <m:r>
              <w:rPr>
                <w:rFonts w:ascii="Cambria Math" w:hAnsi="Cambria Math"/>
                <w:sz w:val="22"/>
                <w:szCs w:val="22"/>
                <w:lang w:val="en-US"/>
              </w:rPr>
              <m:t>σ</m:t>
            </m:r>
          </m:e>
          <m:sub>
            <m:r>
              <w:rPr>
                <w:rFonts w:ascii="Cambria Math" w:hAnsi="Cambria Math"/>
                <w:sz w:val="22"/>
                <w:szCs w:val="22"/>
                <w:lang w:val="en-US"/>
              </w:rPr>
              <m:t>e</m:t>
            </m:r>
          </m:sub>
          <m:sup>
            <m:r>
              <w:rPr>
                <w:rFonts w:ascii="Cambria Math" w:hAnsi="Cambria Math"/>
                <w:sz w:val="22"/>
                <w:szCs w:val="22"/>
                <w:lang w:val="en-US"/>
              </w:rPr>
              <m:t>2</m:t>
            </m:r>
          </m:sup>
        </m:sSubSup>
        <m:r>
          <w:rPr>
            <w:rFonts w:ascii="Cambria Math" w:hAnsi="Cambria Math"/>
            <w:sz w:val="22"/>
            <w:szCs w:val="22"/>
            <w:lang w:val="en-US"/>
          </w:rPr>
          <m:t>)</m:t>
        </m:r>
      </m:oMath>
      <w:r w:rsidR="00EF0879" w:rsidRPr="0016770A">
        <w:rPr>
          <w:rFonts w:asciiTheme="minorHAnsi" w:hAnsiTheme="minorHAnsi"/>
          <w:sz w:val="22"/>
          <w:szCs w:val="22"/>
          <w:lang w:val="en-US"/>
        </w:rPr>
        <w:tab/>
        <w:t xml:space="preserve"> </w:t>
      </w:r>
      <w:r w:rsidR="00641DDD">
        <w:rPr>
          <w:rFonts w:asciiTheme="minorHAnsi" w:hAnsiTheme="minorHAnsi"/>
          <w:sz w:val="22"/>
          <w:szCs w:val="22"/>
          <w:lang w:val="en-US"/>
        </w:rPr>
        <w:tab/>
      </w:r>
      <w:r w:rsidR="00EF0879" w:rsidRPr="0016770A">
        <w:rPr>
          <w:rFonts w:asciiTheme="minorHAnsi" w:hAnsiTheme="minorHAnsi"/>
          <w:sz w:val="22"/>
          <w:szCs w:val="22"/>
          <w:lang w:val="en-US"/>
        </w:rPr>
        <w:t>[</w:t>
      </w:r>
      <w:r w:rsidR="00641DDD">
        <w:rPr>
          <w:rFonts w:asciiTheme="minorHAnsi" w:hAnsiTheme="minorHAnsi"/>
          <w:sz w:val="22"/>
          <w:szCs w:val="22"/>
          <w:lang w:val="en-US"/>
        </w:rPr>
        <w:t>1</w:t>
      </w:r>
      <w:r w:rsidR="00EF0879" w:rsidRPr="0016770A">
        <w:rPr>
          <w:rFonts w:asciiTheme="minorHAnsi" w:hAnsiTheme="minorHAnsi"/>
          <w:sz w:val="22"/>
          <w:szCs w:val="22"/>
          <w:lang w:val="en-US"/>
        </w:rPr>
        <w:t>]</w:t>
      </w:r>
    </w:p>
    <w:p w:rsidR="00641DDD" w:rsidRPr="005148FD" w:rsidRDefault="00641DDD" w:rsidP="00641DDD">
      <w:pPr>
        <w:spacing w:before="240" w:after="120" w:line="480" w:lineRule="auto"/>
        <w:rPr>
          <w:rFonts w:asciiTheme="minorHAnsi" w:hAnsiTheme="minorHAnsi"/>
          <w:sz w:val="22"/>
          <w:szCs w:val="22"/>
          <w:lang w:val="en-US"/>
        </w:rPr>
      </w:pPr>
      <w:r w:rsidRPr="005148FD">
        <w:rPr>
          <w:rFonts w:asciiTheme="minorHAnsi" w:hAnsiTheme="minorHAnsi"/>
          <w:sz w:val="22"/>
          <w:szCs w:val="22"/>
          <w:lang w:val="en-US"/>
        </w:rPr>
        <w:t xml:space="preserve">where the variance parameters </w:t>
      </w:r>
      <m:oMath>
        <m:sSubSup>
          <m:sSubSupPr>
            <m:ctrlPr>
              <w:rPr>
                <w:rFonts w:ascii="Cambria Math" w:hAnsi="Cambria Math"/>
                <w:i/>
                <w:sz w:val="22"/>
                <w:szCs w:val="22"/>
                <w:lang w:val="en-US"/>
              </w:rPr>
            </m:ctrlPr>
          </m:sSubSupPr>
          <m:e>
            <m:r>
              <w:rPr>
                <w:rFonts w:ascii="Cambria Math" w:hAnsi="Cambria Math"/>
                <w:sz w:val="22"/>
                <w:szCs w:val="22"/>
                <w:lang w:val="en-US"/>
              </w:rPr>
              <m:t>σ</m:t>
            </m:r>
          </m:e>
          <m:sub>
            <m:r>
              <w:rPr>
                <w:rFonts w:ascii="Cambria Math" w:hAnsi="Cambria Math"/>
                <w:sz w:val="22"/>
                <w:szCs w:val="22"/>
                <w:lang w:val="en-US"/>
              </w:rPr>
              <m:t>μ</m:t>
            </m:r>
          </m:sub>
          <m:sup>
            <m:r>
              <w:rPr>
                <w:rFonts w:ascii="Cambria Math" w:hAnsi="Cambria Math"/>
                <w:sz w:val="22"/>
                <w:szCs w:val="22"/>
                <w:lang w:val="en-US"/>
              </w:rPr>
              <m:t>2</m:t>
            </m:r>
          </m:sup>
        </m:sSubSup>
      </m:oMath>
      <w:r w:rsidRPr="005148FD">
        <w:rPr>
          <w:rFonts w:asciiTheme="minorHAnsi" w:hAnsiTheme="minorHAnsi"/>
          <w:sz w:val="22"/>
          <w:szCs w:val="22"/>
          <w:lang w:val="en-US"/>
        </w:rPr>
        <w:t xml:space="preserve"> and </w:t>
      </w:r>
      <m:oMath>
        <m:sSubSup>
          <m:sSubSupPr>
            <m:ctrlPr>
              <w:rPr>
                <w:rFonts w:ascii="Cambria Math" w:hAnsi="Cambria Math"/>
                <w:i/>
                <w:sz w:val="22"/>
                <w:szCs w:val="22"/>
                <w:lang w:val="en-US"/>
              </w:rPr>
            </m:ctrlPr>
          </m:sSubSupPr>
          <m:e>
            <m:r>
              <w:rPr>
                <w:rFonts w:ascii="Cambria Math" w:hAnsi="Cambria Math"/>
                <w:sz w:val="22"/>
                <w:szCs w:val="22"/>
                <w:lang w:val="en-US"/>
              </w:rPr>
              <m:t>σ</m:t>
            </m:r>
          </m:e>
          <m:sub>
            <m:r>
              <w:rPr>
                <w:rFonts w:ascii="Cambria Math" w:hAnsi="Cambria Math"/>
                <w:sz w:val="22"/>
                <w:szCs w:val="22"/>
                <w:lang w:val="en-US"/>
              </w:rPr>
              <m:t>e</m:t>
            </m:r>
          </m:sub>
          <m:sup>
            <m:r>
              <w:rPr>
                <w:rFonts w:ascii="Cambria Math" w:hAnsi="Cambria Math"/>
                <w:sz w:val="22"/>
                <w:szCs w:val="22"/>
                <w:lang w:val="en-US"/>
              </w:rPr>
              <m:t>2</m:t>
            </m:r>
          </m:sup>
        </m:sSubSup>
      </m:oMath>
      <w:r w:rsidRPr="005148FD">
        <w:rPr>
          <w:rFonts w:asciiTheme="minorHAnsi" w:hAnsiTheme="minorHAnsi"/>
          <w:sz w:val="22"/>
          <w:szCs w:val="22"/>
          <w:lang w:val="en-US"/>
        </w:rPr>
        <w:t xml:space="preserve"> represent the within-tract and between-tract variances, respectively.</w:t>
      </w:r>
    </w:p>
    <w:p w:rsidR="009F3B8A" w:rsidRDefault="00EF0879" w:rsidP="002A264E">
      <w:pPr>
        <w:spacing w:before="120" w:after="120" w:line="480" w:lineRule="auto"/>
        <w:rPr>
          <w:rFonts w:asciiTheme="minorHAnsi" w:hAnsiTheme="minorHAnsi"/>
          <w:sz w:val="22"/>
          <w:szCs w:val="22"/>
          <w:lang w:val="en-US"/>
        </w:rPr>
      </w:pPr>
      <w:r w:rsidRPr="0016770A">
        <w:rPr>
          <w:rFonts w:asciiTheme="minorHAnsi" w:hAnsiTheme="minorHAnsi"/>
          <w:sz w:val="22"/>
          <w:szCs w:val="22"/>
          <w:lang w:val="en-US"/>
        </w:rPr>
        <w:t xml:space="preserve">ICC indicates the proportion of the variance of the dependent variable explained by unaccounted for census tract-level heterogeneity. </w:t>
      </w:r>
    </w:p>
    <w:p w:rsidR="002502D5" w:rsidRPr="005148FD" w:rsidRDefault="00C1126C" w:rsidP="00A311FC">
      <w:pPr>
        <w:spacing w:before="120" w:after="120" w:line="480" w:lineRule="auto"/>
        <w:rPr>
          <w:rFonts w:asciiTheme="minorHAnsi" w:hAnsiTheme="minorHAnsi"/>
          <w:b/>
          <w:caps/>
          <w:kern w:val="24"/>
          <w:sz w:val="22"/>
          <w:szCs w:val="22"/>
          <w:lang w:val="en-US"/>
        </w:rPr>
      </w:pPr>
      <w:r w:rsidRPr="00C1126C">
        <w:rPr>
          <w:rFonts w:asciiTheme="minorHAnsi" w:hAnsiTheme="minorHAnsi"/>
          <w:b/>
          <w:caps/>
          <w:kern w:val="24"/>
          <w:sz w:val="22"/>
          <w:szCs w:val="22"/>
          <w:lang w:val="en-US"/>
        </w:rPr>
        <w:t>Results</w:t>
      </w:r>
    </w:p>
    <w:p w:rsidR="00064BF1" w:rsidRPr="00ED537D" w:rsidRDefault="00C1126C" w:rsidP="00E74AC5">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t>Effects of the three theories on STC</w:t>
      </w:r>
    </w:p>
    <w:p w:rsidR="00BD23C8" w:rsidRPr="00ED537D" w:rsidRDefault="00EF0879" w:rsidP="00E74AC5">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Moran’s I tests on residuals of the models with and without the spatial lag show that models without the spatial lag suffer from the spatial autocorrelation problems</w:t>
      </w:r>
      <w:r w:rsidR="00277F37">
        <w:rPr>
          <w:rFonts w:asciiTheme="minorHAnsi" w:hAnsiTheme="minorHAnsi"/>
          <w:sz w:val="22"/>
          <w:szCs w:val="22"/>
          <w:lang w:val="en-US"/>
        </w:rPr>
        <w:t xml:space="preserve"> as </w:t>
      </w:r>
      <w:r w:rsidRPr="00ED537D">
        <w:rPr>
          <w:rFonts w:asciiTheme="minorHAnsi" w:hAnsiTheme="minorHAnsi"/>
          <w:sz w:val="22"/>
          <w:szCs w:val="22"/>
          <w:lang w:val="en-US"/>
        </w:rPr>
        <w:t xml:space="preserve">Moran’s I on their residuals varying from 0.12 to 0.17. Models </w:t>
      </w:r>
      <w:r w:rsidR="00941F49" w:rsidRPr="00ED537D">
        <w:rPr>
          <w:rFonts w:asciiTheme="minorHAnsi" w:hAnsiTheme="minorHAnsi"/>
          <w:sz w:val="22"/>
          <w:szCs w:val="22"/>
          <w:lang w:val="en-US"/>
        </w:rPr>
        <w:t xml:space="preserve">that included </w:t>
      </w:r>
      <w:r w:rsidRPr="00ED537D">
        <w:rPr>
          <w:rFonts w:asciiTheme="minorHAnsi" w:hAnsiTheme="minorHAnsi"/>
          <w:sz w:val="22"/>
          <w:szCs w:val="22"/>
          <w:lang w:val="en-US"/>
        </w:rPr>
        <w:t xml:space="preserve">the spatial lag </w:t>
      </w:r>
      <w:r w:rsidR="00941F49" w:rsidRPr="00ED537D">
        <w:rPr>
          <w:rFonts w:asciiTheme="minorHAnsi" w:hAnsiTheme="minorHAnsi"/>
          <w:sz w:val="22"/>
          <w:szCs w:val="22"/>
          <w:lang w:val="en-US"/>
        </w:rPr>
        <w:t xml:space="preserve">variable </w:t>
      </w:r>
      <w:r w:rsidRPr="00ED537D">
        <w:rPr>
          <w:rFonts w:asciiTheme="minorHAnsi" w:hAnsiTheme="minorHAnsi"/>
          <w:sz w:val="22"/>
          <w:szCs w:val="22"/>
          <w:lang w:val="en-US"/>
        </w:rPr>
        <w:t xml:space="preserve">produce residuals </w:t>
      </w:r>
      <w:r w:rsidRPr="00ED537D">
        <w:rPr>
          <w:rFonts w:asciiTheme="minorHAnsi" w:hAnsiTheme="minorHAnsi"/>
          <w:sz w:val="22"/>
          <w:szCs w:val="22"/>
          <w:lang w:val="en-US"/>
        </w:rPr>
        <w:lastRenderedPageBreak/>
        <w:t>tha</w:t>
      </w:r>
      <w:r w:rsidR="00277F37">
        <w:rPr>
          <w:rFonts w:asciiTheme="minorHAnsi" w:hAnsiTheme="minorHAnsi"/>
          <w:sz w:val="22"/>
          <w:szCs w:val="22"/>
          <w:lang w:val="en-US"/>
        </w:rPr>
        <w:t xml:space="preserve">t are not spatially correlated with </w:t>
      </w:r>
      <w:r w:rsidRPr="00ED537D">
        <w:rPr>
          <w:rFonts w:asciiTheme="minorHAnsi" w:hAnsiTheme="minorHAnsi"/>
          <w:sz w:val="22"/>
          <w:szCs w:val="22"/>
          <w:lang w:val="en-US"/>
        </w:rPr>
        <w:t>Moran’s I</w:t>
      </w:r>
      <w:r w:rsidR="00277F37">
        <w:rPr>
          <w:rFonts w:asciiTheme="minorHAnsi" w:hAnsiTheme="minorHAnsi"/>
          <w:sz w:val="22"/>
          <w:szCs w:val="22"/>
          <w:lang w:val="en-US"/>
        </w:rPr>
        <w:t xml:space="preserve"> varying from −0.02 to 0.05</w:t>
      </w:r>
      <w:r w:rsidRPr="00ED537D">
        <w:rPr>
          <w:rFonts w:asciiTheme="minorHAnsi" w:hAnsiTheme="minorHAnsi"/>
          <w:sz w:val="22"/>
          <w:szCs w:val="22"/>
          <w:lang w:val="en-US"/>
        </w:rPr>
        <w:t>. This confirms the need to test spatial autocorrelation and introduc</w:t>
      </w:r>
      <w:r w:rsidR="00BD23C8" w:rsidRPr="00ED537D">
        <w:rPr>
          <w:rFonts w:asciiTheme="minorHAnsi" w:hAnsiTheme="minorHAnsi"/>
          <w:sz w:val="22"/>
          <w:szCs w:val="22"/>
          <w:lang w:val="en-US"/>
        </w:rPr>
        <w:t xml:space="preserve">e a spatial term in the models. </w:t>
      </w:r>
    </w:p>
    <w:p w:rsidR="00742936" w:rsidRPr="00ED537D" w:rsidRDefault="00BD23C8" w:rsidP="00CF5F2B">
      <w:pPr>
        <w:spacing w:before="120" w:after="120" w:line="480" w:lineRule="auto"/>
        <w:rPr>
          <w:rFonts w:asciiTheme="minorHAnsi" w:hAnsiTheme="minorHAnsi"/>
          <w:sz w:val="22"/>
          <w:szCs w:val="22"/>
          <w:lang w:val="en-US"/>
        </w:rPr>
      </w:pPr>
      <w:r w:rsidRPr="00ED537D">
        <w:rPr>
          <w:rFonts w:asciiTheme="minorHAnsi" w:hAnsiTheme="minorHAnsi"/>
          <w:sz w:val="22"/>
          <w:szCs w:val="22"/>
          <w:lang w:val="en-US"/>
        </w:rPr>
        <w:t xml:space="preserve">Fixed and random effects of the first four models are shown in Table 2. The spatial lag is significant in all models. </w:t>
      </w:r>
      <w:r w:rsidR="009E1C63" w:rsidRPr="00ED537D">
        <w:rPr>
          <w:rFonts w:asciiTheme="minorHAnsi" w:hAnsiTheme="minorHAnsi"/>
          <w:sz w:val="22"/>
          <w:szCs w:val="22"/>
          <w:lang w:val="en-US"/>
        </w:rPr>
        <w:t>AIC indicators indicated that Model 2 (</w:t>
      </w:r>
      <w:r w:rsidR="00EF0879" w:rsidRPr="00ED537D">
        <w:rPr>
          <w:rFonts w:asciiTheme="minorHAnsi" w:hAnsiTheme="minorHAnsi"/>
          <w:sz w:val="22"/>
          <w:szCs w:val="22"/>
          <w:lang w:val="en-US"/>
        </w:rPr>
        <w:t xml:space="preserve">including only street variables; 77,752.50) was better than Model 3a (79066.5) and Model 3b (including only tract variables; 79,062.10). Model 2 was even slightly better than Model 4a (77,760.20) and 4b (77,756.80). Comparing Model 3a and 3b, and Model 4a and 4b, lifestyle variables result in a slightly lower AIC, suggesting that these </w:t>
      </w:r>
      <w:r w:rsidR="009E1C63" w:rsidRPr="00ED537D">
        <w:rPr>
          <w:rFonts w:asciiTheme="minorHAnsi" w:hAnsiTheme="minorHAnsi"/>
          <w:sz w:val="22"/>
          <w:szCs w:val="22"/>
          <w:lang w:val="en-US"/>
        </w:rPr>
        <w:t>variables</w:t>
      </w:r>
      <w:r w:rsidR="0016770A" w:rsidRPr="00ED537D">
        <w:rPr>
          <w:rFonts w:asciiTheme="minorHAnsi" w:hAnsiTheme="minorHAnsi"/>
          <w:sz w:val="22"/>
          <w:szCs w:val="22"/>
          <w:lang w:val="en-US"/>
        </w:rPr>
        <w:t xml:space="preserve"> </w:t>
      </w:r>
      <w:r w:rsidR="00060075" w:rsidRPr="00ED537D">
        <w:rPr>
          <w:rFonts w:asciiTheme="minorHAnsi" w:hAnsiTheme="minorHAnsi"/>
          <w:sz w:val="22"/>
          <w:szCs w:val="22"/>
          <w:lang w:val="en-US"/>
        </w:rPr>
        <w:t xml:space="preserve">contribute to </w:t>
      </w:r>
      <w:r w:rsidR="00D42285" w:rsidRPr="00ED537D">
        <w:rPr>
          <w:rFonts w:asciiTheme="minorHAnsi" w:hAnsiTheme="minorHAnsi"/>
          <w:sz w:val="22"/>
          <w:szCs w:val="22"/>
          <w:lang w:val="en-US"/>
        </w:rPr>
        <w:t xml:space="preserve">explaining </w:t>
      </w:r>
      <w:r w:rsidR="00EF0879" w:rsidRPr="00ED537D">
        <w:rPr>
          <w:rFonts w:asciiTheme="minorHAnsi" w:hAnsiTheme="minorHAnsi"/>
          <w:sz w:val="22"/>
          <w:szCs w:val="22"/>
          <w:lang w:val="en-US"/>
        </w:rPr>
        <w:t>the variation of STC</w:t>
      </w:r>
      <w:r w:rsidR="00060075" w:rsidRPr="00ED537D">
        <w:rPr>
          <w:rFonts w:asciiTheme="minorHAnsi" w:hAnsiTheme="minorHAnsi"/>
          <w:sz w:val="22"/>
          <w:szCs w:val="22"/>
          <w:lang w:val="en-US"/>
        </w:rPr>
        <w:t>,</w:t>
      </w:r>
      <w:r w:rsidR="00EF0879" w:rsidRPr="00ED537D">
        <w:rPr>
          <w:rFonts w:asciiTheme="minorHAnsi" w:hAnsiTheme="minorHAnsi"/>
          <w:sz w:val="22"/>
          <w:szCs w:val="22"/>
          <w:lang w:val="en-US"/>
        </w:rPr>
        <w:t xml:space="preserve"> </w:t>
      </w:r>
      <w:r w:rsidR="00060075" w:rsidRPr="00ED537D">
        <w:rPr>
          <w:rFonts w:asciiTheme="minorHAnsi" w:hAnsiTheme="minorHAnsi"/>
          <w:sz w:val="22"/>
          <w:szCs w:val="22"/>
          <w:lang w:val="en-US"/>
        </w:rPr>
        <w:t xml:space="preserve">albeit to a </w:t>
      </w:r>
      <w:r w:rsidR="00EF0879" w:rsidRPr="00ED537D">
        <w:rPr>
          <w:rFonts w:asciiTheme="minorHAnsi" w:hAnsiTheme="minorHAnsi"/>
          <w:sz w:val="22"/>
          <w:szCs w:val="22"/>
          <w:lang w:val="en-US"/>
        </w:rPr>
        <w:t>small</w:t>
      </w:r>
      <w:r w:rsidR="00060075" w:rsidRPr="00ED537D">
        <w:rPr>
          <w:rFonts w:asciiTheme="minorHAnsi" w:hAnsiTheme="minorHAnsi"/>
          <w:sz w:val="22"/>
          <w:szCs w:val="22"/>
          <w:lang w:val="en-US"/>
        </w:rPr>
        <w:t xml:space="preserve"> degree</w:t>
      </w:r>
      <w:r w:rsidR="00EF0879" w:rsidRPr="00ED537D">
        <w:rPr>
          <w:rFonts w:asciiTheme="minorHAnsi" w:hAnsiTheme="minorHAnsi"/>
          <w:sz w:val="22"/>
          <w:szCs w:val="22"/>
          <w:lang w:val="en-US"/>
        </w:rPr>
        <w:t>.</w:t>
      </w:r>
    </w:p>
    <w:p w:rsidR="00744DEE" w:rsidRDefault="00744DEE">
      <w:pPr>
        <w:suppressAutoHyphens w:val="0"/>
        <w:rPr>
          <w:rFonts w:asciiTheme="minorHAnsi" w:hAnsiTheme="minorHAnsi"/>
          <w:color w:val="C00000"/>
          <w:sz w:val="22"/>
          <w:szCs w:val="22"/>
          <w:lang w:val="en-US"/>
        </w:rPr>
      </w:pPr>
      <w:r>
        <w:rPr>
          <w:rFonts w:asciiTheme="minorHAnsi" w:hAnsiTheme="minorHAnsi"/>
          <w:color w:val="C00000"/>
          <w:sz w:val="22"/>
          <w:szCs w:val="22"/>
          <w:lang w:val="en-US"/>
        </w:rPr>
        <w:br w:type="page"/>
      </w:r>
    </w:p>
    <w:p w:rsidR="00744DEE" w:rsidRDefault="00744DEE">
      <w:pPr>
        <w:suppressAutoHyphens w:val="0"/>
        <w:rPr>
          <w:rFonts w:asciiTheme="minorHAnsi" w:hAnsiTheme="minorHAnsi"/>
          <w:color w:val="C00000"/>
          <w:sz w:val="22"/>
          <w:szCs w:val="22"/>
          <w:lang w:val="en-US"/>
        </w:rPr>
        <w:sectPr w:rsidR="00744DEE" w:rsidSect="00666EAC">
          <w:headerReference w:type="default" r:id="rId8"/>
          <w:pgSz w:w="12240" w:h="15840" w:code="1"/>
          <w:pgMar w:top="1701" w:right="1701" w:bottom="1701" w:left="1701" w:header="1134" w:footer="1134" w:gutter="0"/>
          <w:lnNumType w:countBy="1" w:restart="continuous"/>
          <w:cols w:space="720"/>
          <w:docGrid w:linePitch="360"/>
        </w:sectPr>
      </w:pPr>
    </w:p>
    <w:p w:rsidR="00744DEE" w:rsidRDefault="00744DEE" w:rsidP="00744DEE">
      <w:pPr>
        <w:rPr>
          <w:b/>
          <w:lang w:val="en-CA"/>
        </w:rPr>
      </w:pPr>
      <w:r w:rsidRPr="00276113">
        <w:rPr>
          <w:b/>
          <w:lang w:val="en-CA"/>
        </w:rPr>
        <w:lastRenderedPageBreak/>
        <w:t>Table 2. Fixed and random effects of the four models</w:t>
      </w:r>
      <w:r>
        <w:rPr>
          <w:b/>
          <w:lang w:val="en-CA"/>
        </w:rPr>
        <w:t xml:space="preserve"> without interactions</w:t>
      </w:r>
    </w:p>
    <w:tbl>
      <w:tblPr>
        <w:tblW w:w="12846" w:type="dxa"/>
        <w:tblLayout w:type="fixed"/>
        <w:tblCellMar>
          <w:left w:w="70" w:type="dxa"/>
          <w:right w:w="70" w:type="dxa"/>
        </w:tblCellMar>
        <w:tblLook w:val="04A0"/>
      </w:tblPr>
      <w:tblGrid>
        <w:gridCol w:w="1145"/>
        <w:gridCol w:w="1380"/>
        <w:gridCol w:w="583"/>
        <w:gridCol w:w="1073"/>
        <w:gridCol w:w="656"/>
        <w:gridCol w:w="1185"/>
        <w:gridCol w:w="656"/>
        <w:gridCol w:w="1063"/>
        <w:gridCol w:w="567"/>
        <w:gridCol w:w="1134"/>
        <w:gridCol w:w="567"/>
        <w:gridCol w:w="1134"/>
        <w:gridCol w:w="568"/>
        <w:gridCol w:w="1135"/>
      </w:tblGrid>
      <w:tr w:rsidR="00744DEE" w:rsidRPr="00527524" w:rsidTr="00983B96">
        <w:trPr>
          <w:trHeight w:val="300"/>
        </w:trPr>
        <w:tc>
          <w:tcPr>
            <w:tcW w:w="1145" w:type="dxa"/>
          </w:tcPr>
          <w:p w:rsidR="00744DEE" w:rsidRPr="00527524" w:rsidRDefault="00744DEE" w:rsidP="00983B96">
            <w:pPr>
              <w:rPr>
                <w:b/>
                <w:bCs/>
                <w:color w:val="000000"/>
                <w:sz w:val="20"/>
                <w:szCs w:val="20"/>
                <w:lang w:val="en-CA" w:eastAsia="fr-CA"/>
              </w:rPr>
            </w:pPr>
          </w:p>
        </w:tc>
        <w:tc>
          <w:tcPr>
            <w:tcW w:w="1380" w:type="dxa"/>
            <w:shd w:val="clear" w:color="auto" w:fill="auto"/>
            <w:vAlign w:val="bottom"/>
            <w:hideMark/>
          </w:tcPr>
          <w:p w:rsidR="00744DEE" w:rsidRPr="00527524" w:rsidRDefault="00744DEE" w:rsidP="00983B96">
            <w:pPr>
              <w:rPr>
                <w:b/>
                <w:bCs/>
                <w:color w:val="000000"/>
                <w:sz w:val="20"/>
                <w:szCs w:val="20"/>
                <w:lang w:val="en-CA" w:eastAsia="fr-CA"/>
              </w:rPr>
            </w:pPr>
            <w:r w:rsidRPr="00527524">
              <w:rPr>
                <w:b/>
                <w:bCs/>
                <w:color w:val="000000"/>
                <w:sz w:val="20"/>
                <w:szCs w:val="20"/>
                <w:lang w:val="en-CA" w:eastAsia="fr-CA"/>
              </w:rPr>
              <w:t> </w:t>
            </w:r>
          </w:p>
        </w:tc>
        <w:tc>
          <w:tcPr>
            <w:tcW w:w="1656" w:type="dxa"/>
            <w:gridSpan w:val="2"/>
            <w:tcBorders>
              <w:right w:val="single" w:sz="4" w:space="0" w:color="auto"/>
            </w:tcBorders>
            <w:shd w:val="clear" w:color="auto" w:fill="auto"/>
            <w:vAlign w:val="bottom"/>
            <w:hideMark/>
          </w:tcPr>
          <w:p w:rsidR="00744DEE" w:rsidRPr="00527524" w:rsidRDefault="00744DEE" w:rsidP="00983B96">
            <w:pPr>
              <w:rPr>
                <w:b/>
                <w:bCs/>
                <w:color w:val="000000"/>
                <w:sz w:val="20"/>
                <w:szCs w:val="20"/>
                <w:lang w:eastAsia="fr-CA"/>
              </w:rPr>
            </w:pPr>
            <w:r w:rsidRPr="00527524">
              <w:rPr>
                <w:b/>
                <w:bCs/>
                <w:color w:val="000000"/>
                <w:sz w:val="20"/>
                <w:szCs w:val="20"/>
                <w:lang w:eastAsia="fr-CA"/>
              </w:rPr>
              <w:t>Model 1</w:t>
            </w:r>
          </w:p>
        </w:tc>
        <w:tc>
          <w:tcPr>
            <w:tcW w:w="1841" w:type="dxa"/>
            <w:gridSpan w:val="2"/>
            <w:tcBorders>
              <w:left w:val="single" w:sz="4" w:space="0" w:color="auto"/>
              <w:right w:val="single" w:sz="4" w:space="0" w:color="auto"/>
            </w:tcBorders>
            <w:shd w:val="clear" w:color="auto" w:fill="auto"/>
            <w:vAlign w:val="bottom"/>
            <w:hideMark/>
          </w:tcPr>
          <w:p w:rsidR="00744DEE" w:rsidRPr="00527524" w:rsidRDefault="00744DEE" w:rsidP="00983B96">
            <w:pPr>
              <w:rPr>
                <w:b/>
                <w:bCs/>
                <w:color w:val="000000"/>
                <w:sz w:val="20"/>
                <w:szCs w:val="20"/>
                <w:lang w:eastAsia="fr-CA"/>
              </w:rPr>
            </w:pPr>
            <w:r w:rsidRPr="00527524">
              <w:rPr>
                <w:b/>
                <w:bCs/>
                <w:color w:val="000000"/>
                <w:sz w:val="20"/>
                <w:szCs w:val="20"/>
                <w:lang w:eastAsia="fr-CA"/>
              </w:rPr>
              <w:t>Model 2</w:t>
            </w:r>
          </w:p>
        </w:tc>
        <w:tc>
          <w:tcPr>
            <w:tcW w:w="1719" w:type="dxa"/>
            <w:gridSpan w:val="2"/>
            <w:tcBorders>
              <w:left w:val="single" w:sz="4" w:space="0" w:color="auto"/>
              <w:right w:val="single" w:sz="4" w:space="0" w:color="auto"/>
            </w:tcBorders>
            <w:shd w:val="clear" w:color="auto" w:fill="auto"/>
            <w:vAlign w:val="bottom"/>
            <w:hideMark/>
          </w:tcPr>
          <w:p w:rsidR="00744DEE" w:rsidRPr="00527524" w:rsidRDefault="00744DEE" w:rsidP="00983B96">
            <w:pPr>
              <w:rPr>
                <w:b/>
                <w:bCs/>
                <w:color w:val="000000"/>
                <w:sz w:val="20"/>
                <w:szCs w:val="20"/>
                <w:lang w:eastAsia="fr-CA"/>
              </w:rPr>
            </w:pPr>
            <w:r w:rsidRPr="00527524">
              <w:rPr>
                <w:b/>
                <w:bCs/>
                <w:color w:val="000000"/>
                <w:sz w:val="20"/>
                <w:szCs w:val="20"/>
                <w:lang w:eastAsia="fr-CA"/>
              </w:rPr>
              <w:t>Model 3</w:t>
            </w:r>
            <w:r w:rsidR="00742123">
              <w:rPr>
                <w:b/>
                <w:bCs/>
                <w:color w:val="000000"/>
                <w:sz w:val="20"/>
                <w:szCs w:val="20"/>
                <w:lang w:eastAsia="fr-CA"/>
              </w:rPr>
              <w:t>a</w:t>
            </w:r>
          </w:p>
        </w:tc>
        <w:tc>
          <w:tcPr>
            <w:tcW w:w="1701" w:type="dxa"/>
            <w:gridSpan w:val="2"/>
            <w:tcBorders>
              <w:left w:val="single" w:sz="4" w:space="0" w:color="auto"/>
              <w:right w:val="single" w:sz="4" w:space="0" w:color="auto"/>
            </w:tcBorders>
            <w:vAlign w:val="bottom"/>
          </w:tcPr>
          <w:p w:rsidR="00744DEE" w:rsidRPr="00527524" w:rsidRDefault="00744DEE" w:rsidP="00983B96">
            <w:pPr>
              <w:rPr>
                <w:b/>
                <w:bCs/>
                <w:color w:val="000000"/>
                <w:sz w:val="20"/>
                <w:szCs w:val="20"/>
                <w:lang w:eastAsia="fr-CA"/>
              </w:rPr>
            </w:pPr>
            <w:r w:rsidRPr="00527524">
              <w:rPr>
                <w:b/>
                <w:bCs/>
                <w:color w:val="000000"/>
                <w:sz w:val="20"/>
                <w:szCs w:val="20"/>
                <w:lang w:eastAsia="fr-CA"/>
              </w:rPr>
              <w:t> Model 3b</w:t>
            </w:r>
          </w:p>
        </w:tc>
        <w:tc>
          <w:tcPr>
            <w:tcW w:w="1701" w:type="dxa"/>
            <w:gridSpan w:val="2"/>
            <w:tcBorders>
              <w:left w:val="single" w:sz="4" w:space="0" w:color="auto"/>
              <w:right w:val="single" w:sz="4" w:space="0" w:color="auto"/>
            </w:tcBorders>
            <w:vAlign w:val="bottom"/>
          </w:tcPr>
          <w:p w:rsidR="00744DEE" w:rsidRPr="00527524" w:rsidRDefault="00744DEE" w:rsidP="00983B96">
            <w:pPr>
              <w:rPr>
                <w:b/>
                <w:bCs/>
                <w:color w:val="000000"/>
                <w:sz w:val="20"/>
                <w:szCs w:val="20"/>
                <w:lang w:eastAsia="fr-CA"/>
              </w:rPr>
            </w:pPr>
            <w:r w:rsidRPr="00527524">
              <w:rPr>
                <w:b/>
                <w:bCs/>
                <w:color w:val="000000"/>
                <w:sz w:val="20"/>
                <w:szCs w:val="20"/>
                <w:lang w:eastAsia="fr-CA"/>
              </w:rPr>
              <w:t>Model 4a </w:t>
            </w:r>
          </w:p>
        </w:tc>
        <w:tc>
          <w:tcPr>
            <w:tcW w:w="1703" w:type="dxa"/>
            <w:gridSpan w:val="2"/>
            <w:tcBorders>
              <w:left w:val="single" w:sz="4" w:space="0" w:color="auto"/>
            </w:tcBorders>
            <w:vAlign w:val="bottom"/>
          </w:tcPr>
          <w:p w:rsidR="00744DEE" w:rsidRPr="00527524" w:rsidRDefault="00744DEE" w:rsidP="00983B96">
            <w:pPr>
              <w:rPr>
                <w:b/>
                <w:bCs/>
                <w:color w:val="000000"/>
                <w:sz w:val="20"/>
                <w:szCs w:val="20"/>
                <w:lang w:eastAsia="fr-CA"/>
              </w:rPr>
            </w:pPr>
            <w:r w:rsidRPr="00527524">
              <w:rPr>
                <w:b/>
                <w:bCs/>
                <w:color w:val="000000"/>
                <w:sz w:val="20"/>
                <w:szCs w:val="20"/>
                <w:lang w:eastAsia="fr-CA"/>
              </w:rPr>
              <w:t>Model 4b </w:t>
            </w:r>
          </w:p>
        </w:tc>
      </w:tr>
      <w:tr w:rsidR="00744DEE" w:rsidRPr="00527524" w:rsidTr="00983B96">
        <w:trPr>
          <w:trHeight w:val="300"/>
        </w:trPr>
        <w:tc>
          <w:tcPr>
            <w:tcW w:w="1145" w:type="dxa"/>
            <w:tcBorders>
              <w:top w:val="nil"/>
              <w:left w:val="nil"/>
              <w:bottom w:val="nil"/>
              <w:right w:val="nil"/>
            </w:tcBorders>
            <w:shd w:val="clear" w:color="000000" w:fill="F2F2F2"/>
          </w:tcPr>
          <w:p w:rsidR="00744DEE" w:rsidRPr="00527524" w:rsidRDefault="00744DEE" w:rsidP="00983B96">
            <w:pPr>
              <w:rPr>
                <w:b/>
                <w:bCs/>
                <w:color w:val="000000"/>
                <w:sz w:val="20"/>
                <w:szCs w:val="20"/>
                <w:lang w:eastAsia="fr-CA"/>
              </w:rPr>
            </w:pPr>
            <w:r>
              <w:rPr>
                <w:b/>
                <w:bCs/>
                <w:color w:val="000000"/>
                <w:sz w:val="20"/>
                <w:szCs w:val="20"/>
                <w:lang w:eastAsia="fr-CA"/>
              </w:rPr>
              <w:t>Theories</w:t>
            </w:r>
          </w:p>
        </w:tc>
        <w:tc>
          <w:tcPr>
            <w:tcW w:w="1380" w:type="dxa"/>
            <w:tcBorders>
              <w:top w:val="nil"/>
              <w:left w:val="nil"/>
              <w:bottom w:val="nil"/>
              <w:right w:val="nil"/>
            </w:tcBorders>
            <w:shd w:val="clear" w:color="000000" w:fill="F2F2F2"/>
            <w:noWrap/>
            <w:hideMark/>
          </w:tcPr>
          <w:p w:rsidR="00744DEE" w:rsidRPr="00527524" w:rsidRDefault="00744DEE" w:rsidP="00983B96">
            <w:pPr>
              <w:rPr>
                <w:b/>
                <w:bCs/>
                <w:color w:val="000000"/>
                <w:sz w:val="20"/>
                <w:szCs w:val="20"/>
                <w:lang w:eastAsia="fr-CA"/>
              </w:rPr>
            </w:pPr>
            <w:r w:rsidRPr="00527524">
              <w:rPr>
                <w:b/>
                <w:bCs/>
                <w:color w:val="000000"/>
                <w:sz w:val="20"/>
                <w:szCs w:val="20"/>
                <w:lang w:eastAsia="fr-CA"/>
              </w:rPr>
              <w:t>Fixed effects</w:t>
            </w:r>
          </w:p>
        </w:tc>
        <w:tc>
          <w:tcPr>
            <w:tcW w:w="583" w:type="dxa"/>
            <w:tcBorders>
              <w:top w:val="nil"/>
              <w:left w:val="nil"/>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073" w:type="dxa"/>
            <w:tcBorders>
              <w:top w:val="nil"/>
              <w:left w:val="nil"/>
              <w:bottom w:val="nil"/>
              <w:right w:val="single" w:sz="4" w:space="0" w:color="auto"/>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656" w:type="dxa"/>
            <w:tcBorders>
              <w:top w:val="nil"/>
              <w:left w:val="single" w:sz="4" w:space="0" w:color="auto"/>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185" w:type="dxa"/>
            <w:tcBorders>
              <w:top w:val="nil"/>
              <w:left w:val="nil"/>
              <w:bottom w:val="nil"/>
              <w:right w:val="single" w:sz="4" w:space="0" w:color="auto"/>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656" w:type="dxa"/>
            <w:tcBorders>
              <w:top w:val="nil"/>
              <w:left w:val="single" w:sz="4" w:space="0" w:color="auto"/>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063" w:type="dxa"/>
            <w:tcBorders>
              <w:top w:val="nil"/>
              <w:left w:val="nil"/>
              <w:bottom w:val="nil"/>
              <w:right w:val="single" w:sz="4" w:space="0" w:color="auto"/>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567" w:type="dxa"/>
            <w:tcBorders>
              <w:top w:val="nil"/>
              <w:left w:val="single" w:sz="4" w:space="0" w:color="auto"/>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134" w:type="dxa"/>
            <w:tcBorders>
              <w:top w:val="nil"/>
              <w:left w:val="nil"/>
              <w:bottom w:val="nil"/>
              <w:right w:val="single" w:sz="4" w:space="0" w:color="auto"/>
            </w:tcBorders>
            <w:shd w:val="clear" w:color="000000" w:fill="F2F2F2"/>
          </w:tcPr>
          <w:p w:rsidR="00744DEE" w:rsidRPr="00527524" w:rsidRDefault="00744DEE" w:rsidP="00983B96">
            <w:pPr>
              <w:rPr>
                <w:color w:val="000000"/>
                <w:sz w:val="20"/>
                <w:szCs w:val="20"/>
                <w:lang w:eastAsia="fr-CA"/>
              </w:rPr>
            </w:pPr>
          </w:p>
        </w:tc>
        <w:tc>
          <w:tcPr>
            <w:tcW w:w="567" w:type="dxa"/>
            <w:tcBorders>
              <w:top w:val="nil"/>
              <w:left w:val="single" w:sz="4" w:space="0" w:color="auto"/>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134" w:type="dxa"/>
            <w:tcBorders>
              <w:top w:val="nil"/>
              <w:left w:val="nil"/>
              <w:bottom w:val="nil"/>
              <w:right w:val="single" w:sz="4" w:space="0" w:color="auto"/>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568" w:type="dxa"/>
            <w:tcBorders>
              <w:top w:val="nil"/>
              <w:left w:val="single" w:sz="4" w:space="0" w:color="auto"/>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135" w:type="dxa"/>
            <w:tcBorders>
              <w:top w:val="nil"/>
              <w:left w:val="nil"/>
              <w:bottom w:val="nil"/>
              <w:right w:val="nil"/>
            </w:tcBorders>
            <w:shd w:val="clear" w:color="000000" w:fill="F2F2F2"/>
            <w:noWrap/>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b/>
                <w:bCs/>
                <w:color w:val="000000"/>
                <w:sz w:val="20"/>
                <w:szCs w:val="20"/>
                <w:lang w:eastAsia="fr-CA"/>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b/>
                <w:bCs/>
                <w:color w:val="000000"/>
                <w:sz w:val="20"/>
                <w:szCs w:val="20"/>
                <w:lang w:eastAsia="fr-CA"/>
              </w:rPr>
            </w:pP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β</w:t>
            </w: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t-value</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β</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t-value</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β</w:t>
            </w: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t-value</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β</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t-value</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β</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t-value</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β</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b/>
                <w:bCs/>
                <w:color w:val="000000"/>
                <w:sz w:val="20"/>
                <w:szCs w:val="20"/>
                <w:lang w:eastAsia="fr-CA"/>
              </w:rPr>
            </w:pPr>
            <w:r w:rsidRPr="00527524">
              <w:rPr>
                <w:b/>
                <w:bCs/>
                <w:color w:val="000000"/>
                <w:sz w:val="20"/>
                <w:szCs w:val="20"/>
                <w:lang w:eastAsia="fr-CA"/>
              </w:rPr>
              <w:t>t-value</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color w:val="000000"/>
                <w:sz w:val="20"/>
                <w:szCs w:val="20"/>
                <w:lang w:eastAsia="fr-CA"/>
              </w:rPr>
            </w:pPr>
            <w:r>
              <w:rPr>
                <w:color w:val="000000"/>
                <w:sz w:val="20"/>
                <w:szCs w:val="20"/>
                <w:lang w:eastAsia="fr-CA"/>
              </w:rPr>
              <w:t>Urban form</w:t>
            </w: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Intercept</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7.38</w:t>
            </w: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26.46</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-6.21</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-12.54</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0.73</w:t>
            </w: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1.64</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-0.84</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-0.62</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-7.17</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-10.37</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-8.10</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-5.53</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color w:val="000000"/>
                <w:sz w:val="20"/>
                <w:szCs w:val="20"/>
                <w:lang w:eastAsia="fr-CA"/>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Street_Width</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-0.11</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-9.04</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538DD5"/>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538DD5"/>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-0.11</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-9.28</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-0.12</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-9.44</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color w:val="000000"/>
                <w:sz w:val="20"/>
                <w:szCs w:val="20"/>
                <w:lang w:eastAsia="fr-CA"/>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Street_Length</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6.45</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6.38</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6.38</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sz w:val="20"/>
                <w:szCs w:val="20"/>
                <w:lang w:eastAsia="fr-FR"/>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PctDuTri</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-2.03</w:t>
            </w:r>
            <w:r>
              <w:rPr>
                <w:color w:val="000000"/>
                <w:sz w:val="20"/>
                <w:szCs w:val="20"/>
                <w:lang w:eastAsia="fr-CA"/>
              </w:rPr>
              <w:t>*</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538DD5"/>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538DD5"/>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-1.88</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-2.29</w:t>
            </w:r>
            <w:r>
              <w:rPr>
                <w:color w:val="000000"/>
                <w:sz w:val="20"/>
                <w:szCs w:val="20"/>
                <w:lang w:eastAsia="fr-CA"/>
              </w:rPr>
              <w:t>*</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sz w:val="20"/>
                <w:szCs w:val="20"/>
                <w:lang w:eastAsia="fr-FR"/>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PctResi</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0.04</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12.52</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0.04</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12.39</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0.04</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12.47</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color w:val="000000"/>
                <w:sz w:val="20"/>
                <w:szCs w:val="20"/>
                <w:lang w:eastAsia="fr-CA"/>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AgeMed</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0.06</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8.02</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0.06</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7.72</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0.05</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7.52</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color w:val="000000"/>
                <w:sz w:val="20"/>
                <w:szCs w:val="20"/>
                <w:lang w:eastAsia="fr-CA"/>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AgeMed2</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-4.62</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538DD5"/>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538DD5"/>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-4.64</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-4.46</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sz w:val="20"/>
                <w:szCs w:val="20"/>
                <w:lang w:eastAsia="fr-FR"/>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N_Build</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0.13</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13.52</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0.13</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13.46</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0.14</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13.54</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nil"/>
              <w:right w:val="nil"/>
            </w:tcBorders>
          </w:tcPr>
          <w:p w:rsidR="00744DEE" w:rsidRPr="00527524" w:rsidRDefault="00744DEE" w:rsidP="00983B96">
            <w:pPr>
              <w:rPr>
                <w:color w:val="000000"/>
                <w:sz w:val="20"/>
                <w:szCs w:val="20"/>
                <w:lang w:eastAsia="fr-CA"/>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Setback</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0.18</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8.55</w:t>
            </w:r>
            <w:r>
              <w:rPr>
                <w:color w:val="000000"/>
                <w:sz w:val="20"/>
                <w:szCs w:val="20"/>
                <w:lang w:eastAsia="fr-CA"/>
              </w:rPr>
              <w:t xml:space="preserve"> ***</w:t>
            </w: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FF0000"/>
                <w:sz w:val="20"/>
                <w:szCs w:val="20"/>
                <w:lang w:eastAsia="fr-CA"/>
              </w:rPr>
            </w:pPr>
            <w:r w:rsidRPr="00527524">
              <w:rPr>
                <w:color w:val="FF0000"/>
                <w:sz w:val="20"/>
                <w:szCs w:val="20"/>
                <w:lang w:eastAsia="fr-CA"/>
              </w:rPr>
              <w:t> </w:t>
            </w: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FF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0.18</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8.19</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0.18</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8.25</w:t>
            </w:r>
            <w:r>
              <w:rPr>
                <w:color w:val="000000"/>
                <w:sz w:val="20"/>
                <w:szCs w:val="20"/>
                <w:lang w:eastAsia="fr-CA"/>
              </w:rPr>
              <w:t xml:space="preserve"> ***</w:t>
            </w:r>
          </w:p>
        </w:tc>
      </w:tr>
      <w:tr w:rsidR="00744DEE" w:rsidRPr="00527524" w:rsidTr="00983B96">
        <w:trPr>
          <w:trHeight w:val="300"/>
        </w:trPr>
        <w:tc>
          <w:tcPr>
            <w:tcW w:w="1145" w:type="dxa"/>
            <w:tcBorders>
              <w:top w:val="nil"/>
              <w:left w:val="nil"/>
              <w:bottom w:val="single" w:sz="4" w:space="0" w:color="auto"/>
              <w:right w:val="nil"/>
            </w:tcBorders>
          </w:tcPr>
          <w:p w:rsidR="00744DEE" w:rsidRPr="00527524" w:rsidRDefault="00744DEE" w:rsidP="00983B96">
            <w:pPr>
              <w:rPr>
                <w:color w:val="000000"/>
                <w:sz w:val="20"/>
                <w:szCs w:val="20"/>
                <w:lang w:eastAsia="fr-CA"/>
              </w:rPr>
            </w:pPr>
          </w:p>
        </w:tc>
        <w:tc>
          <w:tcPr>
            <w:tcW w:w="1380" w:type="dxa"/>
            <w:tcBorders>
              <w:top w:val="nil"/>
              <w:left w:val="nil"/>
              <w:bottom w:val="single" w:sz="4" w:space="0" w:color="auto"/>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Spatial lag</w:t>
            </w:r>
          </w:p>
        </w:tc>
        <w:tc>
          <w:tcPr>
            <w:tcW w:w="583" w:type="dxa"/>
            <w:tcBorders>
              <w:top w:val="nil"/>
              <w:left w:val="nil"/>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073" w:type="dxa"/>
            <w:tcBorders>
              <w:top w:val="nil"/>
              <w:left w:val="nil"/>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656"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0.69</w:t>
            </w:r>
          </w:p>
        </w:tc>
        <w:tc>
          <w:tcPr>
            <w:tcW w:w="1185"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44.28</w:t>
            </w:r>
            <w:r>
              <w:rPr>
                <w:color w:val="000000"/>
                <w:sz w:val="20"/>
                <w:szCs w:val="20"/>
                <w:lang w:eastAsia="fr-CA"/>
              </w:rPr>
              <w:t xml:space="preserve"> ***</w:t>
            </w:r>
          </w:p>
        </w:tc>
        <w:tc>
          <w:tcPr>
            <w:tcW w:w="656"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0.80</w:t>
            </w:r>
          </w:p>
        </w:tc>
        <w:tc>
          <w:tcPr>
            <w:tcW w:w="1063"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50.53</w:t>
            </w:r>
            <w:r>
              <w:rPr>
                <w:color w:val="000000"/>
                <w:sz w:val="20"/>
                <w:szCs w:val="20"/>
                <w:lang w:eastAsia="fr-CA"/>
              </w:rPr>
              <w:t xml:space="preserve"> ***</w:t>
            </w:r>
          </w:p>
        </w:tc>
        <w:tc>
          <w:tcPr>
            <w:tcW w:w="567"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0.79</w:t>
            </w:r>
          </w:p>
        </w:tc>
        <w:tc>
          <w:tcPr>
            <w:tcW w:w="1134"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49.38</w:t>
            </w:r>
            <w:r>
              <w:rPr>
                <w:color w:val="000000"/>
                <w:sz w:val="20"/>
                <w:szCs w:val="20"/>
                <w:lang w:eastAsia="fr-CA"/>
              </w:rPr>
              <w:t xml:space="preserve"> ***</w:t>
            </w:r>
          </w:p>
        </w:tc>
        <w:tc>
          <w:tcPr>
            <w:tcW w:w="567"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0.67</w:t>
            </w:r>
          </w:p>
        </w:tc>
        <w:tc>
          <w:tcPr>
            <w:tcW w:w="1134"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41.40</w:t>
            </w:r>
            <w:r>
              <w:rPr>
                <w:color w:val="000000"/>
                <w:sz w:val="20"/>
                <w:szCs w:val="20"/>
                <w:lang w:eastAsia="fr-CA"/>
              </w:rPr>
              <w:t xml:space="preserve"> ***</w:t>
            </w:r>
          </w:p>
        </w:tc>
        <w:tc>
          <w:tcPr>
            <w:tcW w:w="568"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0.67</w:t>
            </w:r>
          </w:p>
        </w:tc>
        <w:tc>
          <w:tcPr>
            <w:tcW w:w="1135" w:type="dxa"/>
            <w:tcBorders>
              <w:top w:val="nil"/>
              <w:left w:val="nil"/>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41.54</w:t>
            </w:r>
            <w:r>
              <w:rPr>
                <w:color w:val="000000"/>
                <w:sz w:val="20"/>
                <w:szCs w:val="20"/>
                <w:lang w:eastAsia="fr-CA"/>
              </w:rPr>
              <w:t xml:space="preserve"> ***</w:t>
            </w:r>
          </w:p>
        </w:tc>
      </w:tr>
      <w:tr w:rsidR="00744DEE" w:rsidRPr="00527524" w:rsidTr="00983B96">
        <w:trPr>
          <w:trHeight w:val="300"/>
        </w:trPr>
        <w:tc>
          <w:tcPr>
            <w:tcW w:w="1145" w:type="dxa"/>
            <w:vMerge w:val="restart"/>
            <w:tcBorders>
              <w:top w:val="nil"/>
              <w:left w:val="nil"/>
              <w:right w:val="nil"/>
            </w:tcBorders>
          </w:tcPr>
          <w:p w:rsidR="00744DEE" w:rsidRPr="00527524" w:rsidRDefault="00744DEE" w:rsidP="00983B96">
            <w:pPr>
              <w:rPr>
                <w:sz w:val="20"/>
                <w:szCs w:val="20"/>
                <w:lang w:eastAsia="fr-FR"/>
              </w:rPr>
            </w:pPr>
            <w:r>
              <w:rPr>
                <w:sz w:val="20"/>
                <w:szCs w:val="20"/>
                <w:lang w:eastAsia="fr-FR"/>
              </w:rPr>
              <w:t>Social strat.</w:t>
            </w: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Val_Dwell</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1.86</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3.03</w:t>
            </w:r>
            <w:r>
              <w:rPr>
                <w:color w:val="000000"/>
                <w:sz w:val="20"/>
                <w:szCs w:val="20"/>
                <w:lang w:eastAsia="fr-CA"/>
              </w:rPr>
              <w:t xml:space="preserve"> **</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2.43</w:t>
            </w:r>
            <w:r>
              <w:rPr>
                <w:color w:val="000000"/>
                <w:sz w:val="20"/>
                <w:szCs w:val="20"/>
                <w:lang w:eastAsia="fr-CA"/>
              </w:rPr>
              <w:t xml:space="preserve"> **</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4.05</w:t>
            </w:r>
            <w:r>
              <w:rPr>
                <w:color w:val="000000"/>
                <w:sz w:val="20"/>
                <w:szCs w:val="20"/>
                <w:lang w:eastAsia="fr-CA"/>
              </w:rPr>
              <w:t xml:space="preserve"> ***</w:t>
            </w:r>
          </w:p>
        </w:tc>
      </w:tr>
      <w:tr w:rsidR="00744DEE" w:rsidRPr="00527524" w:rsidTr="00983B96">
        <w:trPr>
          <w:trHeight w:val="300"/>
        </w:trPr>
        <w:tc>
          <w:tcPr>
            <w:tcW w:w="1145" w:type="dxa"/>
            <w:vMerge/>
            <w:tcBorders>
              <w:left w:val="nil"/>
              <w:right w:val="nil"/>
            </w:tcBorders>
          </w:tcPr>
          <w:p w:rsidR="00744DEE" w:rsidRPr="00527524" w:rsidRDefault="00744DEE" w:rsidP="00983B96">
            <w:pPr>
              <w:rPr>
                <w:sz w:val="20"/>
                <w:szCs w:val="20"/>
                <w:lang w:eastAsia="fr-FR"/>
              </w:rPr>
            </w:pPr>
          </w:p>
        </w:tc>
        <w:tc>
          <w:tcPr>
            <w:tcW w:w="1380" w:type="dxa"/>
            <w:tcBorders>
              <w:top w:val="nil"/>
              <w:left w:val="nil"/>
              <w:bottom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Uni_Dip</w:t>
            </w:r>
          </w:p>
        </w:tc>
        <w:tc>
          <w:tcPr>
            <w:tcW w:w="58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185"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0.02</w:t>
            </w:r>
          </w:p>
        </w:tc>
        <w:tc>
          <w:tcPr>
            <w:tcW w:w="1063"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1.95</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0.79</w:t>
            </w:r>
          </w:p>
        </w:tc>
        <w:tc>
          <w:tcPr>
            <w:tcW w:w="567"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0.02</w:t>
            </w:r>
          </w:p>
        </w:tc>
        <w:tc>
          <w:tcPr>
            <w:tcW w:w="1134" w:type="dxa"/>
            <w:tcBorders>
              <w:top w:val="nil"/>
              <w:left w:val="nil"/>
              <w:bottom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1.54</w:t>
            </w:r>
          </w:p>
        </w:tc>
        <w:tc>
          <w:tcPr>
            <w:tcW w:w="568" w:type="dxa"/>
            <w:tcBorders>
              <w:top w:val="nil"/>
              <w:left w:val="single" w:sz="4" w:space="0" w:color="auto"/>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5" w:type="dxa"/>
            <w:tcBorders>
              <w:top w:val="nil"/>
              <w:left w:val="nil"/>
              <w:bottom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-0.45</w:t>
            </w:r>
          </w:p>
        </w:tc>
      </w:tr>
      <w:tr w:rsidR="00744DEE" w:rsidRPr="00527524" w:rsidTr="00983B96">
        <w:trPr>
          <w:trHeight w:val="300"/>
        </w:trPr>
        <w:tc>
          <w:tcPr>
            <w:tcW w:w="1145" w:type="dxa"/>
            <w:vMerge/>
            <w:tcBorders>
              <w:left w:val="nil"/>
              <w:right w:val="nil"/>
            </w:tcBorders>
          </w:tcPr>
          <w:p w:rsidR="00744DEE" w:rsidRPr="00527524" w:rsidRDefault="00744DEE" w:rsidP="00983B96">
            <w:pPr>
              <w:rPr>
                <w:sz w:val="20"/>
                <w:szCs w:val="20"/>
                <w:lang w:eastAsia="fr-FR"/>
              </w:rPr>
            </w:pPr>
          </w:p>
        </w:tc>
        <w:tc>
          <w:tcPr>
            <w:tcW w:w="1380" w:type="dxa"/>
            <w:tcBorders>
              <w:top w:val="nil"/>
              <w:left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Low_inc</w:t>
            </w:r>
          </w:p>
        </w:tc>
        <w:tc>
          <w:tcPr>
            <w:tcW w:w="583" w:type="dxa"/>
            <w:tcBorders>
              <w:top w:val="nil"/>
              <w:left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left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85" w:type="dxa"/>
            <w:tcBorders>
              <w:top w:val="nil"/>
              <w:left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-0.02</w:t>
            </w:r>
          </w:p>
        </w:tc>
        <w:tc>
          <w:tcPr>
            <w:tcW w:w="1063" w:type="dxa"/>
            <w:tcBorders>
              <w:top w:val="nil"/>
              <w:left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-2.06</w:t>
            </w:r>
            <w:r>
              <w:rPr>
                <w:color w:val="000000"/>
                <w:sz w:val="20"/>
                <w:szCs w:val="20"/>
                <w:lang w:eastAsia="fr-CA"/>
              </w:rPr>
              <w:t>*</w:t>
            </w:r>
          </w:p>
        </w:tc>
        <w:tc>
          <w:tcPr>
            <w:tcW w:w="567" w:type="dxa"/>
            <w:tcBorders>
              <w:top w:val="nil"/>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-0.03</w:t>
            </w:r>
          </w:p>
        </w:tc>
        <w:tc>
          <w:tcPr>
            <w:tcW w:w="1134" w:type="dxa"/>
            <w:tcBorders>
              <w:top w:val="nil"/>
              <w:left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-2.07</w:t>
            </w:r>
            <w:r>
              <w:rPr>
                <w:color w:val="000000"/>
                <w:sz w:val="20"/>
                <w:szCs w:val="20"/>
                <w:lang w:eastAsia="fr-CA"/>
              </w:rPr>
              <w:t>*</w:t>
            </w:r>
          </w:p>
        </w:tc>
        <w:tc>
          <w:tcPr>
            <w:tcW w:w="567" w:type="dxa"/>
            <w:tcBorders>
              <w:top w:val="nil"/>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-0.01</w:t>
            </w:r>
          </w:p>
        </w:tc>
        <w:tc>
          <w:tcPr>
            <w:tcW w:w="1134" w:type="dxa"/>
            <w:tcBorders>
              <w:top w:val="nil"/>
              <w:left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-1.03</w:t>
            </w:r>
          </w:p>
        </w:tc>
        <w:tc>
          <w:tcPr>
            <w:tcW w:w="568" w:type="dxa"/>
            <w:tcBorders>
              <w:top w:val="nil"/>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-0.03</w:t>
            </w:r>
          </w:p>
        </w:tc>
        <w:tc>
          <w:tcPr>
            <w:tcW w:w="1135" w:type="dxa"/>
            <w:tcBorders>
              <w:top w:val="nil"/>
              <w:left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-1.82</w:t>
            </w:r>
          </w:p>
        </w:tc>
      </w:tr>
      <w:tr w:rsidR="00744DEE" w:rsidRPr="00527524" w:rsidTr="00983B96">
        <w:trPr>
          <w:trHeight w:val="300"/>
        </w:trPr>
        <w:tc>
          <w:tcPr>
            <w:tcW w:w="1145" w:type="dxa"/>
            <w:vMerge/>
            <w:tcBorders>
              <w:left w:val="nil"/>
              <w:bottom w:val="dotted" w:sz="4" w:space="0" w:color="auto"/>
            </w:tcBorders>
          </w:tcPr>
          <w:p w:rsidR="00744DEE" w:rsidRPr="00527524" w:rsidRDefault="00744DEE" w:rsidP="00983B96">
            <w:pPr>
              <w:rPr>
                <w:sz w:val="20"/>
                <w:szCs w:val="20"/>
                <w:lang w:eastAsia="fr-FR"/>
              </w:rPr>
            </w:pPr>
          </w:p>
        </w:tc>
        <w:tc>
          <w:tcPr>
            <w:tcW w:w="1380" w:type="dxa"/>
            <w:tcBorders>
              <w:top w:val="nil"/>
              <w:bottom w:val="dotted" w:sz="4" w:space="0" w:color="auto"/>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Rec_immi</w:t>
            </w:r>
          </w:p>
        </w:tc>
        <w:tc>
          <w:tcPr>
            <w:tcW w:w="583"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85"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nil"/>
              <w:left w:val="single" w:sz="4" w:space="0" w:color="auto"/>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0.03</w:t>
            </w:r>
          </w:p>
        </w:tc>
        <w:tc>
          <w:tcPr>
            <w:tcW w:w="1063"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1.75</w:t>
            </w:r>
          </w:p>
        </w:tc>
        <w:tc>
          <w:tcPr>
            <w:tcW w:w="567" w:type="dxa"/>
            <w:tcBorders>
              <w:top w:val="nil"/>
              <w:left w:val="single" w:sz="4" w:space="0" w:color="auto"/>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0.07</w:t>
            </w:r>
          </w:p>
        </w:tc>
        <w:tc>
          <w:tcPr>
            <w:tcW w:w="1134"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3.05</w:t>
            </w:r>
            <w:r>
              <w:rPr>
                <w:color w:val="000000"/>
                <w:sz w:val="20"/>
                <w:szCs w:val="20"/>
                <w:lang w:eastAsia="fr-CA"/>
              </w:rPr>
              <w:t xml:space="preserve"> **</w:t>
            </w:r>
          </w:p>
        </w:tc>
        <w:tc>
          <w:tcPr>
            <w:tcW w:w="567" w:type="dxa"/>
            <w:tcBorders>
              <w:top w:val="nil"/>
              <w:left w:val="single" w:sz="4" w:space="0" w:color="auto"/>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0.03</w:t>
            </w:r>
          </w:p>
        </w:tc>
        <w:tc>
          <w:tcPr>
            <w:tcW w:w="1134"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1.61</w:t>
            </w:r>
          </w:p>
        </w:tc>
        <w:tc>
          <w:tcPr>
            <w:tcW w:w="568" w:type="dxa"/>
            <w:tcBorders>
              <w:top w:val="nil"/>
              <w:left w:val="single" w:sz="4" w:space="0" w:color="auto"/>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0.08</w:t>
            </w:r>
          </w:p>
        </w:tc>
        <w:tc>
          <w:tcPr>
            <w:tcW w:w="1135" w:type="dxa"/>
            <w:tcBorders>
              <w:top w:val="nil"/>
              <w:bottom w:val="dotted"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3.74</w:t>
            </w:r>
            <w:r>
              <w:rPr>
                <w:color w:val="000000"/>
                <w:sz w:val="20"/>
                <w:szCs w:val="20"/>
                <w:lang w:eastAsia="fr-CA"/>
              </w:rPr>
              <w:t xml:space="preserve"> **</w:t>
            </w:r>
          </w:p>
        </w:tc>
      </w:tr>
      <w:tr w:rsidR="00744DEE" w:rsidRPr="00527524" w:rsidTr="00983B96">
        <w:trPr>
          <w:trHeight w:val="300"/>
        </w:trPr>
        <w:tc>
          <w:tcPr>
            <w:tcW w:w="1145" w:type="dxa"/>
            <w:tcBorders>
              <w:top w:val="dotted" w:sz="4" w:space="0" w:color="auto"/>
              <w:left w:val="nil"/>
              <w:bottom w:val="nil"/>
              <w:right w:val="nil"/>
            </w:tcBorders>
          </w:tcPr>
          <w:p w:rsidR="00744DEE" w:rsidRPr="00527524" w:rsidRDefault="00744DEE" w:rsidP="00983B96">
            <w:pPr>
              <w:rPr>
                <w:sz w:val="20"/>
                <w:szCs w:val="20"/>
                <w:lang w:eastAsia="fr-FR"/>
              </w:rPr>
            </w:pPr>
            <w:r w:rsidRPr="00527524">
              <w:rPr>
                <w:sz w:val="20"/>
                <w:szCs w:val="20"/>
                <w:lang w:eastAsia="fr-FR"/>
              </w:rPr>
              <w:t>Lifestyle</w:t>
            </w:r>
          </w:p>
        </w:tc>
        <w:tc>
          <w:tcPr>
            <w:tcW w:w="1380" w:type="dxa"/>
            <w:tcBorders>
              <w:top w:val="dotted" w:sz="4" w:space="0" w:color="auto"/>
              <w:left w:val="nil"/>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With_Child</w:t>
            </w:r>
          </w:p>
        </w:tc>
        <w:tc>
          <w:tcPr>
            <w:tcW w:w="583" w:type="dxa"/>
            <w:tcBorders>
              <w:top w:val="dotted" w:sz="4" w:space="0" w:color="auto"/>
              <w:left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73" w:type="dxa"/>
            <w:tcBorders>
              <w:top w:val="dotted" w:sz="4" w:space="0" w:color="auto"/>
              <w:left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dotted" w:sz="4" w:space="0" w:color="auto"/>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185" w:type="dxa"/>
            <w:tcBorders>
              <w:top w:val="dotted" w:sz="4" w:space="0" w:color="auto"/>
              <w:left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656" w:type="dxa"/>
            <w:tcBorders>
              <w:top w:val="dotted" w:sz="4" w:space="0" w:color="auto"/>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1063" w:type="dxa"/>
            <w:tcBorders>
              <w:top w:val="dotted" w:sz="4" w:space="0" w:color="auto"/>
              <w:left w:val="nil"/>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p>
        </w:tc>
        <w:tc>
          <w:tcPr>
            <w:tcW w:w="567" w:type="dxa"/>
            <w:tcBorders>
              <w:top w:val="dotted" w:sz="4" w:space="0" w:color="auto"/>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134" w:type="dxa"/>
            <w:tcBorders>
              <w:top w:val="dotted" w:sz="4" w:space="0" w:color="auto"/>
              <w:left w:val="nil"/>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-0.18</w:t>
            </w:r>
          </w:p>
        </w:tc>
        <w:tc>
          <w:tcPr>
            <w:tcW w:w="567" w:type="dxa"/>
            <w:tcBorders>
              <w:top w:val="dotted" w:sz="4" w:space="0" w:color="auto"/>
              <w:left w:val="single" w:sz="4" w:space="0" w:color="auto"/>
              <w:right w:val="nil"/>
            </w:tcBorders>
            <w:shd w:val="clear" w:color="auto" w:fill="auto"/>
            <w:noWrap/>
            <w:vAlign w:val="bottom"/>
            <w:hideMark/>
          </w:tcPr>
          <w:p w:rsidR="00744DEE" w:rsidRPr="00357D5C" w:rsidRDefault="00744DEE" w:rsidP="00983B96">
            <w:pPr>
              <w:jc w:val="right"/>
              <w:rPr>
                <w:color w:val="000000"/>
                <w:sz w:val="20"/>
                <w:szCs w:val="20"/>
                <w:lang w:eastAsia="fr-CA"/>
              </w:rPr>
            </w:pPr>
          </w:p>
        </w:tc>
        <w:tc>
          <w:tcPr>
            <w:tcW w:w="1134" w:type="dxa"/>
            <w:tcBorders>
              <w:top w:val="dotted" w:sz="4" w:space="0" w:color="auto"/>
              <w:left w:val="nil"/>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p>
        </w:tc>
        <w:tc>
          <w:tcPr>
            <w:tcW w:w="568" w:type="dxa"/>
            <w:tcBorders>
              <w:top w:val="dotted" w:sz="4" w:space="0" w:color="auto"/>
              <w:left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-0.02</w:t>
            </w:r>
          </w:p>
        </w:tc>
        <w:tc>
          <w:tcPr>
            <w:tcW w:w="1135" w:type="dxa"/>
            <w:tcBorders>
              <w:top w:val="dotted" w:sz="4" w:space="0" w:color="auto"/>
              <w:left w:val="nil"/>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-1.50</w:t>
            </w:r>
          </w:p>
        </w:tc>
      </w:tr>
      <w:tr w:rsidR="00744DEE" w:rsidRPr="00527524" w:rsidTr="00983B96">
        <w:trPr>
          <w:trHeight w:val="300"/>
        </w:trPr>
        <w:tc>
          <w:tcPr>
            <w:tcW w:w="1145" w:type="dxa"/>
            <w:tcBorders>
              <w:top w:val="nil"/>
              <w:left w:val="nil"/>
              <w:bottom w:val="single" w:sz="4" w:space="0" w:color="auto"/>
              <w:right w:val="nil"/>
            </w:tcBorders>
          </w:tcPr>
          <w:p w:rsidR="00744DEE" w:rsidRPr="00527524" w:rsidRDefault="00744DEE" w:rsidP="00983B96">
            <w:pPr>
              <w:rPr>
                <w:sz w:val="20"/>
                <w:szCs w:val="20"/>
                <w:lang w:eastAsia="fr-FR"/>
              </w:rPr>
            </w:pPr>
          </w:p>
        </w:tc>
        <w:tc>
          <w:tcPr>
            <w:tcW w:w="1380" w:type="dxa"/>
            <w:tcBorders>
              <w:top w:val="nil"/>
              <w:left w:val="nil"/>
              <w:bottom w:val="single" w:sz="4" w:space="0" w:color="auto"/>
              <w:right w:val="nil"/>
            </w:tcBorders>
            <w:shd w:val="clear" w:color="auto" w:fill="auto"/>
            <w:noWrap/>
            <w:vAlign w:val="bottom"/>
            <w:hideMark/>
          </w:tcPr>
          <w:p w:rsidR="00744DEE" w:rsidRPr="00527524" w:rsidRDefault="00744DEE" w:rsidP="00983B96">
            <w:pPr>
              <w:rPr>
                <w:color w:val="000000"/>
                <w:sz w:val="20"/>
                <w:szCs w:val="20"/>
                <w:lang w:eastAsia="fr-CA"/>
              </w:rPr>
            </w:pPr>
            <w:r w:rsidRPr="00527524">
              <w:rPr>
                <w:sz w:val="20"/>
                <w:szCs w:val="20"/>
                <w:lang w:eastAsia="fr-FR"/>
              </w:rPr>
              <w:t>PctFrench</w:t>
            </w:r>
          </w:p>
        </w:tc>
        <w:tc>
          <w:tcPr>
            <w:tcW w:w="583" w:type="dxa"/>
            <w:tcBorders>
              <w:top w:val="nil"/>
              <w:left w:val="nil"/>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073"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656"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185"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656"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063" w:type="dxa"/>
            <w:tcBorders>
              <w:top w:val="nil"/>
              <w:left w:val="nil"/>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567"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0.02</w:t>
            </w:r>
          </w:p>
        </w:tc>
        <w:tc>
          <w:tcPr>
            <w:tcW w:w="1134" w:type="dxa"/>
            <w:tcBorders>
              <w:top w:val="nil"/>
              <w:left w:val="nil"/>
              <w:bottom w:val="single" w:sz="4" w:space="0" w:color="auto"/>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2.28</w:t>
            </w:r>
            <w:r w:rsidR="00FA53A8" w:rsidRPr="00357D5C">
              <w:rPr>
                <w:color w:val="000000"/>
                <w:sz w:val="20"/>
                <w:szCs w:val="20"/>
                <w:lang w:eastAsia="fr-CA"/>
              </w:rPr>
              <w:t>*</w:t>
            </w:r>
          </w:p>
        </w:tc>
        <w:tc>
          <w:tcPr>
            <w:tcW w:w="567" w:type="dxa"/>
            <w:tcBorders>
              <w:top w:val="nil"/>
              <w:left w:val="single" w:sz="4" w:space="0" w:color="auto"/>
              <w:bottom w:val="single" w:sz="4" w:space="0" w:color="auto"/>
              <w:right w:val="nil"/>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 </w:t>
            </w:r>
          </w:p>
        </w:tc>
        <w:tc>
          <w:tcPr>
            <w:tcW w:w="568" w:type="dxa"/>
            <w:tcBorders>
              <w:top w:val="nil"/>
              <w:left w:val="single" w:sz="4" w:space="0" w:color="auto"/>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0.02</w:t>
            </w:r>
          </w:p>
        </w:tc>
        <w:tc>
          <w:tcPr>
            <w:tcW w:w="1135" w:type="dxa"/>
            <w:tcBorders>
              <w:top w:val="nil"/>
              <w:left w:val="nil"/>
              <w:bottom w:val="single" w:sz="4" w:space="0" w:color="auto"/>
              <w:right w:val="nil"/>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2.59</w:t>
            </w:r>
            <w:r>
              <w:rPr>
                <w:color w:val="000000"/>
                <w:sz w:val="20"/>
                <w:szCs w:val="20"/>
                <w:lang w:eastAsia="fr-CA"/>
              </w:rPr>
              <w:t xml:space="preserve"> **</w:t>
            </w:r>
          </w:p>
        </w:tc>
      </w:tr>
      <w:tr w:rsidR="00744DEE" w:rsidRPr="00527524" w:rsidTr="00983B96">
        <w:trPr>
          <w:trHeight w:val="300"/>
        </w:trPr>
        <w:tc>
          <w:tcPr>
            <w:tcW w:w="1145" w:type="dxa"/>
          </w:tcPr>
          <w:p w:rsidR="00744DEE" w:rsidRPr="00527524" w:rsidRDefault="00744DEE" w:rsidP="00983B96">
            <w:pPr>
              <w:rPr>
                <w:color w:val="000000"/>
                <w:sz w:val="20"/>
                <w:szCs w:val="20"/>
                <w:lang w:eastAsia="fr-CA"/>
              </w:rPr>
            </w:pPr>
          </w:p>
        </w:tc>
        <w:tc>
          <w:tcPr>
            <w:tcW w:w="1380" w:type="dxa"/>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AIC</w:t>
            </w:r>
          </w:p>
        </w:tc>
        <w:tc>
          <w:tcPr>
            <w:tcW w:w="1656" w:type="dxa"/>
            <w:gridSpan w:val="2"/>
            <w:tcBorders>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80193.10</w:t>
            </w:r>
          </w:p>
        </w:tc>
        <w:tc>
          <w:tcPr>
            <w:tcW w:w="1841"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77752.50</w:t>
            </w:r>
          </w:p>
        </w:tc>
        <w:tc>
          <w:tcPr>
            <w:tcW w:w="1719"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79066.5</w:t>
            </w:r>
            <w:r>
              <w:rPr>
                <w:color w:val="000000"/>
                <w:sz w:val="20"/>
                <w:szCs w:val="20"/>
                <w:lang w:eastAsia="fr-CA"/>
              </w:rPr>
              <w:t>0</w:t>
            </w:r>
          </w:p>
        </w:tc>
        <w:tc>
          <w:tcPr>
            <w:tcW w:w="1701" w:type="dxa"/>
            <w:gridSpan w:val="2"/>
            <w:tcBorders>
              <w:top w:val="single" w:sz="4" w:space="0" w:color="auto"/>
              <w:left w:val="single" w:sz="4" w:space="0" w:color="auto"/>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79062.10</w:t>
            </w:r>
          </w:p>
        </w:tc>
        <w:tc>
          <w:tcPr>
            <w:tcW w:w="1701" w:type="dxa"/>
            <w:gridSpan w:val="2"/>
            <w:tcBorders>
              <w:left w:val="single" w:sz="4" w:space="0" w:color="auto"/>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77760.20</w:t>
            </w:r>
          </w:p>
        </w:tc>
        <w:tc>
          <w:tcPr>
            <w:tcW w:w="1703" w:type="dxa"/>
            <w:gridSpan w:val="2"/>
            <w:tcBorders>
              <w:lef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77756.80</w:t>
            </w:r>
          </w:p>
        </w:tc>
      </w:tr>
      <w:tr w:rsidR="00744DEE" w:rsidRPr="00527524" w:rsidTr="00983B96">
        <w:trPr>
          <w:trHeight w:val="300"/>
        </w:trPr>
        <w:tc>
          <w:tcPr>
            <w:tcW w:w="1145" w:type="dxa"/>
          </w:tcPr>
          <w:p w:rsidR="00744DEE" w:rsidRPr="00527524" w:rsidRDefault="00744DEE" w:rsidP="00983B96">
            <w:pPr>
              <w:rPr>
                <w:color w:val="000000"/>
                <w:sz w:val="20"/>
                <w:szCs w:val="20"/>
                <w:lang w:eastAsia="fr-CA"/>
              </w:rPr>
            </w:pPr>
          </w:p>
        </w:tc>
        <w:tc>
          <w:tcPr>
            <w:tcW w:w="1380" w:type="dxa"/>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BIC</w:t>
            </w:r>
          </w:p>
        </w:tc>
        <w:tc>
          <w:tcPr>
            <w:tcW w:w="1656" w:type="dxa"/>
            <w:gridSpan w:val="2"/>
            <w:tcBorders>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80200.50</w:t>
            </w:r>
          </w:p>
        </w:tc>
        <w:tc>
          <w:tcPr>
            <w:tcW w:w="1841"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77760.00</w:t>
            </w:r>
          </w:p>
        </w:tc>
        <w:tc>
          <w:tcPr>
            <w:tcW w:w="1719"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79092.6</w:t>
            </w:r>
            <w:r>
              <w:rPr>
                <w:color w:val="000000"/>
                <w:sz w:val="20"/>
                <w:szCs w:val="20"/>
                <w:lang w:eastAsia="fr-CA"/>
              </w:rPr>
              <w:t>0</w:t>
            </w:r>
          </w:p>
        </w:tc>
        <w:tc>
          <w:tcPr>
            <w:tcW w:w="1701" w:type="dxa"/>
            <w:gridSpan w:val="2"/>
            <w:tcBorders>
              <w:left w:val="single" w:sz="4" w:space="0" w:color="auto"/>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79095.70</w:t>
            </w:r>
          </w:p>
        </w:tc>
        <w:tc>
          <w:tcPr>
            <w:tcW w:w="1701" w:type="dxa"/>
            <w:gridSpan w:val="2"/>
            <w:tcBorders>
              <w:left w:val="single" w:sz="4" w:space="0" w:color="auto"/>
              <w:right w:val="single" w:sz="4" w:space="0" w:color="auto"/>
            </w:tcBorders>
            <w:shd w:val="clear" w:color="auto" w:fill="auto"/>
            <w:noWrap/>
            <w:vAlign w:val="bottom"/>
            <w:hideMark/>
          </w:tcPr>
          <w:p w:rsidR="00744DEE" w:rsidRPr="00357D5C" w:rsidRDefault="00744DEE" w:rsidP="00983B96">
            <w:pPr>
              <w:jc w:val="right"/>
              <w:rPr>
                <w:color w:val="000000"/>
                <w:sz w:val="20"/>
                <w:szCs w:val="20"/>
                <w:lang w:eastAsia="fr-CA"/>
              </w:rPr>
            </w:pPr>
            <w:r w:rsidRPr="00357D5C">
              <w:rPr>
                <w:color w:val="000000"/>
                <w:sz w:val="20"/>
                <w:szCs w:val="20"/>
                <w:lang w:eastAsia="fr-CA"/>
              </w:rPr>
              <w:t>77767.60</w:t>
            </w:r>
          </w:p>
        </w:tc>
        <w:tc>
          <w:tcPr>
            <w:tcW w:w="1703" w:type="dxa"/>
            <w:gridSpan w:val="2"/>
            <w:tcBorders>
              <w:lef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77764.30</w:t>
            </w:r>
          </w:p>
        </w:tc>
      </w:tr>
      <w:tr w:rsidR="00744DEE" w:rsidRPr="00527524" w:rsidTr="00983B96">
        <w:trPr>
          <w:trHeight w:val="300"/>
        </w:trPr>
        <w:tc>
          <w:tcPr>
            <w:tcW w:w="1145" w:type="dxa"/>
            <w:shd w:val="clear" w:color="000000" w:fill="F2F2F2"/>
          </w:tcPr>
          <w:p w:rsidR="00744DEE" w:rsidRPr="00527524" w:rsidRDefault="00744DEE" w:rsidP="00983B96">
            <w:pPr>
              <w:rPr>
                <w:b/>
                <w:bCs/>
                <w:color w:val="000000"/>
                <w:sz w:val="20"/>
                <w:szCs w:val="20"/>
                <w:lang w:eastAsia="fr-CA"/>
              </w:rPr>
            </w:pPr>
          </w:p>
        </w:tc>
        <w:tc>
          <w:tcPr>
            <w:tcW w:w="3036" w:type="dxa"/>
            <w:gridSpan w:val="3"/>
            <w:tcBorders>
              <w:right w:val="single" w:sz="4" w:space="0" w:color="auto"/>
            </w:tcBorders>
            <w:shd w:val="clear" w:color="000000" w:fill="F2F2F2"/>
            <w:noWrap/>
            <w:vAlign w:val="bottom"/>
            <w:hideMark/>
          </w:tcPr>
          <w:p w:rsidR="00744DEE" w:rsidRPr="00527524" w:rsidRDefault="00744DEE" w:rsidP="00983B96">
            <w:pPr>
              <w:rPr>
                <w:b/>
                <w:bCs/>
                <w:color w:val="000000"/>
                <w:sz w:val="20"/>
                <w:szCs w:val="20"/>
                <w:lang w:eastAsia="fr-CA"/>
              </w:rPr>
            </w:pPr>
            <w:r w:rsidRPr="00527524">
              <w:rPr>
                <w:b/>
                <w:bCs/>
                <w:color w:val="000000"/>
                <w:sz w:val="20"/>
                <w:szCs w:val="20"/>
                <w:lang w:eastAsia="fr-CA"/>
              </w:rPr>
              <w:t>Random effects</w:t>
            </w:r>
          </w:p>
        </w:tc>
        <w:tc>
          <w:tcPr>
            <w:tcW w:w="1841" w:type="dxa"/>
            <w:gridSpan w:val="2"/>
            <w:tcBorders>
              <w:left w:val="single" w:sz="4" w:space="0" w:color="auto"/>
              <w:right w:val="single" w:sz="4" w:space="0" w:color="auto"/>
            </w:tcBorders>
            <w:shd w:val="clear" w:color="000000" w:fill="F2F2F2"/>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719" w:type="dxa"/>
            <w:gridSpan w:val="2"/>
            <w:tcBorders>
              <w:left w:val="single" w:sz="4" w:space="0" w:color="auto"/>
              <w:right w:val="single" w:sz="4" w:space="0" w:color="auto"/>
            </w:tcBorders>
            <w:shd w:val="clear" w:color="000000" w:fill="F2F2F2"/>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 </w:t>
            </w:r>
          </w:p>
        </w:tc>
        <w:tc>
          <w:tcPr>
            <w:tcW w:w="1701" w:type="dxa"/>
            <w:gridSpan w:val="2"/>
            <w:tcBorders>
              <w:left w:val="single" w:sz="4" w:space="0" w:color="auto"/>
              <w:right w:val="single" w:sz="4" w:space="0" w:color="auto"/>
            </w:tcBorders>
            <w:shd w:val="clear" w:color="000000" w:fill="F2F2F2"/>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701" w:type="dxa"/>
            <w:gridSpan w:val="2"/>
            <w:tcBorders>
              <w:left w:val="single" w:sz="4" w:space="0" w:color="auto"/>
            </w:tcBorders>
            <w:shd w:val="clear" w:color="000000" w:fill="F2F2F2"/>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 </w:t>
            </w:r>
          </w:p>
        </w:tc>
        <w:tc>
          <w:tcPr>
            <w:tcW w:w="1703" w:type="dxa"/>
            <w:gridSpan w:val="2"/>
            <w:tcBorders>
              <w:left w:val="single" w:sz="4" w:space="0" w:color="auto"/>
            </w:tcBorders>
            <w:shd w:val="clear" w:color="000000" w:fill="F2F2F2"/>
            <w:vAlign w:val="bottom"/>
          </w:tcPr>
          <w:p w:rsidR="00744DEE" w:rsidRPr="00527524" w:rsidRDefault="00744DEE" w:rsidP="00983B96">
            <w:pPr>
              <w:jc w:val="right"/>
              <w:rPr>
                <w:color w:val="000000"/>
                <w:sz w:val="20"/>
                <w:szCs w:val="20"/>
                <w:lang w:eastAsia="fr-CA"/>
              </w:rPr>
            </w:pPr>
          </w:p>
        </w:tc>
      </w:tr>
      <w:tr w:rsidR="00744DEE" w:rsidRPr="00527524" w:rsidTr="00983B96">
        <w:trPr>
          <w:trHeight w:val="300"/>
        </w:trPr>
        <w:tc>
          <w:tcPr>
            <w:tcW w:w="1145" w:type="dxa"/>
          </w:tcPr>
          <w:p w:rsidR="00744DEE" w:rsidRPr="00527524" w:rsidRDefault="00744DEE" w:rsidP="00983B96">
            <w:pPr>
              <w:rPr>
                <w:color w:val="000000"/>
                <w:sz w:val="20"/>
                <w:szCs w:val="20"/>
                <w:lang w:eastAsia="fr-CA"/>
              </w:rPr>
            </w:pPr>
          </w:p>
        </w:tc>
        <w:tc>
          <w:tcPr>
            <w:tcW w:w="1380" w:type="dxa"/>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Intercept - Census tract</w:t>
            </w:r>
          </w:p>
        </w:tc>
        <w:tc>
          <w:tcPr>
            <w:tcW w:w="1656" w:type="dxa"/>
            <w:gridSpan w:val="2"/>
            <w:tcBorders>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19.89</w:t>
            </w:r>
          </w:p>
        </w:tc>
        <w:tc>
          <w:tcPr>
            <w:tcW w:w="1841"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0.55</w:t>
            </w:r>
          </w:p>
        </w:tc>
        <w:tc>
          <w:tcPr>
            <w:tcW w:w="1719"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701"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0.00</w:t>
            </w:r>
          </w:p>
        </w:tc>
        <w:tc>
          <w:tcPr>
            <w:tcW w:w="1701" w:type="dxa"/>
            <w:gridSpan w:val="2"/>
            <w:tcBorders>
              <w:left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0.4573</w:t>
            </w:r>
          </w:p>
        </w:tc>
        <w:tc>
          <w:tcPr>
            <w:tcW w:w="1703" w:type="dxa"/>
            <w:gridSpan w:val="2"/>
            <w:tcBorders>
              <w:lef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0.31</w:t>
            </w:r>
          </w:p>
        </w:tc>
      </w:tr>
      <w:tr w:rsidR="00744DEE" w:rsidRPr="00527524" w:rsidTr="00983B96">
        <w:trPr>
          <w:trHeight w:val="300"/>
        </w:trPr>
        <w:tc>
          <w:tcPr>
            <w:tcW w:w="1145" w:type="dxa"/>
            <w:tcBorders>
              <w:bottom w:val="single" w:sz="4" w:space="0" w:color="auto"/>
            </w:tcBorders>
          </w:tcPr>
          <w:p w:rsidR="00744DEE" w:rsidRPr="00527524" w:rsidRDefault="00744DEE" w:rsidP="00983B96">
            <w:pPr>
              <w:rPr>
                <w:color w:val="000000"/>
                <w:sz w:val="20"/>
                <w:szCs w:val="20"/>
                <w:lang w:eastAsia="fr-CA"/>
              </w:rPr>
            </w:pPr>
          </w:p>
        </w:tc>
        <w:tc>
          <w:tcPr>
            <w:tcW w:w="1380" w:type="dxa"/>
            <w:tcBorders>
              <w:bottom w:val="single" w:sz="4" w:space="0" w:color="auto"/>
            </w:tcBorders>
            <w:shd w:val="clear" w:color="auto" w:fill="auto"/>
            <w:noWrap/>
            <w:vAlign w:val="bottom"/>
            <w:hideMark/>
          </w:tcPr>
          <w:p w:rsidR="00744DEE" w:rsidRPr="00527524" w:rsidRDefault="00744DEE" w:rsidP="00983B96">
            <w:pPr>
              <w:rPr>
                <w:color w:val="000000"/>
                <w:sz w:val="20"/>
                <w:szCs w:val="20"/>
                <w:lang w:eastAsia="fr-CA"/>
              </w:rPr>
            </w:pPr>
            <w:r w:rsidRPr="00527524">
              <w:rPr>
                <w:color w:val="000000"/>
                <w:sz w:val="20"/>
                <w:szCs w:val="20"/>
                <w:lang w:eastAsia="fr-CA"/>
              </w:rPr>
              <w:t>Residuals - Street</w:t>
            </w:r>
          </w:p>
        </w:tc>
        <w:tc>
          <w:tcPr>
            <w:tcW w:w="1656" w:type="dxa"/>
            <w:gridSpan w:val="2"/>
            <w:tcBorders>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93.01</w:t>
            </w:r>
          </w:p>
        </w:tc>
        <w:tc>
          <w:tcPr>
            <w:tcW w:w="1841" w:type="dxa"/>
            <w:gridSpan w:val="2"/>
            <w:tcBorders>
              <w:left w:val="single" w:sz="4" w:space="0" w:color="auto"/>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77.40</w:t>
            </w:r>
          </w:p>
        </w:tc>
        <w:tc>
          <w:tcPr>
            <w:tcW w:w="1719" w:type="dxa"/>
            <w:gridSpan w:val="2"/>
            <w:tcBorders>
              <w:left w:val="single" w:sz="4" w:space="0" w:color="auto"/>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88.51</w:t>
            </w:r>
          </w:p>
        </w:tc>
        <w:tc>
          <w:tcPr>
            <w:tcW w:w="1701" w:type="dxa"/>
            <w:gridSpan w:val="2"/>
            <w:tcBorders>
              <w:left w:val="single" w:sz="4" w:space="0" w:color="auto"/>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88.44</w:t>
            </w:r>
          </w:p>
        </w:tc>
        <w:tc>
          <w:tcPr>
            <w:tcW w:w="1701" w:type="dxa"/>
            <w:gridSpan w:val="2"/>
            <w:tcBorders>
              <w:left w:val="single" w:sz="4" w:space="0" w:color="auto"/>
              <w:bottom w:val="single" w:sz="4" w:space="0" w:color="auto"/>
              <w:right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77.3206</w:t>
            </w:r>
          </w:p>
        </w:tc>
        <w:tc>
          <w:tcPr>
            <w:tcW w:w="1703" w:type="dxa"/>
            <w:gridSpan w:val="2"/>
            <w:tcBorders>
              <w:left w:val="single" w:sz="4" w:space="0" w:color="auto"/>
              <w:bottom w:val="single" w:sz="4" w:space="0" w:color="auto"/>
            </w:tcBorders>
            <w:shd w:val="clear" w:color="auto" w:fill="auto"/>
            <w:noWrap/>
            <w:vAlign w:val="bottom"/>
            <w:hideMark/>
          </w:tcPr>
          <w:p w:rsidR="00744DEE" w:rsidRPr="00527524" w:rsidRDefault="00744DEE" w:rsidP="00983B96">
            <w:pPr>
              <w:jc w:val="right"/>
              <w:rPr>
                <w:color w:val="000000"/>
                <w:sz w:val="20"/>
                <w:szCs w:val="20"/>
                <w:lang w:eastAsia="fr-CA"/>
              </w:rPr>
            </w:pPr>
            <w:r w:rsidRPr="00527524">
              <w:rPr>
                <w:color w:val="000000"/>
                <w:sz w:val="20"/>
                <w:szCs w:val="20"/>
                <w:lang w:eastAsia="fr-CA"/>
              </w:rPr>
              <w:t>77.31</w:t>
            </w:r>
          </w:p>
        </w:tc>
      </w:tr>
      <w:tr w:rsidR="00744DEE" w:rsidRPr="00527524" w:rsidTr="00983B96">
        <w:trPr>
          <w:trHeight w:val="300"/>
        </w:trPr>
        <w:tc>
          <w:tcPr>
            <w:tcW w:w="1145" w:type="dxa"/>
            <w:shd w:val="clear" w:color="auto" w:fill="auto"/>
          </w:tcPr>
          <w:p w:rsidR="00744DEE" w:rsidRPr="00527524" w:rsidRDefault="00744DEE" w:rsidP="00983B96">
            <w:pPr>
              <w:rPr>
                <w:b/>
                <w:color w:val="000000"/>
                <w:sz w:val="20"/>
                <w:szCs w:val="20"/>
                <w:lang w:eastAsia="fr-CA"/>
              </w:rPr>
            </w:pPr>
          </w:p>
        </w:tc>
        <w:tc>
          <w:tcPr>
            <w:tcW w:w="1380" w:type="dxa"/>
            <w:shd w:val="clear" w:color="auto" w:fill="auto"/>
            <w:noWrap/>
            <w:vAlign w:val="bottom"/>
            <w:hideMark/>
          </w:tcPr>
          <w:p w:rsidR="00744DEE" w:rsidRPr="00527524" w:rsidRDefault="00744DEE" w:rsidP="00983B96">
            <w:pPr>
              <w:rPr>
                <w:b/>
                <w:color w:val="000000"/>
                <w:sz w:val="20"/>
                <w:szCs w:val="20"/>
                <w:lang w:eastAsia="fr-CA"/>
              </w:rPr>
            </w:pPr>
            <w:r w:rsidRPr="00527524">
              <w:rPr>
                <w:b/>
                <w:color w:val="000000"/>
                <w:sz w:val="20"/>
                <w:szCs w:val="20"/>
                <w:lang w:eastAsia="fr-CA"/>
              </w:rPr>
              <w:t>ICC</w:t>
            </w:r>
          </w:p>
        </w:tc>
        <w:tc>
          <w:tcPr>
            <w:tcW w:w="1656" w:type="dxa"/>
            <w:gridSpan w:val="2"/>
            <w:shd w:val="clear" w:color="auto" w:fill="auto"/>
            <w:noWrap/>
            <w:vAlign w:val="bottom"/>
            <w:hideMark/>
          </w:tcPr>
          <w:p w:rsidR="00744DEE" w:rsidRPr="00527524" w:rsidRDefault="00744DEE" w:rsidP="00983B96">
            <w:pPr>
              <w:jc w:val="right"/>
              <w:rPr>
                <w:b/>
                <w:color w:val="000000"/>
                <w:sz w:val="20"/>
                <w:szCs w:val="20"/>
                <w:lang w:eastAsia="fr-CA"/>
              </w:rPr>
            </w:pPr>
            <w:r w:rsidRPr="00527524">
              <w:rPr>
                <w:b/>
                <w:color w:val="000000"/>
                <w:sz w:val="20"/>
                <w:szCs w:val="20"/>
                <w:lang w:eastAsia="fr-CA"/>
              </w:rPr>
              <w:t>0.18</w:t>
            </w:r>
          </w:p>
        </w:tc>
        <w:tc>
          <w:tcPr>
            <w:tcW w:w="1841" w:type="dxa"/>
            <w:gridSpan w:val="2"/>
            <w:shd w:val="clear" w:color="auto" w:fill="auto"/>
            <w:noWrap/>
            <w:vAlign w:val="bottom"/>
            <w:hideMark/>
          </w:tcPr>
          <w:p w:rsidR="00744DEE" w:rsidRPr="00527524" w:rsidRDefault="00744DEE" w:rsidP="00983B96">
            <w:pPr>
              <w:rPr>
                <w:b/>
                <w:color w:val="000000"/>
                <w:sz w:val="20"/>
                <w:szCs w:val="20"/>
                <w:lang w:eastAsia="fr-CA"/>
              </w:rPr>
            </w:pPr>
          </w:p>
        </w:tc>
        <w:tc>
          <w:tcPr>
            <w:tcW w:w="1719" w:type="dxa"/>
            <w:gridSpan w:val="2"/>
            <w:shd w:val="clear" w:color="auto" w:fill="auto"/>
            <w:vAlign w:val="bottom"/>
          </w:tcPr>
          <w:p w:rsidR="00744DEE" w:rsidRPr="00527524" w:rsidRDefault="00744DEE" w:rsidP="00983B96">
            <w:pPr>
              <w:rPr>
                <w:b/>
                <w:color w:val="000000"/>
                <w:sz w:val="20"/>
                <w:szCs w:val="20"/>
                <w:lang w:eastAsia="fr-CA"/>
              </w:rPr>
            </w:pPr>
          </w:p>
        </w:tc>
        <w:tc>
          <w:tcPr>
            <w:tcW w:w="1701" w:type="dxa"/>
            <w:gridSpan w:val="2"/>
            <w:shd w:val="clear" w:color="auto" w:fill="auto"/>
            <w:vAlign w:val="bottom"/>
          </w:tcPr>
          <w:p w:rsidR="00744DEE" w:rsidRPr="00527524" w:rsidRDefault="00744DEE" w:rsidP="00983B96">
            <w:pPr>
              <w:rPr>
                <w:b/>
                <w:color w:val="000000"/>
                <w:sz w:val="20"/>
                <w:szCs w:val="20"/>
                <w:lang w:eastAsia="fr-CA"/>
              </w:rPr>
            </w:pPr>
          </w:p>
        </w:tc>
        <w:tc>
          <w:tcPr>
            <w:tcW w:w="1701" w:type="dxa"/>
            <w:gridSpan w:val="2"/>
            <w:shd w:val="clear" w:color="auto" w:fill="auto"/>
            <w:vAlign w:val="bottom"/>
          </w:tcPr>
          <w:p w:rsidR="00744DEE" w:rsidRPr="00527524" w:rsidRDefault="00744DEE" w:rsidP="00983B96">
            <w:pPr>
              <w:rPr>
                <w:b/>
                <w:color w:val="000000"/>
                <w:sz w:val="20"/>
                <w:szCs w:val="20"/>
                <w:lang w:eastAsia="fr-CA"/>
              </w:rPr>
            </w:pPr>
          </w:p>
        </w:tc>
        <w:tc>
          <w:tcPr>
            <w:tcW w:w="1703" w:type="dxa"/>
            <w:gridSpan w:val="2"/>
            <w:shd w:val="clear" w:color="auto" w:fill="auto"/>
            <w:vAlign w:val="bottom"/>
          </w:tcPr>
          <w:p w:rsidR="00744DEE" w:rsidRPr="00527524" w:rsidRDefault="00744DEE" w:rsidP="00983B96">
            <w:pPr>
              <w:rPr>
                <w:b/>
                <w:color w:val="000000"/>
                <w:sz w:val="20"/>
                <w:szCs w:val="20"/>
                <w:lang w:eastAsia="fr-CA"/>
              </w:rPr>
            </w:pPr>
          </w:p>
        </w:tc>
      </w:tr>
    </w:tbl>
    <w:p w:rsidR="00744DEE" w:rsidRPr="000C0637" w:rsidRDefault="00744DEE" w:rsidP="00744DEE">
      <w:pPr>
        <w:spacing w:before="120" w:after="120" w:line="480" w:lineRule="auto"/>
        <w:rPr>
          <w:color w:val="C00000"/>
          <w:sz w:val="20"/>
          <w:szCs w:val="20"/>
          <w:lang w:val="en-CA"/>
        </w:rPr>
      </w:pPr>
      <w:r w:rsidRPr="000C0637">
        <w:rPr>
          <w:sz w:val="20"/>
          <w:szCs w:val="20"/>
        </w:rPr>
        <w:t>*** p &lt; 0.001; ** p &lt; 0.01, *p&lt;0.05</w:t>
      </w:r>
    </w:p>
    <w:p w:rsidR="00744DEE" w:rsidRDefault="00744DEE" w:rsidP="002A264E">
      <w:pPr>
        <w:spacing w:before="120" w:after="120" w:line="480" w:lineRule="auto"/>
        <w:rPr>
          <w:rFonts w:asciiTheme="minorHAnsi" w:hAnsiTheme="minorHAnsi"/>
          <w:b/>
          <w:sz w:val="22"/>
          <w:szCs w:val="22"/>
          <w:lang w:val="en-US"/>
        </w:rPr>
        <w:sectPr w:rsidR="00744DEE" w:rsidSect="00744DEE">
          <w:pgSz w:w="15840" w:h="12240" w:orient="landscape" w:code="1"/>
          <w:pgMar w:top="1701" w:right="1701" w:bottom="1701" w:left="1701" w:header="1134" w:footer="1134" w:gutter="0"/>
          <w:lnNumType w:countBy="1" w:restart="continuous"/>
          <w:cols w:space="720"/>
          <w:docGrid w:linePitch="360"/>
        </w:sectPr>
      </w:pPr>
    </w:p>
    <w:p w:rsidR="00887D40" w:rsidRPr="00ED537D" w:rsidRDefault="00887D40" w:rsidP="00887D40">
      <w:pPr>
        <w:spacing w:before="120" w:after="120" w:line="480" w:lineRule="auto"/>
        <w:rPr>
          <w:rFonts w:asciiTheme="minorHAnsi" w:hAnsiTheme="minorHAnsi"/>
          <w:sz w:val="22"/>
          <w:szCs w:val="22"/>
          <w:lang w:val="en-US"/>
        </w:rPr>
      </w:pPr>
      <w:r w:rsidRPr="009E1C63">
        <w:rPr>
          <w:rFonts w:asciiTheme="minorHAnsi" w:hAnsiTheme="minorHAnsi"/>
          <w:sz w:val="22"/>
          <w:szCs w:val="22"/>
          <w:lang w:val="en-US"/>
        </w:rPr>
        <w:lastRenderedPageBreak/>
        <w:t xml:space="preserve">The introduction of street characteristics of </w:t>
      </w:r>
      <w:r>
        <w:rPr>
          <w:rFonts w:asciiTheme="minorHAnsi" w:hAnsiTheme="minorHAnsi"/>
          <w:sz w:val="22"/>
          <w:szCs w:val="22"/>
          <w:lang w:val="en-US"/>
        </w:rPr>
        <w:t xml:space="preserve">the </w:t>
      </w:r>
      <w:r w:rsidRPr="009E1C63">
        <w:rPr>
          <w:rFonts w:asciiTheme="minorHAnsi" w:hAnsiTheme="minorHAnsi"/>
          <w:sz w:val="22"/>
          <w:szCs w:val="22"/>
          <w:lang w:val="en-US"/>
        </w:rPr>
        <w:t xml:space="preserve">urban form reduced both the variance of </w:t>
      </w:r>
      <w:r w:rsidRPr="00C1126C">
        <w:rPr>
          <w:rFonts w:asciiTheme="minorHAnsi" w:hAnsiTheme="minorHAnsi"/>
          <w:sz w:val="22"/>
          <w:szCs w:val="22"/>
          <w:lang w:val="en-US"/>
        </w:rPr>
        <w:t xml:space="preserve">STC at </w:t>
      </w:r>
      <w:r w:rsidRPr="00ED537D">
        <w:rPr>
          <w:rFonts w:asciiTheme="minorHAnsi" w:hAnsiTheme="minorHAnsi"/>
          <w:sz w:val="22"/>
          <w:szCs w:val="22"/>
          <w:lang w:val="en-US"/>
        </w:rPr>
        <w:t>the tract level (between-tract variance reduced from 19.89 in Model 1 to 0.55 in Model 2) and the variance at street level (from 93.01 in Model 1 to 77.40 in Model 2). The introduction of social stratification and lifestyle variables substantially reduc</w:t>
      </w:r>
      <w:r w:rsidR="00277F37">
        <w:rPr>
          <w:rFonts w:asciiTheme="minorHAnsi" w:hAnsiTheme="minorHAnsi"/>
          <w:sz w:val="22"/>
          <w:szCs w:val="22"/>
          <w:lang w:val="en-US"/>
        </w:rPr>
        <w:t xml:space="preserve">ed variance at the tract level, </w:t>
      </w:r>
      <w:r w:rsidRPr="00ED537D">
        <w:rPr>
          <w:rFonts w:asciiTheme="minorHAnsi" w:hAnsiTheme="minorHAnsi"/>
          <w:sz w:val="22"/>
          <w:szCs w:val="22"/>
          <w:lang w:val="en-US"/>
        </w:rPr>
        <w:t xml:space="preserve">from </w:t>
      </w:r>
      <w:r w:rsidRPr="00ED537D">
        <w:rPr>
          <w:rFonts w:asciiTheme="minorHAnsi" w:hAnsiTheme="minorHAnsi"/>
          <w:sz w:val="22"/>
          <w:szCs w:val="22"/>
          <w:lang w:val="en-US" w:eastAsia="fr-FR"/>
        </w:rPr>
        <w:t>19.88</w:t>
      </w:r>
      <w:r w:rsidR="00277F37">
        <w:rPr>
          <w:rFonts w:asciiTheme="minorHAnsi" w:hAnsiTheme="minorHAnsi"/>
          <w:sz w:val="22"/>
          <w:szCs w:val="22"/>
          <w:lang w:val="en-US"/>
        </w:rPr>
        <w:t xml:space="preserve"> to 0.00 in Model 3a and 3b,</w:t>
      </w:r>
      <w:r w:rsidRPr="00ED537D">
        <w:rPr>
          <w:rFonts w:asciiTheme="minorHAnsi" w:hAnsiTheme="minorHAnsi"/>
          <w:sz w:val="22"/>
          <w:szCs w:val="22"/>
          <w:lang w:val="en-US"/>
        </w:rPr>
        <w:t xml:space="preserve"> yet not at the street level. This is understandable because street-level variables can explain variation of STC at the tract level but not inversely. This suggests that street variables of the urban form are more efficient in explaining street-level variations of STC, but that social stratification and lifestyle variables are more efficient in explaining tract-level variations of STC. Overall, at both levels, street variables of the urban form are more important than social stratification and lifestyle variables in explaining STC.</w:t>
      </w:r>
    </w:p>
    <w:p w:rsidR="002502D5" w:rsidRPr="00ED537D" w:rsidRDefault="00744DEE" w:rsidP="002A264E">
      <w:pPr>
        <w:spacing w:before="120" w:after="120" w:line="480" w:lineRule="auto"/>
        <w:rPr>
          <w:rFonts w:asciiTheme="minorHAnsi" w:hAnsiTheme="minorHAnsi"/>
          <w:b/>
          <w:sz w:val="22"/>
          <w:szCs w:val="22"/>
          <w:lang w:val="en-US"/>
        </w:rPr>
      </w:pPr>
      <w:r w:rsidRPr="00ED537D">
        <w:rPr>
          <w:rFonts w:asciiTheme="minorHAnsi" w:hAnsiTheme="minorHAnsi"/>
          <w:b/>
          <w:sz w:val="22"/>
          <w:szCs w:val="22"/>
          <w:lang w:val="en-US"/>
        </w:rPr>
        <w:t>Model 1: Variation explained by differences between neighborhoods</w:t>
      </w:r>
    </w:p>
    <w:p w:rsidR="00806351" w:rsidRPr="005148FD" w:rsidRDefault="00BD23C8" w:rsidP="002A264E">
      <w:pPr>
        <w:suppressAutoHyphens w:val="0"/>
        <w:spacing w:line="480" w:lineRule="auto"/>
        <w:rPr>
          <w:rFonts w:asciiTheme="minorHAnsi" w:hAnsiTheme="minorHAnsi"/>
          <w:sz w:val="22"/>
          <w:szCs w:val="22"/>
          <w:lang w:val="en-US"/>
        </w:rPr>
      </w:pPr>
      <w:r>
        <w:rPr>
          <w:rFonts w:asciiTheme="minorHAnsi" w:hAnsiTheme="minorHAnsi"/>
          <w:sz w:val="22"/>
          <w:szCs w:val="22"/>
          <w:lang w:val="en-US"/>
        </w:rPr>
        <w:t>T</w:t>
      </w:r>
      <w:r w:rsidR="009E1C63" w:rsidRPr="009E1C63">
        <w:rPr>
          <w:rFonts w:asciiTheme="minorHAnsi" w:hAnsiTheme="minorHAnsi"/>
          <w:sz w:val="22"/>
          <w:szCs w:val="22"/>
          <w:lang w:val="en-US"/>
        </w:rPr>
        <w:t xml:space="preserve">he ICC indicates that between-tract variance </w:t>
      </w:r>
      <w:r w:rsidR="00060075" w:rsidRPr="00060075">
        <w:rPr>
          <w:rFonts w:asciiTheme="minorHAnsi" w:hAnsiTheme="minorHAnsi"/>
          <w:sz w:val="22"/>
          <w:szCs w:val="22"/>
          <w:lang w:val="en-US"/>
        </w:rPr>
        <w:t xml:space="preserve">can explain </w:t>
      </w:r>
      <w:r w:rsidR="00060075">
        <w:rPr>
          <w:rFonts w:asciiTheme="minorHAnsi" w:hAnsiTheme="minorHAnsi"/>
          <w:sz w:val="22"/>
          <w:szCs w:val="22"/>
          <w:lang w:val="en-US"/>
        </w:rPr>
        <w:t xml:space="preserve">up to </w:t>
      </w:r>
      <w:r w:rsidR="009E1C63" w:rsidRPr="009E1C63">
        <w:rPr>
          <w:rFonts w:asciiTheme="minorHAnsi" w:hAnsiTheme="minorHAnsi"/>
          <w:sz w:val="22"/>
          <w:szCs w:val="22"/>
          <w:lang w:val="en-US"/>
        </w:rPr>
        <w:t xml:space="preserve">17.6% of the total variance. </w:t>
      </w:r>
      <w:r w:rsidR="002337A2" w:rsidRPr="002337A2">
        <w:rPr>
          <w:rFonts w:asciiTheme="minorHAnsi" w:hAnsiTheme="minorHAnsi"/>
          <w:sz w:val="22"/>
          <w:szCs w:val="22"/>
          <w:lang w:val="en-US"/>
        </w:rPr>
        <w:t>This suggests that political, socio-economic or other explanatory factors operating at the tract level and relating to STC can potentially explain 17.6% of the variation of tree cover.</w:t>
      </w:r>
    </w:p>
    <w:p w:rsidR="00C471D3" w:rsidRPr="005148FD" w:rsidRDefault="00C1126C" w:rsidP="00C471D3">
      <w:pPr>
        <w:spacing w:before="120" w:after="120" w:line="480" w:lineRule="auto"/>
        <w:rPr>
          <w:rFonts w:asciiTheme="minorHAnsi" w:hAnsiTheme="minorHAnsi"/>
          <w:b/>
          <w:sz w:val="22"/>
          <w:szCs w:val="22"/>
          <w:lang w:val="en-US"/>
        </w:rPr>
      </w:pPr>
      <w:r w:rsidRPr="00C1126C">
        <w:rPr>
          <w:rFonts w:asciiTheme="minorHAnsi" w:hAnsiTheme="minorHAnsi"/>
          <w:b/>
          <w:sz w:val="22"/>
          <w:szCs w:val="22"/>
          <w:lang w:val="en-US"/>
        </w:rPr>
        <w:t xml:space="preserve">Model 2: Variation explained by street characteristics </w:t>
      </w:r>
    </w:p>
    <w:p w:rsidR="00A62CED" w:rsidRPr="006D74DC" w:rsidRDefault="009E1C63" w:rsidP="00C471D3">
      <w:pPr>
        <w:spacing w:before="120" w:after="120" w:line="480" w:lineRule="auto"/>
        <w:rPr>
          <w:rFonts w:asciiTheme="minorHAnsi" w:hAnsiTheme="minorHAnsi"/>
          <w:sz w:val="22"/>
          <w:szCs w:val="22"/>
          <w:lang w:val="en-US"/>
        </w:rPr>
      </w:pPr>
      <w:r w:rsidRPr="009E1C63">
        <w:rPr>
          <w:rFonts w:asciiTheme="minorHAnsi" w:hAnsiTheme="minorHAnsi"/>
          <w:sz w:val="22"/>
          <w:szCs w:val="22"/>
          <w:lang w:val="en-US"/>
        </w:rPr>
        <w:t xml:space="preserve">Accounting </w:t>
      </w:r>
      <w:r w:rsidR="00EF0879" w:rsidRPr="006D74DC">
        <w:rPr>
          <w:rFonts w:asciiTheme="minorHAnsi" w:hAnsiTheme="minorHAnsi"/>
          <w:sz w:val="22"/>
          <w:szCs w:val="22"/>
          <w:lang w:val="en-US"/>
        </w:rPr>
        <w:t xml:space="preserve">for street-level urban form covariates (Table 2), all variables are significant at p&lt;0.01. The most significant variable is </w:t>
      </w:r>
      <w:r w:rsidRPr="009E1C63">
        <w:rPr>
          <w:rFonts w:asciiTheme="minorHAnsi" w:hAnsiTheme="minorHAnsi"/>
          <w:i/>
          <w:sz w:val="22"/>
          <w:szCs w:val="22"/>
          <w:lang w:val="en-US"/>
        </w:rPr>
        <w:t>number of buildings</w:t>
      </w:r>
      <w:r w:rsidR="00EF0879" w:rsidRPr="006D74DC">
        <w:rPr>
          <w:rFonts w:asciiTheme="minorHAnsi" w:hAnsiTheme="minorHAnsi"/>
          <w:sz w:val="22"/>
          <w:szCs w:val="22"/>
          <w:lang w:val="en-US"/>
        </w:rPr>
        <w:t xml:space="preserve"> (</w:t>
      </w:r>
      <w:r w:rsidRPr="009E1C63">
        <w:rPr>
          <w:rFonts w:asciiTheme="minorHAnsi" w:hAnsiTheme="minorHAnsi"/>
          <w:i/>
          <w:sz w:val="22"/>
          <w:szCs w:val="22"/>
          <w:lang w:val="en-US"/>
        </w:rPr>
        <w:t>N_Build</w:t>
      </w:r>
      <w:r w:rsidR="00EF0879" w:rsidRPr="006D74DC">
        <w:rPr>
          <w:rFonts w:asciiTheme="minorHAnsi" w:hAnsiTheme="minorHAnsi"/>
          <w:sz w:val="22"/>
          <w:szCs w:val="22"/>
          <w:lang w:val="en-US"/>
        </w:rPr>
        <w:t xml:space="preserve">, t-value=13.52), with STC increasing as the </w:t>
      </w:r>
      <w:r w:rsidRPr="009E1C63">
        <w:rPr>
          <w:rFonts w:asciiTheme="minorHAnsi" w:hAnsiTheme="minorHAnsi"/>
          <w:i/>
          <w:sz w:val="22"/>
          <w:szCs w:val="22"/>
          <w:lang w:val="en-US"/>
        </w:rPr>
        <w:t>number of buildings</w:t>
      </w:r>
      <w:r w:rsidR="00EF0879" w:rsidRPr="006D74DC">
        <w:rPr>
          <w:rFonts w:asciiTheme="minorHAnsi" w:hAnsiTheme="minorHAnsi"/>
          <w:sz w:val="22"/>
          <w:szCs w:val="22"/>
          <w:lang w:val="en-US"/>
        </w:rPr>
        <w:t xml:space="preserve"> increases. The second important variable is </w:t>
      </w:r>
      <w:r w:rsidRPr="009E1C63">
        <w:rPr>
          <w:rFonts w:asciiTheme="minorHAnsi" w:hAnsiTheme="minorHAnsi"/>
          <w:i/>
          <w:sz w:val="22"/>
          <w:szCs w:val="22"/>
          <w:lang w:val="en-US"/>
        </w:rPr>
        <w:t>percentage of residential buildings</w:t>
      </w:r>
      <w:r w:rsidR="00EF0879" w:rsidRPr="006D74DC">
        <w:rPr>
          <w:rFonts w:asciiTheme="minorHAnsi" w:hAnsiTheme="minorHAnsi"/>
          <w:sz w:val="22"/>
          <w:szCs w:val="22"/>
          <w:lang w:val="en-US"/>
        </w:rPr>
        <w:t xml:space="preserve"> on the street, with a positive association (t-value=12.52). This </w:t>
      </w:r>
      <w:r w:rsidRPr="009E1C63">
        <w:rPr>
          <w:rFonts w:asciiTheme="minorHAnsi" w:hAnsiTheme="minorHAnsi"/>
          <w:sz w:val="22"/>
          <w:szCs w:val="22"/>
          <w:lang w:val="en-US"/>
        </w:rPr>
        <w:t xml:space="preserve">suggests that a residential </w:t>
      </w:r>
      <w:r w:rsidR="00EF0879" w:rsidRPr="006D74DC">
        <w:rPr>
          <w:rFonts w:asciiTheme="minorHAnsi" w:hAnsiTheme="minorHAnsi"/>
          <w:sz w:val="22"/>
          <w:szCs w:val="22"/>
          <w:lang w:val="en-US"/>
        </w:rPr>
        <w:t xml:space="preserve">street tends to have larger STC than industrial or commercial streets. Not surprisingly, </w:t>
      </w:r>
      <w:r w:rsidRPr="009E1C63">
        <w:rPr>
          <w:rFonts w:asciiTheme="minorHAnsi" w:hAnsiTheme="minorHAnsi"/>
          <w:i/>
          <w:sz w:val="22"/>
          <w:szCs w:val="22"/>
          <w:lang w:val="en-US"/>
        </w:rPr>
        <w:t>street width</w:t>
      </w:r>
      <w:r w:rsidR="00EF0879" w:rsidRPr="006D74DC">
        <w:rPr>
          <w:rFonts w:asciiTheme="minorHAnsi" w:hAnsiTheme="minorHAnsi"/>
          <w:sz w:val="22"/>
          <w:szCs w:val="22"/>
          <w:lang w:val="en-US"/>
        </w:rPr>
        <w:t xml:space="preserve"> has a negative and significant association with STC (t-value=−9.04), meaning that the surfaces of wide streets tend to be less covered by trees. This is due to two facts. First, wider street</w:t>
      </w:r>
      <w:r w:rsidR="00E41A7C">
        <w:rPr>
          <w:rFonts w:asciiTheme="minorHAnsi" w:hAnsiTheme="minorHAnsi"/>
          <w:sz w:val="22"/>
          <w:szCs w:val="22"/>
          <w:lang w:val="en-US"/>
        </w:rPr>
        <w:t>s</w:t>
      </w:r>
      <w:r w:rsidR="00EF0879" w:rsidRPr="006D74DC">
        <w:rPr>
          <w:rFonts w:asciiTheme="minorHAnsi" w:hAnsiTheme="minorHAnsi"/>
          <w:sz w:val="22"/>
          <w:szCs w:val="22"/>
          <w:lang w:val="en-US"/>
        </w:rPr>
        <w:t xml:space="preserve"> </w:t>
      </w:r>
      <w:r w:rsidR="00E41A7C">
        <w:rPr>
          <w:rFonts w:asciiTheme="minorHAnsi" w:hAnsiTheme="minorHAnsi"/>
          <w:sz w:val="22"/>
          <w:szCs w:val="22"/>
          <w:lang w:val="en-US"/>
        </w:rPr>
        <w:t xml:space="preserve">are </w:t>
      </w:r>
      <w:r w:rsidR="00EF0879" w:rsidRPr="006D74DC">
        <w:rPr>
          <w:rFonts w:asciiTheme="minorHAnsi" w:hAnsiTheme="minorHAnsi"/>
          <w:sz w:val="22"/>
          <w:szCs w:val="22"/>
          <w:lang w:val="en-US"/>
        </w:rPr>
        <w:t xml:space="preserve">less </w:t>
      </w:r>
      <w:r w:rsidR="00EF0879" w:rsidRPr="006D74DC">
        <w:rPr>
          <w:rFonts w:asciiTheme="minorHAnsi" w:hAnsiTheme="minorHAnsi"/>
          <w:sz w:val="22"/>
          <w:szCs w:val="22"/>
          <w:lang w:val="en-US"/>
        </w:rPr>
        <w:lastRenderedPageBreak/>
        <w:t xml:space="preserve">likely </w:t>
      </w:r>
      <w:r w:rsidR="00E41A7C">
        <w:rPr>
          <w:rFonts w:asciiTheme="minorHAnsi" w:hAnsiTheme="minorHAnsi"/>
          <w:sz w:val="22"/>
          <w:szCs w:val="22"/>
          <w:lang w:val="en-US"/>
        </w:rPr>
        <w:t>to have</w:t>
      </w:r>
      <w:r w:rsidR="00EF0879" w:rsidRPr="006D74DC">
        <w:rPr>
          <w:rFonts w:asciiTheme="minorHAnsi" w:hAnsiTheme="minorHAnsi"/>
          <w:sz w:val="22"/>
          <w:szCs w:val="22"/>
          <w:lang w:val="en-US"/>
        </w:rPr>
        <w:t xml:space="preserve"> </w:t>
      </w:r>
      <w:r w:rsidR="00E41A7C">
        <w:rPr>
          <w:rFonts w:asciiTheme="minorHAnsi" w:hAnsiTheme="minorHAnsi"/>
          <w:sz w:val="22"/>
          <w:szCs w:val="22"/>
          <w:lang w:val="en-US"/>
        </w:rPr>
        <w:t xml:space="preserve">nearby </w:t>
      </w:r>
      <w:r w:rsidR="00EF0879" w:rsidRPr="006D74DC">
        <w:rPr>
          <w:rFonts w:asciiTheme="minorHAnsi" w:hAnsiTheme="minorHAnsi"/>
          <w:sz w:val="22"/>
          <w:szCs w:val="22"/>
          <w:lang w:val="en-US"/>
        </w:rPr>
        <w:t xml:space="preserve">tree canopy </w:t>
      </w:r>
      <w:r w:rsidR="00E41A7C">
        <w:rPr>
          <w:rFonts w:asciiTheme="minorHAnsi" w:hAnsiTheme="minorHAnsi"/>
          <w:sz w:val="22"/>
          <w:szCs w:val="22"/>
          <w:lang w:val="en-US"/>
        </w:rPr>
        <w:t>large enough to</w:t>
      </w:r>
      <w:r w:rsidR="00E41A7C" w:rsidRPr="006D74DC">
        <w:rPr>
          <w:rFonts w:asciiTheme="minorHAnsi" w:hAnsiTheme="minorHAnsi"/>
          <w:sz w:val="22"/>
          <w:szCs w:val="22"/>
          <w:lang w:val="en-US"/>
        </w:rPr>
        <w:t xml:space="preserve"> </w:t>
      </w:r>
      <w:r w:rsidR="00EF0879" w:rsidRPr="006D74DC">
        <w:rPr>
          <w:rFonts w:asciiTheme="minorHAnsi" w:hAnsiTheme="minorHAnsi"/>
          <w:sz w:val="22"/>
          <w:szCs w:val="22"/>
          <w:lang w:val="en-US"/>
        </w:rPr>
        <w:t xml:space="preserve">cover a large proportion of the street surface. Second, wide streets tend to be arterials, which generally have fewer trees. </w:t>
      </w:r>
    </w:p>
    <w:p w:rsidR="00C471D3" w:rsidRPr="006D74DC" w:rsidRDefault="009E1C63" w:rsidP="00C471D3">
      <w:pPr>
        <w:spacing w:before="120" w:after="120" w:line="480" w:lineRule="auto"/>
        <w:rPr>
          <w:rFonts w:asciiTheme="minorHAnsi" w:hAnsiTheme="minorHAnsi"/>
          <w:sz w:val="22"/>
          <w:szCs w:val="22"/>
          <w:lang w:val="en-US"/>
        </w:rPr>
      </w:pPr>
      <w:r w:rsidRPr="00F266A2">
        <w:rPr>
          <w:rFonts w:asciiTheme="minorHAnsi" w:hAnsiTheme="minorHAnsi"/>
          <w:i/>
          <w:sz w:val="22"/>
          <w:szCs w:val="22"/>
          <w:lang w:val="en-US"/>
        </w:rPr>
        <w:t>Setback</w:t>
      </w:r>
      <w:r w:rsidR="00EF0879" w:rsidRPr="006D74DC">
        <w:rPr>
          <w:rFonts w:asciiTheme="minorHAnsi" w:hAnsiTheme="minorHAnsi"/>
          <w:sz w:val="22"/>
          <w:szCs w:val="22"/>
          <w:lang w:val="en-US"/>
        </w:rPr>
        <w:t xml:space="preserve">, the distance between a building and the street, has a strong and significant positive association with tree cover (t-value=8.55): STC is greater on streets with a wider setback. </w:t>
      </w:r>
      <w:r w:rsidRPr="00F266A2">
        <w:rPr>
          <w:rFonts w:asciiTheme="minorHAnsi" w:hAnsiTheme="minorHAnsi"/>
          <w:i/>
          <w:sz w:val="22"/>
          <w:szCs w:val="22"/>
          <w:lang w:val="en-US"/>
        </w:rPr>
        <w:t>Street length</w:t>
      </w:r>
      <w:r w:rsidR="00EF0879" w:rsidRPr="006D74DC">
        <w:rPr>
          <w:rFonts w:asciiTheme="minorHAnsi" w:hAnsiTheme="minorHAnsi"/>
          <w:sz w:val="22"/>
          <w:szCs w:val="22"/>
          <w:lang w:val="en-US"/>
        </w:rPr>
        <w:t xml:space="preserve"> also has a positive association with tree cover (t-value=6.45), meaning that STC is greater on longer streets. The two variables concerning the construction age are significant, suggesting that the relationship between </w:t>
      </w:r>
      <w:r w:rsidRPr="00F266A2">
        <w:rPr>
          <w:rFonts w:asciiTheme="minorHAnsi" w:hAnsiTheme="minorHAnsi"/>
          <w:i/>
          <w:sz w:val="22"/>
          <w:szCs w:val="22"/>
          <w:lang w:val="en-US"/>
        </w:rPr>
        <w:t>construction age</w:t>
      </w:r>
      <w:r w:rsidR="00EF0879" w:rsidRPr="006D74DC">
        <w:rPr>
          <w:rFonts w:asciiTheme="minorHAnsi" w:hAnsiTheme="minorHAnsi"/>
          <w:sz w:val="22"/>
          <w:szCs w:val="22"/>
          <w:lang w:val="en-US"/>
        </w:rPr>
        <w:t xml:space="preserve"> and STC was U-shaped. Finally, </w:t>
      </w:r>
      <w:r w:rsidRPr="00F266A2">
        <w:rPr>
          <w:rFonts w:asciiTheme="minorHAnsi" w:hAnsiTheme="minorHAnsi"/>
          <w:i/>
          <w:sz w:val="22"/>
          <w:szCs w:val="22"/>
          <w:lang w:val="en-US"/>
        </w:rPr>
        <w:t>percentage of duplexes and triplexes</w:t>
      </w:r>
      <w:r w:rsidR="00EF0879" w:rsidRPr="006D74DC">
        <w:rPr>
          <w:rFonts w:asciiTheme="minorHAnsi" w:hAnsiTheme="minorHAnsi"/>
          <w:sz w:val="22"/>
          <w:szCs w:val="22"/>
          <w:lang w:val="en-US"/>
        </w:rPr>
        <w:t xml:space="preserve"> is negatively associated with STC (t-value=−</w:t>
      </w:r>
      <w:r w:rsidR="005235EA" w:rsidRPr="005148FD">
        <w:rPr>
          <w:rFonts w:asciiTheme="minorHAnsi" w:hAnsiTheme="minorHAnsi"/>
          <w:sz w:val="22"/>
          <w:szCs w:val="22"/>
          <w:lang w:val="en-US"/>
        </w:rPr>
        <w:t>2.03</w:t>
      </w:r>
      <w:r w:rsidR="00EF0879" w:rsidRPr="006D74DC">
        <w:rPr>
          <w:rFonts w:asciiTheme="minorHAnsi" w:hAnsiTheme="minorHAnsi"/>
          <w:sz w:val="22"/>
          <w:szCs w:val="22"/>
          <w:lang w:val="en-US"/>
        </w:rPr>
        <w:t xml:space="preserve">), suggesting that streets having these types of buildings have less STC. </w:t>
      </w:r>
    </w:p>
    <w:p w:rsidR="006031C1" w:rsidRPr="006D74DC" w:rsidRDefault="00EF0879" w:rsidP="002A264E">
      <w:pPr>
        <w:spacing w:before="120" w:after="120" w:line="480" w:lineRule="auto"/>
        <w:rPr>
          <w:rFonts w:asciiTheme="minorHAnsi" w:hAnsiTheme="minorHAnsi"/>
          <w:b/>
          <w:sz w:val="22"/>
          <w:szCs w:val="22"/>
          <w:lang w:val="en-US"/>
        </w:rPr>
      </w:pPr>
      <w:r w:rsidRPr="006D74DC">
        <w:rPr>
          <w:rFonts w:asciiTheme="minorHAnsi" w:hAnsiTheme="minorHAnsi"/>
          <w:b/>
          <w:sz w:val="22"/>
          <w:szCs w:val="22"/>
          <w:lang w:val="en-US"/>
        </w:rPr>
        <w:t xml:space="preserve">Model 3a and 3b: Variation explained by social stratification and lifestyle </w:t>
      </w:r>
    </w:p>
    <w:p w:rsidR="00450125" w:rsidRPr="00ED537D" w:rsidRDefault="00EF0879" w:rsidP="002A264E">
      <w:pPr>
        <w:spacing w:before="120" w:after="120" w:line="480" w:lineRule="auto"/>
        <w:rPr>
          <w:rFonts w:asciiTheme="minorHAnsi" w:hAnsiTheme="minorHAnsi"/>
          <w:sz w:val="22"/>
          <w:szCs w:val="22"/>
          <w:lang w:val="en-US"/>
        </w:rPr>
      </w:pPr>
      <w:r w:rsidRPr="006D74DC">
        <w:rPr>
          <w:rFonts w:asciiTheme="minorHAnsi" w:hAnsiTheme="minorHAnsi"/>
          <w:sz w:val="22"/>
          <w:szCs w:val="22"/>
          <w:lang w:val="en-US"/>
        </w:rPr>
        <w:t xml:space="preserve">In Model </w:t>
      </w:r>
      <w:r w:rsidRPr="00ED537D">
        <w:rPr>
          <w:rFonts w:asciiTheme="minorHAnsi" w:hAnsiTheme="minorHAnsi"/>
          <w:sz w:val="22"/>
          <w:szCs w:val="22"/>
          <w:lang w:val="en-US"/>
        </w:rPr>
        <w:t xml:space="preserve">3b, </w:t>
      </w:r>
      <w:r w:rsidR="009E1C63" w:rsidRPr="00ED537D">
        <w:rPr>
          <w:rFonts w:asciiTheme="minorHAnsi" w:hAnsiTheme="minorHAnsi"/>
          <w:i/>
          <w:sz w:val="22"/>
          <w:szCs w:val="22"/>
          <w:lang w:val="en-US"/>
        </w:rPr>
        <w:t>dwelling value</w:t>
      </w:r>
      <w:r w:rsidRPr="00ED537D">
        <w:rPr>
          <w:rFonts w:asciiTheme="minorHAnsi" w:hAnsiTheme="minorHAnsi"/>
          <w:sz w:val="22"/>
          <w:szCs w:val="22"/>
          <w:lang w:val="en-US"/>
        </w:rPr>
        <w:t xml:space="preserve"> </w:t>
      </w:r>
      <w:r w:rsidR="00BD23C8" w:rsidRPr="00ED537D">
        <w:rPr>
          <w:rFonts w:asciiTheme="minorHAnsi" w:hAnsiTheme="minorHAnsi"/>
          <w:sz w:val="22"/>
          <w:szCs w:val="22"/>
          <w:lang w:val="en-US"/>
        </w:rPr>
        <w:t>is</w:t>
      </w:r>
      <w:r w:rsidRPr="00ED537D">
        <w:rPr>
          <w:rFonts w:asciiTheme="minorHAnsi" w:hAnsiTheme="minorHAnsi"/>
          <w:sz w:val="22"/>
          <w:szCs w:val="22"/>
          <w:lang w:val="en-US"/>
        </w:rPr>
        <w:t xml:space="preserve"> positively significant (t-value=3.03), meaning streets with more expensive houses tend to have more STC. The percentages of </w:t>
      </w:r>
      <w:r w:rsidR="009E1C63" w:rsidRPr="00ED537D">
        <w:rPr>
          <w:rFonts w:asciiTheme="minorHAnsi" w:hAnsiTheme="minorHAnsi"/>
          <w:i/>
          <w:sz w:val="22"/>
          <w:szCs w:val="22"/>
          <w:lang w:val="en-US"/>
        </w:rPr>
        <w:t>recent immigrants</w:t>
      </w:r>
      <w:r w:rsidRPr="00ED537D">
        <w:rPr>
          <w:rFonts w:asciiTheme="minorHAnsi" w:hAnsiTheme="minorHAnsi"/>
          <w:sz w:val="22"/>
          <w:szCs w:val="22"/>
          <w:lang w:val="en-US"/>
        </w:rPr>
        <w:t xml:space="preserve"> and of </w:t>
      </w:r>
      <w:r w:rsidR="009E1C63" w:rsidRPr="00ED537D">
        <w:rPr>
          <w:rFonts w:asciiTheme="minorHAnsi" w:hAnsiTheme="minorHAnsi"/>
          <w:i/>
          <w:sz w:val="22"/>
          <w:szCs w:val="22"/>
          <w:lang w:val="en-US"/>
        </w:rPr>
        <w:t>French speakers</w:t>
      </w:r>
      <w:r w:rsidRPr="00ED537D">
        <w:rPr>
          <w:rFonts w:asciiTheme="minorHAnsi" w:hAnsiTheme="minorHAnsi"/>
          <w:sz w:val="22"/>
          <w:szCs w:val="22"/>
          <w:lang w:val="en-US"/>
        </w:rPr>
        <w:t xml:space="preserve"> have a positive coefficient (t-value=3.05 and 2.28, respectively). Even after controlling for these variables, the </w:t>
      </w:r>
      <w:r w:rsidR="009E1C63" w:rsidRPr="00ED537D">
        <w:rPr>
          <w:rFonts w:asciiTheme="minorHAnsi" w:hAnsiTheme="minorHAnsi"/>
          <w:i/>
          <w:sz w:val="22"/>
          <w:szCs w:val="22"/>
          <w:lang w:val="en-US"/>
        </w:rPr>
        <w:t>percentage of low-income households</w:t>
      </w:r>
      <w:r w:rsidRPr="00ED537D">
        <w:rPr>
          <w:rFonts w:asciiTheme="minorHAnsi" w:hAnsiTheme="minorHAnsi"/>
          <w:sz w:val="22"/>
          <w:szCs w:val="22"/>
          <w:lang w:val="en-US"/>
        </w:rPr>
        <w:t xml:space="preserve"> still ha</w:t>
      </w:r>
      <w:r w:rsidR="00BD23C8" w:rsidRPr="00ED537D">
        <w:rPr>
          <w:rFonts w:asciiTheme="minorHAnsi" w:hAnsiTheme="minorHAnsi"/>
          <w:sz w:val="22"/>
          <w:szCs w:val="22"/>
          <w:lang w:val="en-US"/>
        </w:rPr>
        <w:t>s</w:t>
      </w:r>
      <w:r w:rsidRPr="00ED537D">
        <w:rPr>
          <w:rFonts w:asciiTheme="minorHAnsi" w:hAnsiTheme="minorHAnsi"/>
          <w:sz w:val="22"/>
          <w:szCs w:val="22"/>
          <w:lang w:val="en-US"/>
        </w:rPr>
        <w:t xml:space="preserve"> a negative association with STC at p&lt;0.05 (t-values=−2.07).</w:t>
      </w:r>
    </w:p>
    <w:p w:rsidR="00F95B7F" w:rsidRPr="006D74DC" w:rsidRDefault="00EF0879" w:rsidP="002A264E">
      <w:pPr>
        <w:spacing w:before="120" w:after="120" w:line="480" w:lineRule="auto"/>
        <w:rPr>
          <w:rFonts w:asciiTheme="minorHAnsi" w:hAnsiTheme="minorHAnsi"/>
          <w:b/>
          <w:sz w:val="22"/>
          <w:szCs w:val="22"/>
          <w:lang w:val="en-US"/>
        </w:rPr>
      </w:pPr>
      <w:r w:rsidRPr="006D74DC">
        <w:rPr>
          <w:rFonts w:asciiTheme="minorHAnsi" w:hAnsiTheme="minorHAnsi"/>
          <w:b/>
          <w:sz w:val="22"/>
          <w:szCs w:val="22"/>
          <w:lang w:val="en-US"/>
        </w:rPr>
        <w:t>Models 4a and 4b: Variation explained by street characteristics as well as context</w:t>
      </w:r>
    </w:p>
    <w:p w:rsidR="00FB6A4C" w:rsidRDefault="00EF0879" w:rsidP="002A264E">
      <w:pPr>
        <w:spacing w:before="120" w:after="120" w:line="480" w:lineRule="auto"/>
        <w:rPr>
          <w:rFonts w:asciiTheme="minorHAnsi" w:hAnsiTheme="minorHAnsi"/>
          <w:sz w:val="22"/>
          <w:szCs w:val="22"/>
          <w:lang w:val="en-US"/>
        </w:rPr>
      </w:pPr>
      <w:r w:rsidRPr="006D74DC">
        <w:rPr>
          <w:rFonts w:asciiTheme="minorHAnsi" w:hAnsiTheme="minorHAnsi"/>
          <w:sz w:val="22"/>
          <w:szCs w:val="22"/>
          <w:lang w:val="en-US"/>
        </w:rPr>
        <w:t xml:space="preserve">In Model 4a and 4b, variable coefficients change slightly compared to </w:t>
      </w:r>
      <w:r w:rsidR="00BD23C8">
        <w:rPr>
          <w:rFonts w:asciiTheme="minorHAnsi" w:hAnsiTheme="minorHAnsi"/>
          <w:sz w:val="22"/>
          <w:szCs w:val="22"/>
          <w:lang w:val="en-US"/>
        </w:rPr>
        <w:t>the previous models</w:t>
      </w:r>
      <w:r w:rsidR="00277F37">
        <w:rPr>
          <w:rFonts w:asciiTheme="minorHAnsi" w:hAnsiTheme="minorHAnsi"/>
          <w:sz w:val="22"/>
          <w:szCs w:val="22"/>
          <w:lang w:val="en-US"/>
        </w:rPr>
        <w:t xml:space="preserve">. Variances of errors in random effects </w:t>
      </w:r>
      <w:r w:rsidRPr="006D74DC">
        <w:rPr>
          <w:rFonts w:asciiTheme="minorHAnsi" w:hAnsiTheme="minorHAnsi"/>
          <w:sz w:val="22"/>
          <w:szCs w:val="22"/>
          <w:lang w:val="en-US"/>
        </w:rPr>
        <w:t>are much lower than those in the previous models, suggesting that combining variables at the two levels is more helpful in explaining variations of STC</w:t>
      </w:r>
      <w:r w:rsidR="00997BA0">
        <w:rPr>
          <w:rFonts w:asciiTheme="minorHAnsi" w:hAnsiTheme="minorHAnsi"/>
          <w:sz w:val="22"/>
          <w:szCs w:val="22"/>
          <w:lang w:val="en-US"/>
        </w:rPr>
        <w:t>.</w:t>
      </w:r>
    </w:p>
    <w:p w:rsidR="00893741" w:rsidRPr="000B5C5D" w:rsidRDefault="00EF0879" w:rsidP="002A264E">
      <w:pPr>
        <w:spacing w:before="120" w:after="120" w:line="480" w:lineRule="auto"/>
        <w:rPr>
          <w:rFonts w:asciiTheme="minorHAnsi" w:hAnsiTheme="minorHAnsi"/>
          <w:b/>
          <w:sz w:val="22"/>
          <w:szCs w:val="22"/>
          <w:lang w:val="en-US"/>
        </w:rPr>
      </w:pPr>
      <w:r w:rsidRPr="000B5C5D">
        <w:rPr>
          <w:rFonts w:asciiTheme="minorHAnsi" w:hAnsiTheme="minorHAnsi"/>
          <w:b/>
          <w:sz w:val="22"/>
          <w:szCs w:val="22"/>
          <w:lang w:val="en-US"/>
        </w:rPr>
        <w:t>Model 5: Interactions between the street characteristics and context variables</w:t>
      </w:r>
    </w:p>
    <w:p w:rsidR="00744DEE" w:rsidRPr="000B5C5D" w:rsidRDefault="00EF0879" w:rsidP="002A264E">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lastRenderedPageBreak/>
        <w:t>Results of the interactions in M</w:t>
      </w:r>
      <w:r w:rsidR="00277F37">
        <w:rPr>
          <w:rFonts w:asciiTheme="minorHAnsi" w:hAnsiTheme="minorHAnsi"/>
          <w:sz w:val="22"/>
          <w:szCs w:val="22"/>
          <w:lang w:val="en-US"/>
        </w:rPr>
        <w:t>odel 5 are reported in Table 3. O</w:t>
      </w:r>
      <w:r w:rsidRPr="000B5C5D">
        <w:rPr>
          <w:rFonts w:asciiTheme="minorHAnsi" w:hAnsiTheme="minorHAnsi"/>
          <w:sz w:val="22"/>
          <w:szCs w:val="22"/>
          <w:lang w:val="en-US"/>
        </w:rPr>
        <w:t xml:space="preserve">nly significant variables </w:t>
      </w:r>
      <w:r w:rsidR="00277F37">
        <w:rPr>
          <w:rFonts w:asciiTheme="minorHAnsi" w:hAnsiTheme="minorHAnsi"/>
          <w:sz w:val="22"/>
          <w:szCs w:val="22"/>
          <w:lang w:val="en-US"/>
        </w:rPr>
        <w:t>are shown due to lack of space</w:t>
      </w:r>
      <w:r w:rsidRPr="000B5C5D">
        <w:rPr>
          <w:rFonts w:asciiTheme="minorHAnsi" w:hAnsiTheme="minorHAnsi"/>
          <w:sz w:val="22"/>
          <w:szCs w:val="22"/>
          <w:lang w:val="en-US"/>
        </w:rPr>
        <w:t xml:space="preserve">. The AIC value (77,578.8) is lower here than in all other models, suggesting that the inclusion of the interactions contributed to explaining STC. At the street level, </w:t>
      </w:r>
      <w:r w:rsidR="009E1C63" w:rsidRPr="000B5C5D">
        <w:rPr>
          <w:rFonts w:asciiTheme="minorHAnsi" w:hAnsiTheme="minorHAnsi"/>
          <w:i/>
          <w:sz w:val="22"/>
          <w:szCs w:val="22"/>
          <w:lang w:val="en-US"/>
        </w:rPr>
        <w:t>street width</w:t>
      </w:r>
      <w:r w:rsidRPr="000B5C5D">
        <w:rPr>
          <w:rFonts w:asciiTheme="minorHAnsi" w:hAnsiTheme="minorHAnsi"/>
          <w:sz w:val="22"/>
          <w:szCs w:val="22"/>
          <w:lang w:val="en-US"/>
        </w:rPr>
        <w:t xml:space="preserve">, </w:t>
      </w:r>
      <w:r w:rsidR="009E1C63" w:rsidRPr="000B5C5D">
        <w:rPr>
          <w:rFonts w:asciiTheme="minorHAnsi" w:hAnsiTheme="minorHAnsi"/>
          <w:i/>
          <w:sz w:val="22"/>
          <w:szCs w:val="22"/>
          <w:lang w:val="en-US"/>
        </w:rPr>
        <w:t>street length</w:t>
      </w:r>
      <w:r w:rsidR="002337A2" w:rsidRPr="000B5C5D">
        <w:rPr>
          <w:rFonts w:asciiTheme="minorHAnsi" w:hAnsiTheme="minorHAnsi"/>
          <w:sz w:val="22"/>
          <w:szCs w:val="22"/>
          <w:lang w:val="en-US"/>
        </w:rPr>
        <w:t xml:space="preserve">, </w:t>
      </w:r>
      <w:r w:rsidR="009E1C63" w:rsidRPr="000B5C5D">
        <w:rPr>
          <w:rFonts w:asciiTheme="minorHAnsi" w:hAnsiTheme="minorHAnsi"/>
          <w:i/>
          <w:sz w:val="22"/>
          <w:szCs w:val="22"/>
          <w:lang w:val="en-US"/>
        </w:rPr>
        <w:t>percentage of duplexes and triplexes</w:t>
      </w:r>
      <w:r w:rsidR="002337A2" w:rsidRPr="000B5C5D">
        <w:rPr>
          <w:rFonts w:asciiTheme="minorHAnsi" w:hAnsiTheme="minorHAnsi"/>
          <w:sz w:val="22"/>
          <w:szCs w:val="22"/>
          <w:lang w:val="en-US"/>
        </w:rPr>
        <w:t xml:space="preserve"> as well as </w:t>
      </w:r>
      <w:r w:rsidR="009E1C63" w:rsidRPr="000B5C5D">
        <w:rPr>
          <w:rFonts w:asciiTheme="minorHAnsi" w:hAnsiTheme="minorHAnsi"/>
          <w:i/>
          <w:sz w:val="22"/>
          <w:szCs w:val="22"/>
          <w:lang w:val="en-US"/>
        </w:rPr>
        <w:t>construction age</w:t>
      </w:r>
      <w:r w:rsidR="002337A2" w:rsidRPr="000B5C5D">
        <w:rPr>
          <w:rFonts w:asciiTheme="minorHAnsi" w:hAnsiTheme="minorHAnsi"/>
          <w:sz w:val="22"/>
          <w:szCs w:val="22"/>
          <w:lang w:val="en-US"/>
        </w:rPr>
        <w:t xml:space="preserve"> are significant with similar coefficients of Model 2. </w:t>
      </w:r>
      <w:r w:rsidR="00BD23C8" w:rsidRPr="000B5C5D">
        <w:rPr>
          <w:rFonts w:asciiTheme="minorHAnsi" w:hAnsiTheme="minorHAnsi"/>
          <w:sz w:val="22"/>
          <w:szCs w:val="22"/>
          <w:lang w:val="en-US"/>
        </w:rPr>
        <w:t>However, t</w:t>
      </w:r>
      <w:r w:rsidR="002337A2" w:rsidRPr="000B5C5D">
        <w:rPr>
          <w:rFonts w:asciiTheme="minorHAnsi" w:hAnsiTheme="minorHAnsi"/>
          <w:sz w:val="22"/>
          <w:szCs w:val="22"/>
          <w:lang w:val="en-US"/>
        </w:rPr>
        <w:t>hree street variables become non-significant (</w:t>
      </w:r>
      <w:r w:rsidR="009E1C63" w:rsidRPr="000B5C5D">
        <w:rPr>
          <w:rFonts w:asciiTheme="minorHAnsi" w:hAnsiTheme="minorHAnsi"/>
          <w:i/>
          <w:sz w:val="22"/>
          <w:szCs w:val="22"/>
          <w:lang w:val="en-US"/>
        </w:rPr>
        <w:t>percentage of residential buildings</w:t>
      </w:r>
      <w:r w:rsidR="002337A2" w:rsidRPr="000B5C5D">
        <w:rPr>
          <w:rFonts w:asciiTheme="minorHAnsi" w:hAnsiTheme="minorHAnsi"/>
          <w:sz w:val="22"/>
          <w:szCs w:val="22"/>
          <w:lang w:val="en-US"/>
        </w:rPr>
        <w:t>,</w:t>
      </w:r>
      <w:r w:rsidR="009E1C63" w:rsidRPr="000B5C5D">
        <w:rPr>
          <w:rFonts w:asciiTheme="minorHAnsi" w:hAnsiTheme="minorHAnsi"/>
          <w:i/>
          <w:sz w:val="22"/>
          <w:szCs w:val="22"/>
          <w:lang w:val="en-US"/>
        </w:rPr>
        <w:t xml:space="preserve"> number of buildings</w:t>
      </w:r>
      <w:r w:rsidR="002337A2" w:rsidRPr="000B5C5D">
        <w:rPr>
          <w:rFonts w:asciiTheme="minorHAnsi" w:hAnsiTheme="minorHAnsi"/>
          <w:sz w:val="22"/>
          <w:szCs w:val="22"/>
          <w:lang w:val="en-US"/>
        </w:rPr>
        <w:t xml:space="preserve">, and </w:t>
      </w:r>
      <w:r w:rsidR="009E1C63" w:rsidRPr="000B5C5D">
        <w:rPr>
          <w:rFonts w:asciiTheme="minorHAnsi" w:hAnsiTheme="minorHAnsi"/>
          <w:i/>
          <w:sz w:val="22"/>
          <w:szCs w:val="22"/>
          <w:lang w:val="en-US"/>
        </w:rPr>
        <w:t>setback</w:t>
      </w:r>
      <w:r w:rsidR="002337A2" w:rsidRPr="000B5C5D">
        <w:rPr>
          <w:rFonts w:asciiTheme="minorHAnsi" w:hAnsiTheme="minorHAnsi"/>
          <w:sz w:val="22"/>
          <w:szCs w:val="22"/>
          <w:lang w:val="en-US"/>
        </w:rPr>
        <w:t xml:space="preserve">), although some of their interactions remain significant. At the neighborhood level, the only significant variable is the </w:t>
      </w:r>
      <w:r w:rsidR="009E1C63" w:rsidRPr="000B5C5D">
        <w:rPr>
          <w:rFonts w:asciiTheme="minorHAnsi" w:hAnsiTheme="minorHAnsi"/>
          <w:i/>
          <w:sz w:val="22"/>
          <w:szCs w:val="22"/>
          <w:lang w:val="en-US"/>
        </w:rPr>
        <w:t>percentage of French speakers</w:t>
      </w:r>
      <w:r w:rsidR="002337A2" w:rsidRPr="000B5C5D">
        <w:rPr>
          <w:rFonts w:asciiTheme="minorHAnsi" w:hAnsiTheme="minorHAnsi"/>
          <w:sz w:val="22"/>
          <w:szCs w:val="22"/>
          <w:lang w:val="en-US"/>
        </w:rPr>
        <w:t xml:space="preserve">. </w:t>
      </w:r>
    </w:p>
    <w:p w:rsidR="00744DEE" w:rsidRPr="00766ED5" w:rsidRDefault="00744DEE" w:rsidP="00744DEE">
      <w:pPr>
        <w:spacing w:before="120" w:after="120" w:line="360" w:lineRule="auto"/>
        <w:rPr>
          <w:b/>
          <w:lang w:val="en-CA"/>
        </w:rPr>
      </w:pPr>
      <w:r w:rsidRPr="00766ED5">
        <w:rPr>
          <w:b/>
          <w:lang w:val="en-CA"/>
        </w:rPr>
        <w:t xml:space="preserve">Table 3. </w:t>
      </w:r>
      <w:r w:rsidRPr="00276113">
        <w:rPr>
          <w:b/>
          <w:lang w:val="en-CA"/>
        </w:rPr>
        <w:t xml:space="preserve">Fixed and random effects </w:t>
      </w:r>
      <w:r w:rsidRPr="00766ED5">
        <w:rPr>
          <w:b/>
          <w:lang w:val="en-CA"/>
        </w:rPr>
        <w:t xml:space="preserve">Model 5 </w:t>
      </w:r>
      <w:r>
        <w:rPr>
          <w:b/>
          <w:lang w:val="en-CA"/>
        </w:rPr>
        <w:t>(</w:t>
      </w:r>
      <w:r w:rsidRPr="00766ED5">
        <w:rPr>
          <w:b/>
          <w:lang w:val="en-CA"/>
        </w:rPr>
        <w:t>with interactions</w:t>
      </w:r>
      <w:r>
        <w:rPr>
          <w:b/>
          <w:lang w:val="en-CA"/>
        </w:rPr>
        <w:t>)</w:t>
      </w:r>
    </w:p>
    <w:tbl>
      <w:tblPr>
        <w:tblpPr w:leftFromText="141" w:rightFromText="141" w:vertAnchor="text" w:tblpY="1"/>
        <w:tblOverlap w:val="never"/>
        <w:tblW w:w="6356" w:type="dxa"/>
        <w:tblCellMar>
          <w:left w:w="70" w:type="dxa"/>
          <w:right w:w="70" w:type="dxa"/>
        </w:tblCellMar>
        <w:tblLook w:val="04A0"/>
      </w:tblPr>
      <w:tblGrid>
        <w:gridCol w:w="1226"/>
        <w:gridCol w:w="1116"/>
        <w:gridCol w:w="1913"/>
        <w:gridCol w:w="901"/>
        <w:gridCol w:w="1200"/>
      </w:tblGrid>
      <w:tr w:rsidR="00744DEE" w:rsidRPr="004C4EFA" w:rsidTr="00983B96">
        <w:trPr>
          <w:trHeight w:val="300"/>
        </w:trPr>
        <w:tc>
          <w:tcPr>
            <w:tcW w:w="1226" w:type="dxa"/>
          </w:tcPr>
          <w:p w:rsidR="00744DEE" w:rsidRPr="00AF12CF" w:rsidRDefault="00744DEE" w:rsidP="00983B96">
            <w:pPr>
              <w:rPr>
                <w:b/>
                <w:bCs/>
                <w:color w:val="000000"/>
                <w:sz w:val="20"/>
                <w:szCs w:val="20"/>
                <w:lang w:val="en-US" w:eastAsia="fr-CA"/>
              </w:rPr>
            </w:pPr>
          </w:p>
        </w:tc>
        <w:tc>
          <w:tcPr>
            <w:tcW w:w="3029" w:type="dxa"/>
            <w:gridSpan w:val="2"/>
            <w:shd w:val="clear" w:color="auto" w:fill="auto"/>
            <w:noWrap/>
            <w:vAlign w:val="bottom"/>
            <w:hideMark/>
          </w:tcPr>
          <w:p w:rsidR="00744DEE" w:rsidRPr="004C4EFA" w:rsidRDefault="00744DEE" w:rsidP="00983B96">
            <w:pPr>
              <w:rPr>
                <w:b/>
                <w:bCs/>
                <w:color w:val="000000"/>
                <w:sz w:val="20"/>
                <w:szCs w:val="20"/>
                <w:lang w:eastAsia="fr-CA"/>
              </w:rPr>
            </w:pPr>
            <w:r w:rsidRPr="004C4EFA">
              <w:rPr>
                <w:b/>
                <w:bCs/>
                <w:color w:val="000000"/>
                <w:sz w:val="20"/>
                <w:szCs w:val="20"/>
                <w:lang w:eastAsia="fr-CA"/>
              </w:rPr>
              <w:t>Variables</w:t>
            </w:r>
          </w:p>
        </w:tc>
        <w:tc>
          <w:tcPr>
            <w:tcW w:w="901" w:type="dxa"/>
            <w:shd w:val="clear" w:color="auto" w:fill="auto"/>
            <w:noWrap/>
            <w:vAlign w:val="bottom"/>
            <w:hideMark/>
          </w:tcPr>
          <w:p w:rsidR="00744DEE" w:rsidRPr="004C4EFA" w:rsidRDefault="00744DEE" w:rsidP="00983B96">
            <w:pPr>
              <w:jc w:val="right"/>
              <w:rPr>
                <w:b/>
                <w:bCs/>
                <w:color w:val="000000"/>
                <w:sz w:val="20"/>
                <w:szCs w:val="20"/>
                <w:lang w:eastAsia="fr-CA"/>
              </w:rPr>
            </w:pPr>
            <w:r w:rsidRPr="004C4EFA">
              <w:rPr>
                <w:b/>
                <w:bCs/>
                <w:color w:val="000000"/>
                <w:sz w:val="20"/>
                <w:szCs w:val="20"/>
                <w:lang w:eastAsia="fr-CA"/>
              </w:rPr>
              <w:t>β</w:t>
            </w:r>
          </w:p>
        </w:tc>
        <w:tc>
          <w:tcPr>
            <w:tcW w:w="1200" w:type="dxa"/>
            <w:shd w:val="clear" w:color="auto" w:fill="auto"/>
            <w:noWrap/>
            <w:vAlign w:val="bottom"/>
            <w:hideMark/>
          </w:tcPr>
          <w:p w:rsidR="00744DEE" w:rsidRPr="004C4EFA" w:rsidRDefault="00744DEE" w:rsidP="00983B96">
            <w:pPr>
              <w:jc w:val="right"/>
              <w:rPr>
                <w:b/>
                <w:bCs/>
                <w:color w:val="000000"/>
                <w:sz w:val="20"/>
                <w:szCs w:val="20"/>
                <w:lang w:eastAsia="fr-CA"/>
              </w:rPr>
            </w:pPr>
            <w:r w:rsidRPr="004C4EFA">
              <w:rPr>
                <w:b/>
                <w:bCs/>
                <w:color w:val="000000"/>
                <w:sz w:val="20"/>
                <w:szCs w:val="20"/>
                <w:lang w:eastAsia="fr-CA"/>
              </w:rPr>
              <w:t>t-value</w:t>
            </w:r>
          </w:p>
        </w:tc>
      </w:tr>
      <w:tr w:rsidR="00744DEE" w:rsidRPr="004C4EFA" w:rsidTr="00983B96">
        <w:trPr>
          <w:trHeight w:val="300"/>
        </w:trPr>
        <w:tc>
          <w:tcPr>
            <w:tcW w:w="1226" w:type="dxa"/>
            <w:shd w:val="clear" w:color="auto" w:fill="D9D9D9" w:themeFill="background1" w:themeFillShade="D9"/>
          </w:tcPr>
          <w:p w:rsidR="00744DEE" w:rsidRPr="004C4EFA" w:rsidRDefault="00744DEE" w:rsidP="00983B96">
            <w:pPr>
              <w:rPr>
                <w:b/>
                <w:color w:val="4F81BD"/>
                <w:sz w:val="20"/>
                <w:szCs w:val="20"/>
                <w:lang w:eastAsia="fr-CA"/>
              </w:rPr>
            </w:pPr>
          </w:p>
        </w:tc>
        <w:tc>
          <w:tcPr>
            <w:tcW w:w="5130" w:type="dxa"/>
            <w:gridSpan w:val="4"/>
            <w:shd w:val="clear" w:color="auto" w:fill="D9D9D9" w:themeFill="background1" w:themeFillShade="D9"/>
          </w:tcPr>
          <w:p w:rsidR="00744DEE" w:rsidRPr="004C4EFA" w:rsidRDefault="00744DEE" w:rsidP="00983B96">
            <w:pPr>
              <w:rPr>
                <w:b/>
                <w:color w:val="4F81BD"/>
                <w:sz w:val="20"/>
                <w:szCs w:val="20"/>
                <w:lang w:eastAsia="fr-CA"/>
              </w:rPr>
            </w:pPr>
            <w:r w:rsidRPr="004C4EFA">
              <w:rPr>
                <w:b/>
                <w:color w:val="000000"/>
                <w:sz w:val="20"/>
                <w:szCs w:val="20"/>
                <w:lang w:eastAsia="fr-FR"/>
              </w:rPr>
              <w:t>Fixed effects</w:t>
            </w:r>
          </w:p>
        </w:tc>
      </w:tr>
      <w:tr w:rsidR="00744DEE" w:rsidRPr="004C4EFA" w:rsidTr="00983B96">
        <w:trPr>
          <w:trHeight w:val="300"/>
        </w:trPr>
        <w:tc>
          <w:tcPr>
            <w:tcW w:w="1226" w:type="dxa"/>
          </w:tcPr>
          <w:p w:rsidR="00744DEE" w:rsidRPr="004C4EFA" w:rsidRDefault="00744DEE" w:rsidP="00983B96">
            <w:pPr>
              <w:rPr>
                <w:color w:val="000000"/>
                <w:sz w:val="20"/>
                <w:szCs w:val="20"/>
                <w:lang w:eastAsia="fr-FR"/>
              </w:rPr>
            </w:pPr>
            <w:r w:rsidRPr="004C4EFA">
              <w:rPr>
                <w:color w:val="000000"/>
                <w:sz w:val="20"/>
                <w:szCs w:val="20"/>
                <w:lang w:eastAsia="fr-FR"/>
              </w:rPr>
              <w:t>Street level</w:t>
            </w:r>
          </w:p>
        </w:tc>
        <w:tc>
          <w:tcPr>
            <w:tcW w:w="3029" w:type="dxa"/>
            <w:gridSpan w:val="2"/>
            <w:shd w:val="clear" w:color="auto" w:fill="auto"/>
            <w:noWrap/>
            <w:hideMark/>
          </w:tcPr>
          <w:p w:rsidR="00744DEE" w:rsidRPr="004C4EFA" w:rsidRDefault="00744DEE" w:rsidP="00983B96">
            <w:pPr>
              <w:rPr>
                <w:color w:val="000000"/>
                <w:sz w:val="20"/>
                <w:szCs w:val="20"/>
                <w:lang w:eastAsia="fr-FR"/>
              </w:rPr>
            </w:pPr>
            <w:r w:rsidRPr="004C4EFA">
              <w:rPr>
                <w:color w:val="000000"/>
                <w:sz w:val="20"/>
                <w:szCs w:val="20"/>
                <w:lang w:eastAsia="fr-FR"/>
              </w:rPr>
              <w:t>Street_Width</w:t>
            </w:r>
          </w:p>
        </w:tc>
        <w:tc>
          <w:tcPr>
            <w:tcW w:w="901" w:type="dxa"/>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-0.1149</w:t>
            </w:r>
          </w:p>
        </w:tc>
        <w:tc>
          <w:tcPr>
            <w:tcW w:w="1200" w:type="dxa"/>
            <w:shd w:val="clear" w:color="auto" w:fill="auto"/>
            <w:noWrap/>
            <w:hideMark/>
          </w:tcPr>
          <w:p w:rsidR="00744DEE" w:rsidRPr="004C4EFA" w:rsidRDefault="00744DEE" w:rsidP="00983B96">
            <w:pPr>
              <w:ind w:hanging="369"/>
              <w:jc w:val="right"/>
              <w:rPr>
                <w:color w:val="000000"/>
                <w:sz w:val="20"/>
                <w:szCs w:val="20"/>
                <w:lang w:eastAsia="fr-CA"/>
              </w:rPr>
            </w:pPr>
            <w:r w:rsidRPr="004C4EFA">
              <w:rPr>
                <w:color w:val="000000"/>
                <w:sz w:val="20"/>
                <w:szCs w:val="20"/>
                <w:lang w:eastAsia="fr-CA"/>
              </w:rPr>
              <w:t>-9.55</w:t>
            </w:r>
            <w:r>
              <w:rPr>
                <w:color w:val="000000"/>
                <w:sz w:val="20"/>
                <w:szCs w:val="20"/>
                <w:lang w:eastAsia="fr-CA"/>
              </w:rPr>
              <w:t xml:space="preserve"> ***</w:t>
            </w:r>
          </w:p>
        </w:tc>
      </w:tr>
      <w:tr w:rsidR="00744DEE" w:rsidRPr="004C4EFA" w:rsidTr="00983B96">
        <w:trPr>
          <w:trHeight w:val="300"/>
        </w:trPr>
        <w:tc>
          <w:tcPr>
            <w:tcW w:w="1226" w:type="dxa"/>
          </w:tcPr>
          <w:p w:rsidR="00744DEE" w:rsidRPr="004C4EFA" w:rsidRDefault="00744DEE" w:rsidP="00983B96">
            <w:pPr>
              <w:rPr>
                <w:color w:val="000000"/>
                <w:sz w:val="20"/>
                <w:szCs w:val="20"/>
                <w:lang w:eastAsia="fr-FR"/>
              </w:rPr>
            </w:pPr>
          </w:p>
        </w:tc>
        <w:tc>
          <w:tcPr>
            <w:tcW w:w="3029" w:type="dxa"/>
            <w:gridSpan w:val="2"/>
            <w:shd w:val="clear" w:color="auto" w:fill="auto"/>
            <w:noWrap/>
            <w:hideMark/>
          </w:tcPr>
          <w:p w:rsidR="00744DEE" w:rsidRPr="004C4EFA" w:rsidRDefault="00744DEE" w:rsidP="00983B96">
            <w:pPr>
              <w:rPr>
                <w:color w:val="000000"/>
                <w:sz w:val="20"/>
                <w:szCs w:val="20"/>
                <w:lang w:eastAsia="fr-FR"/>
              </w:rPr>
            </w:pPr>
            <w:r w:rsidRPr="004C4EFA">
              <w:rPr>
                <w:color w:val="000000"/>
                <w:sz w:val="20"/>
                <w:szCs w:val="20"/>
                <w:lang w:eastAsia="fr-FR"/>
              </w:rPr>
              <w:t>Street_Length</w:t>
            </w:r>
          </w:p>
        </w:tc>
        <w:tc>
          <w:tcPr>
            <w:tcW w:w="901" w:type="dxa"/>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0.008601</w:t>
            </w:r>
          </w:p>
        </w:tc>
        <w:tc>
          <w:tcPr>
            <w:tcW w:w="1200" w:type="dxa"/>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5.14</w:t>
            </w:r>
            <w:r>
              <w:rPr>
                <w:color w:val="000000"/>
                <w:sz w:val="20"/>
                <w:szCs w:val="20"/>
                <w:lang w:eastAsia="fr-CA"/>
              </w:rPr>
              <w:t xml:space="preserve"> ***</w:t>
            </w:r>
          </w:p>
        </w:tc>
      </w:tr>
      <w:tr w:rsidR="00744DEE" w:rsidRPr="004C4EFA" w:rsidTr="00983B96">
        <w:trPr>
          <w:trHeight w:val="300"/>
        </w:trPr>
        <w:tc>
          <w:tcPr>
            <w:tcW w:w="1226" w:type="dxa"/>
          </w:tcPr>
          <w:p w:rsidR="00744DEE" w:rsidRPr="004C4EFA" w:rsidRDefault="00744DEE" w:rsidP="00983B96">
            <w:pPr>
              <w:rPr>
                <w:sz w:val="20"/>
                <w:szCs w:val="20"/>
                <w:lang w:eastAsia="fr-FR"/>
              </w:rPr>
            </w:pPr>
          </w:p>
        </w:tc>
        <w:tc>
          <w:tcPr>
            <w:tcW w:w="3029" w:type="dxa"/>
            <w:gridSpan w:val="2"/>
            <w:shd w:val="clear" w:color="auto" w:fill="auto"/>
            <w:noWrap/>
            <w:hideMark/>
          </w:tcPr>
          <w:p w:rsidR="00744DEE" w:rsidRPr="004C4EFA" w:rsidRDefault="00744DEE" w:rsidP="00983B96">
            <w:pPr>
              <w:rPr>
                <w:color w:val="000000"/>
                <w:sz w:val="20"/>
                <w:szCs w:val="20"/>
                <w:lang w:eastAsia="fr-FR"/>
              </w:rPr>
            </w:pPr>
            <w:r w:rsidRPr="004C4EFA">
              <w:rPr>
                <w:sz w:val="20"/>
                <w:szCs w:val="20"/>
                <w:lang w:eastAsia="fr-FR"/>
              </w:rPr>
              <w:t>PctDuTri</w:t>
            </w:r>
          </w:p>
        </w:tc>
        <w:tc>
          <w:tcPr>
            <w:tcW w:w="901" w:type="dxa"/>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-0.09314</w:t>
            </w:r>
          </w:p>
        </w:tc>
        <w:tc>
          <w:tcPr>
            <w:tcW w:w="1200" w:type="dxa"/>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-2.66</w:t>
            </w:r>
            <w:r>
              <w:rPr>
                <w:color w:val="000000"/>
                <w:sz w:val="20"/>
                <w:szCs w:val="20"/>
                <w:lang w:eastAsia="fr-CA"/>
              </w:rPr>
              <w:t xml:space="preserve"> **</w:t>
            </w:r>
          </w:p>
        </w:tc>
      </w:tr>
      <w:tr w:rsidR="00744DEE" w:rsidRPr="004C4EFA" w:rsidTr="00983B96">
        <w:trPr>
          <w:trHeight w:val="300"/>
        </w:trPr>
        <w:tc>
          <w:tcPr>
            <w:tcW w:w="1226" w:type="dxa"/>
            <w:tcBorders>
              <w:left w:val="nil"/>
              <w:bottom w:val="nil"/>
              <w:right w:val="nil"/>
            </w:tcBorders>
          </w:tcPr>
          <w:p w:rsidR="00744DEE" w:rsidRPr="004C4EFA" w:rsidRDefault="00744DEE" w:rsidP="00983B96">
            <w:pPr>
              <w:rPr>
                <w:color w:val="000000"/>
                <w:sz w:val="20"/>
                <w:szCs w:val="20"/>
                <w:lang w:eastAsia="fr-FR"/>
              </w:rPr>
            </w:pPr>
          </w:p>
        </w:tc>
        <w:tc>
          <w:tcPr>
            <w:tcW w:w="3029" w:type="dxa"/>
            <w:gridSpan w:val="2"/>
            <w:tcBorders>
              <w:left w:val="nil"/>
              <w:bottom w:val="nil"/>
              <w:right w:val="nil"/>
            </w:tcBorders>
            <w:shd w:val="clear" w:color="auto" w:fill="auto"/>
            <w:noWrap/>
            <w:hideMark/>
          </w:tcPr>
          <w:p w:rsidR="00744DEE" w:rsidRPr="004C4EFA" w:rsidRDefault="00744DEE" w:rsidP="00983B96">
            <w:pPr>
              <w:rPr>
                <w:color w:val="000000"/>
                <w:sz w:val="20"/>
                <w:szCs w:val="20"/>
                <w:lang w:eastAsia="fr-FR"/>
              </w:rPr>
            </w:pPr>
            <w:r w:rsidRPr="004C4EFA">
              <w:rPr>
                <w:color w:val="000000"/>
                <w:sz w:val="20"/>
                <w:szCs w:val="20"/>
                <w:lang w:eastAsia="fr-FR"/>
              </w:rPr>
              <w:t>AgeMed</w:t>
            </w:r>
          </w:p>
        </w:tc>
        <w:tc>
          <w:tcPr>
            <w:tcW w:w="901" w:type="dxa"/>
            <w:tcBorders>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0.04976</w:t>
            </w:r>
          </w:p>
        </w:tc>
        <w:tc>
          <w:tcPr>
            <w:tcW w:w="1200" w:type="dxa"/>
            <w:tcBorders>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6.90</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color w:val="000000"/>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color w:val="000000"/>
                <w:sz w:val="20"/>
                <w:szCs w:val="20"/>
                <w:lang w:eastAsia="fr-FR"/>
              </w:rPr>
            </w:pPr>
            <w:r w:rsidRPr="004C4EFA">
              <w:rPr>
                <w:color w:val="000000"/>
                <w:sz w:val="20"/>
                <w:szCs w:val="20"/>
                <w:lang w:eastAsia="fr-FR"/>
              </w:rPr>
              <w:t>AgeMed2</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-0.00017</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-3.89</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single" w:sz="4" w:space="0" w:color="auto"/>
              <w:right w:val="nil"/>
            </w:tcBorders>
          </w:tcPr>
          <w:p w:rsidR="00744DEE" w:rsidRPr="004C4EFA" w:rsidRDefault="00744DEE" w:rsidP="00983B96">
            <w:pPr>
              <w:rPr>
                <w:color w:val="000000"/>
                <w:sz w:val="20"/>
                <w:szCs w:val="20"/>
                <w:lang w:eastAsia="fr-FR"/>
              </w:rPr>
            </w:pPr>
          </w:p>
        </w:tc>
        <w:tc>
          <w:tcPr>
            <w:tcW w:w="3029" w:type="dxa"/>
            <w:gridSpan w:val="2"/>
            <w:tcBorders>
              <w:top w:val="nil"/>
              <w:left w:val="nil"/>
              <w:bottom w:val="single" w:sz="4" w:space="0" w:color="auto"/>
              <w:right w:val="nil"/>
            </w:tcBorders>
            <w:shd w:val="clear" w:color="auto" w:fill="auto"/>
            <w:noWrap/>
            <w:hideMark/>
          </w:tcPr>
          <w:p w:rsidR="00744DEE" w:rsidRPr="004C4EFA" w:rsidRDefault="00744DEE" w:rsidP="00983B96">
            <w:pPr>
              <w:rPr>
                <w:color w:val="000000"/>
                <w:sz w:val="20"/>
                <w:szCs w:val="20"/>
                <w:lang w:eastAsia="fr-FR"/>
              </w:rPr>
            </w:pPr>
            <w:r w:rsidRPr="004C4EFA">
              <w:rPr>
                <w:color w:val="000000"/>
                <w:sz w:val="20"/>
                <w:szCs w:val="20"/>
                <w:lang w:eastAsia="fr-FR"/>
              </w:rPr>
              <w:t>Spatial lag</w:t>
            </w:r>
          </w:p>
        </w:tc>
        <w:tc>
          <w:tcPr>
            <w:tcW w:w="901" w:type="dxa"/>
            <w:tcBorders>
              <w:top w:val="nil"/>
              <w:left w:val="nil"/>
              <w:bottom w:val="single" w:sz="4" w:space="0" w:color="auto"/>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0.5162</w:t>
            </w:r>
          </w:p>
        </w:tc>
        <w:tc>
          <w:tcPr>
            <w:tcW w:w="1200" w:type="dxa"/>
            <w:tcBorders>
              <w:top w:val="nil"/>
              <w:left w:val="nil"/>
              <w:bottom w:val="single" w:sz="4" w:space="0" w:color="auto"/>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29.50</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single" w:sz="4" w:space="0" w:color="auto"/>
              <w:right w:val="nil"/>
            </w:tcBorders>
          </w:tcPr>
          <w:p w:rsidR="00744DEE" w:rsidRPr="004C4EFA" w:rsidRDefault="00744DEE" w:rsidP="00983B96">
            <w:pPr>
              <w:rPr>
                <w:color w:val="000000"/>
                <w:sz w:val="20"/>
                <w:szCs w:val="20"/>
                <w:lang w:eastAsia="fr-FR"/>
              </w:rPr>
            </w:pPr>
            <w:r w:rsidRPr="004C4EFA">
              <w:rPr>
                <w:color w:val="000000"/>
                <w:sz w:val="20"/>
                <w:szCs w:val="20"/>
                <w:lang w:eastAsia="fr-FR"/>
              </w:rPr>
              <w:t>Census level</w:t>
            </w:r>
          </w:p>
        </w:tc>
        <w:tc>
          <w:tcPr>
            <w:tcW w:w="3029" w:type="dxa"/>
            <w:gridSpan w:val="2"/>
            <w:tcBorders>
              <w:top w:val="nil"/>
              <w:left w:val="nil"/>
              <w:bottom w:val="single" w:sz="4" w:space="0" w:color="auto"/>
              <w:right w:val="nil"/>
            </w:tcBorders>
            <w:shd w:val="clear" w:color="auto" w:fill="auto"/>
            <w:noWrap/>
            <w:hideMark/>
          </w:tcPr>
          <w:p w:rsidR="00744DEE" w:rsidRPr="004C4EFA" w:rsidRDefault="00744DEE" w:rsidP="00983B96">
            <w:pPr>
              <w:rPr>
                <w:color w:val="000000"/>
                <w:sz w:val="20"/>
                <w:szCs w:val="20"/>
                <w:lang w:eastAsia="fr-FR"/>
              </w:rPr>
            </w:pPr>
            <w:r w:rsidRPr="004C4EFA">
              <w:rPr>
                <w:color w:val="000000"/>
                <w:sz w:val="20"/>
                <w:szCs w:val="20"/>
                <w:lang w:eastAsia="fr-FR"/>
              </w:rPr>
              <w:t>French</w:t>
            </w:r>
          </w:p>
        </w:tc>
        <w:tc>
          <w:tcPr>
            <w:tcW w:w="901" w:type="dxa"/>
            <w:tcBorders>
              <w:top w:val="nil"/>
              <w:left w:val="nil"/>
              <w:bottom w:val="single" w:sz="4" w:space="0" w:color="auto"/>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-0.05973</w:t>
            </w:r>
          </w:p>
        </w:tc>
        <w:tc>
          <w:tcPr>
            <w:tcW w:w="1200" w:type="dxa"/>
            <w:tcBorders>
              <w:top w:val="nil"/>
              <w:left w:val="nil"/>
              <w:bottom w:val="single" w:sz="4" w:space="0" w:color="auto"/>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-2.48</w:t>
            </w:r>
            <w:r>
              <w:rPr>
                <w:color w:val="000000"/>
                <w:sz w:val="20"/>
                <w:szCs w:val="20"/>
                <w:lang w:eastAsia="fr-CA"/>
              </w:rPr>
              <w:t>*</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r w:rsidRPr="004C4EFA">
              <w:rPr>
                <w:sz w:val="20"/>
                <w:szCs w:val="20"/>
                <w:lang w:eastAsia="fr-FR"/>
              </w:rPr>
              <w:t>Interactions</w:t>
            </w: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PctResi</w:t>
            </w:r>
            <w:r w:rsidRPr="004C4EFA">
              <w:rPr>
                <w:bCs/>
                <w:color w:val="000000"/>
                <w:sz w:val="20"/>
                <w:szCs w:val="20"/>
                <w:lang w:eastAsia="fr-CA"/>
              </w:rPr>
              <w:t xml:space="preserve"> *Val_Dwell</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0.000143</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2.73</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PctResi</w:t>
            </w:r>
            <w:r w:rsidRPr="004C4EFA">
              <w:rPr>
                <w:bCs/>
                <w:color w:val="000000"/>
                <w:sz w:val="20"/>
                <w:szCs w:val="20"/>
                <w:lang w:eastAsia="fr-CA"/>
              </w:rPr>
              <w:t xml:space="preserve"> *</w:t>
            </w:r>
            <w:r w:rsidRPr="004C4EFA">
              <w:rPr>
                <w:color w:val="000000"/>
                <w:sz w:val="20"/>
                <w:szCs w:val="20"/>
                <w:lang w:eastAsia="fr-FR"/>
              </w:rPr>
              <w:t xml:space="preserve"> Rec_immi</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0.001518</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2.24</w:t>
            </w:r>
            <w:r>
              <w:rPr>
                <w:color w:val="000000"/>
                <w:sz w:val="20"/>
                <w:szCs w:val="20"/>
                <w:lang w:eastAsia="fr-CA"/>
              </w:rPr>
              <w:t>*</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PctResi</w:t>
            </w:r>
            <w:r w:rsidRPr="004C4EFA">
              <w:rPr>
                <w:bCs/>
                <w:color w:val="000000"/>
                <w:sz w:val="20"/>
                <w:szCs w:val="20"/>
                <w:lang w:eastAsia="fr-CA"/>
              </w:rPr>
              <w:t xml:space="preserve"> *French</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0.000504</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2.17</w:t>
            </w:r>
            <w:r>
              <w:rPr>
                <w:color w:val="000000"/>
                <w:sz w:val="20"/>
                <w:szCs w:val="20"/>
                <w:lang w:eastAsia="fr-CA"/>
              </w:rPr>
              <w:t>*</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N_Build</w:t>
            </w:r>
            <w:r w:rsidRPr="004C4EFA">
              <w:rPr>
                <w:bCs/>
                <w:color w:val="000000"/>
                <w:sz w:val="20"/>
                <w:szCs w:val="20"/>
                <w:lang w:eastAsia="fr-CA"/>
              </w:rPr>
              <w:t xml:space="preserve"> *</w:t>
            </w:r>
            <w:r w:rsidRPr="004C4EFA">
              <w:rPr>
                <w:color w:val="000000"/>
                <w:sz w:val="20"/>
                <w:szCs w:val="20"/>
                <w:lang w:eastAsia="fr-CA"/>
              </w:rPr>
              <w:t xml:space="preserve"> Low_inc</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-0.00460</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-3.14</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N_Build</w:t>
            </w:r>
            <w:r w:rsidRPr="004C4EFA">
              <w:rPr>
                <w:bCs/>
                <w:color w:val="000000"/>
                <w:sz w:val="20"/>
                <w:szCs w:val="20"/>
                <w:lang w:eastAsia="fr-CA"/>
              </w:rPr>
              <w:t xml:space="preserve"> *</w:t>
            </w:r>
            <w:r w:rsidRPr="004C4EFA">
              <w:rPr>
                <w:color w:val="000000"/>
                <w:sz w:val="20"/>
                <w:szCs w:val="20"/>
                <w:lang w:eastAsia="fr-FR"/>
              </w:rPr>
              <w:t xml:space="preserve"> </w:t>
            </w:r>
            <w:r w:rsidRPr="004C4EFA">
              <w:rPr>
                <w:sz w:val="20"/>
                <w:szCs w:val="20"/>
                <w:lang w:eastAsia="fr-FR"/>
              </w:rPr>
              <w:t>Rec_immi</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0.006673</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2.90</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N_Build</w:t>
            </w:r>
            <w:r w:rsidRPr="004C4EFA">
              <w:rPr>
                <w:bCs/>
                <w:color w:val="000000"/>
                <w:sz w:val="20"/>
                <w:szCs w:val="20"/>
                <w:lang w:eastAsia="fr-CA"/>
              </w:rPr>
              <w:t xml:space="preserve"> *With_Child</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-0.00403</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-2.63</w:t>
            </w:r>
            <w:r>
              <w:rPr>
                <w:color w:val="000000"/>
                <w:sz w:val="20"/>
                <w:szCs w:val="20"/>
                <w:lang w:eastAsia="fr-CA"/>
              </w:rPr>
              <w:t xml:space="preserve"> **</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PctDuTri</w:t>
            </w:r>
            <w:r w:rsidRPr="004C4EFA">
              <w:rPr>
                <w:bCs/>
                <w:color w:val="000000"/>
                <w:sz w:val="20"/>
                <w:szCs w:val="20"/>
                <w:lang w:eastAsia="fr-CA"/>
              </w:rPr>
              <w:t xml:space="preserve"> *Uni_Dip</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0.000926</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2.31</w:t>
            </w:r>
            <w:r>
              <w:rPr>
                <w:color w:val="000000"/>
                <w:sz w:val="20"/>
                <w:szCs w:val="20"/>
                <w:lang w:eastAsia="fr-CA"/>
              </w:rPr>
              <w:t>*</w:t>
            </w:r>
          </w:p>
        </w:tc>
      </w:tr>
      <w:tr w:rsidR="00744DEE" w:rsidRPr="004C4EFA" w:rsidTr="00983B96">
        <w:trPr>
          <w:trHeight w:val="300"/>
        </w:trPr>
        <w:tc>
          <w:tcPr>
            <w:tcW w:w="1226" w:type="dxa"/>
            <w:tcBorders>
              <w:top w:val="nil"/>
              <w:left w:val="nil"/>
              <w:bottom w:val="nil"/>
              <w:right w:val="nil"/>
            </w:tcBorders>
          </w:tcPr>
          <w:p w:rsidR="00744DEE" w:rsidRPr="004C4EFA" w:rsidRDefault="00744DEE" w:rsidP="00983B96">
            <w:pPr>
              <w:rPr>
                <w:sz w:val="20"/>
                <w:szCs w:val="20"/>
                <w:lang w:eastAsia="fr-FR"/>
              </w:rPr>
            </w:pPr>
          </w:p>
        </w:tc>
        <w:tc>
          <w:tcPr>
            <w:tcW w:w="3029" w:type="dxa"/>
            <w:gridSpan w:val="2"/>
            <w:tcBorders>
              <w:top w:val="nil"/>
              <w:left w:val="nil"/>
              <w:bottom w:val="nil"/>
              <w:right w:val="nil"/>
            </w:tcBorders>
            <w:shd w:val="clear" w:color="auto" w:fill="auto"/>
            <w:noWrap/>
            <w:hideMark/>
          </w:tcPr>
          <w:p w:rsidR="00744DEE" w:rsidRPr="004C4EFA" w:rsidRDefault="00744DEE" w:rsidP="00983B96">
            <w:pPr>
              <w:rPr>
                <w:bCs/>
                <w:color w:val="000000"/>
                <w:sz w:val="20"/>
                <w:szCs w:val="20"/>
                <w:lang w:eastAsia="fr-CA"/>
              </w:rPr>
            </w:pPr>
            <w:r w:rsidRPr="004C4EFA">
              <w:rPr>
                <w:sz w:val="20"/>
                <w:szCs w:val="20"/>
                <w:lang w:eastAsia="fr-FR"/>
              </w:rPr>
              <w:t>PctDuTri</w:t>
            </w:r>
            <w:r w:rsidRPr="004C4EFA">
              <w:rPr>
                <w:bCs/>
                <w:color w:val="000000"/>
                <w:sz w:val="20"/>
                <w:szCs w:val="20"/>
                <w:lang w:eastAsia="fr-CA"/>
              </w:rPr>
              <w:t xml:space="preserve"> *</w:t>
            </w:r>
            <w:r w:rsidRPr="004C4EFA">
              <w:rPr>
                <w:color w:val="000000"/>
                <w:sz w:val="20"/>
                <w:szCs w:val="20"/>
                <w:lang w:eastAsia="fr-CA"/>
              </w:rPr>
              <w:t xml:space="preserve"> Low_inc</w:t>
            </w:r>
          </w:p>
        </w:tc>
        <w:tc>
          <w:tcPr>
            <w:tcW w:w="901"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0.000731</w:t>
            </w:r>
          </w:p>
        </w:tc>
        <w:tc>
          <w:tcPr>
            <w:tcW w:w="1200" w:type="dxa"/>
            <w:tcBorders>
              <w:top w:val="nil"/>
              <w:left w:val="nil"/>
              <w:bottom w:val="nil"/>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2.18</w:t>
            </w:r>
            <w:r>
              <w:rPr>
                <w:color w:val="000000"/>
                <w:sz w:val="20"/>
                <w:szCs w:val="20"/>
                <w:lang w:eastAsia="fr-CA"/>
              </w:rPr>
              <w:t>*</w:t>
            </w:r>
          </w:p>
        </w:tc>
      </w:tr>
      <w:tr w:rsidR="00744DEE" w:rsidRPr="004C4EFA" w:rsidTr="00983B96">
        <w:trPr>
          <w:trHeight w:val="300"/>
        </w:trPr>
        <w:tc>
          <w:tcPr>
            <w:tcW w:w="1226" w:type="dxa"/>
            <w:tcBorders>
              <w:top w:val="nil"/>
              <w:left w:val="nil"/>
              <w:bottom w:val="single" w:sz="4" w:space="0" w:color="auto"/>
              <w:right w:val="nil"/>
            </w:tcBorders>
          </w:tcPr>
          <w:p w:rsidR="00744DEE" w:rsidRPr="004C4EFA" w:rsidRDefault="00744DEE" w:rsidP="00983B96">
            <w:pPr>
              <w:rPr>
                <w:bCs/>
                <w:color w:val="000000"/>
                <w:sz w:val="20"/>
                <w:szCs w:val="20"/>
                <w:lang w:eastAsia="fr-CA"/>
              </w:rPr>
            </w:pPr>
          </w:p>
        </w:tc>
        <w:tc>
          <w:tcPr>
            <w:tcW w:w="3029" w:type="dxa"/>
            <w:gridSpan w:val="2"/>
            <w:tcBorders>
              <w:top w:val="nil"/>
              <w:left w:val="nil"/>
              <w:bottom w:val="single" w:sz="4" w:space="0" w:color="auto"/>
              <w:right w:val="nil"/>
            </w:tcBorders>
            <w:shd w:val="clear" w:color="auto" w:fill="auto"/>
            <w:noWrap/>
            <w:hideMark/>
          </w:tcPr>
          <w:p w:rsidR="00744DEE" w:rsidRPr="004C4EFA" w:rsidRDefault="00744DEE" w:rsidP="00983B96">
            <w:pPr>
              <w:rPr>
                <w:bCs/>
                <w:color w:val="000000"/>
                <w:sz w:val="20"/>
                <w:szCs w:val="20"/>
                <w:lang w:eastAsia="fr-CA"/>
              </w:rPr>
            </w:pPr>
            <w:r w:rsidRPr="004C4EFA">
              <w:rPr>
                <w:bCs/>
                <w:color w:val="000000"/>
                <w:sz w:val="20"/>
                <w:szCs w:val="20"/>
                <w:lang w:eastAsia="fr-CA"/>
              </w:rPr>
              <w:t>Setback*Uni_Dip</w:t>
            </w:r>
          </w:p>
        </w:tc>
        <w:tc>
          <w:tcPr>
            <w:tcW w:w="901" w:type="dxa"/>
            <w:tcBorders>
              <w:top w:val="nil"/>
              <w:left w:val="nil"/>
              <w:bottom w:val="single" w:sz="4" w:space="0" w:color="auto"/>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0.01286</w:t>
            </w:r>
          </w:p>
        </w:tc>
        <w:tc>
          <w:tcPr>
            <w:tcW w:w="1200" w:type="dxa"/>
            <w:tcBorders>
              <w:top w:val="nil"/>
              <w:left w:val="nil"/>
              <w:bottom w:val="single" w:sz="4" w:space="0" w:color="auto"/>
              <w:right w:val="nil"/>
            </w:tcBorders>
            <w:shd w:val="clear" w:color="auto" w:fill="auto"/>
            <w:noWrap/>
            <w:hideMark/>
          </w:tcPr>
          <w:p w:rsidR="00744DEE" w:rsidRPr="004C4EFA" w:rsidRDefault="00744DEE" w:rsidP="00983B96">
            <w:pPr>
              <w:jc w:val="right"/>
              <w:rPr>
                <w:color w:val="000000"/>
                <w:sz w:val="20"/>
                <w:szCs w:val="20"/>
                <w:lang w:eastAsia="fr-CA"/>
              </w:rPr>
            </w:pPr>
            <w:r w:rsidRPr="004C4EFA">
              <w:rPr>
                <w:color w:val="000000"/>
                <w:sz w:val="20"/>
                <w:szCs w:val="20"/>
                <w:lang w:eastAsia="fr-CA"/>
              </w:rPr>
              <w:t>2.95</w:t>
            </w:r>
            <w:r>
              <w:rPr>
                <w:color w:val="000000"/>
                <w:sz w:val="20"/>
                <w:szCs w:val="20"/>
                <w:lang w:eastAsia="fr-CA"/>
              </w:rPr>
              <w:t xml:space="preserve"> **</w:t>
            </w:r>
          </w:p>
        </w:tc>
      </w:tr>
      <w:tr w:rsidR="00744DEE" w:rsidRPr="004C4EFA" w:rsidTr="00983B96">
        <w:trPr>
          <w:trHeight w:val="300"/>
        </w:trPr>
        <w:tc>
          <w:tcPr>
            <w:tcW w:w="1226" w:type="dxa"/>
            <w:tcBorders>
              <w:top w:val="single" w:sz="4" w:space="0" w:color="auto"/>
              <w:left w:val="nil"/>
              <w:right w:val="nil"/>
            </w:tcBorders>
          </w:tcPr>
          <w:p w:rsidR="00744DEE" w:rsidRPr="004C4EFA" w:rsidRDefault="00744DEE" w:rsidP="00983B96">
            <w:pPr>
              <w:rPr>
                <w:color w:val="000000"/>
                <w:sz w:val="20"/>
                <w:szCs w:val="20"/>
                <w:lang w:eastAsia="fr-FR"/>
              </w:rPr>
            </w:pPr>
          </w:p>
        </w:tc>
        <w:tc>
          <w:tcPr>
            <w:tcW w:w="3029" w:type="dxa"/>
            <w:gridSpan w:val="2"/>
            <w:tcBorders>
              <w:top w:val="single" w:sz="4" w:space="0" w:color="auto"/>
              <w:left w:val="nil"/>
              <w:right w:val="nil"/>
            </w:tcBorders>
            <w:shd w:val="clear" w:color="auto" w:fill="auto"/>
            <w:noWrap/>
          </w:tcPr>
          <w:p w:rsidR="00744DEE" w:rsidRPr="004C4EFA" w:rsidRDefault="00744DEE" w:rsidP="00983B96">
            <w:pPr>
              <w:rPr>
                <w:color w:val="000000"/>
                <w:sz w:val="20"/>
                <w:szCs w:val="20"/>
                <w:lang w:eastAsia="fr-FR"/>
              </w:rPr>
            </w:pPr>
            <w:r w:rsidRPr="004C4EFA">
              <w:rPr>
                <w:color w:val="000000"/>
                <w:sz w:val="20"/>
                <w:szCs w:val="20"/>
                <w:lang w:eastAsia="fr-FR"/>
              </w:rPr>
              <w:t>AIC</w:t>
            </w:r>
            <w:r w:rsidRPr="004C4EFA">
              <w:rPr>
                <w:color w:val="000000"/>
                <w:sz w:val="20"/>
                <w:szCs w:val="20"/>
                <w:lang w:eastAsia="fr-FR"/>
              </w:rPr>
              <w:tab/>
            </w:r>
          </w:p>
        </w:tc>
        <w:tc>
          <w:tcPr>
            <w:tcW w:w="901" w:type="dxa"/>
            <w:tcBorders>
              <w:top w:val="single" w:sz="4" w:space="0" w:color="auto"/>
              <w:left w:val="nil"/>
              <w:right w:val="nil"/>
            </w:tcBorders>
            <w:shd w:val="clear" w:color="auto" w:fill="auto"/>
            <w:noWrap/>
          </w:tcPr>
          <w:p w:rsidR="00744DEE" w:rsidRPr="004C4EFA" w:rsidRDefault="00744DEE" w:rsidP="00983B96">
            <w:pPr>
              <w:jc w:val="right"/>
              <w:rPr>
                <w:color w:val="000000"/>
                <w:sz w:val="20"/>
                <w:szCs w:val="20"/>
                <w:lang w:eastAsia="fr-FR"/>
              </w:rPr>
            </w:pPr>
            <w:r w:rsidRPr="004C4EFA">
              <w:rPr>
                <w:color w:val="000000"/>
                <w:sz w:val="20"/>
                <w:szCs w:val="20"/>
                <w:lang w:eastAsia="fr-FR"/>
              </w:rPr>
              <w:t>77578.8</w:t>
            </w:r>
          </w:p>
        </w:tc>
        <w:tc>
          <w:tcPr>
            <w:tcW w:w="1200" w:type="dxa"/>
            <w:tcBorders>
              <w:top w:val="single" w:sz="4" w:space="0" w:color="auto"/>
              <w:left w:val="nil"/>
              <w:right w:val="nil"/>
            </w:tcBorders>
            <w:shd w:val="clear" w:color="auto" w:fill="auto"/>
            <w:noWrap/>
          </w:tcPr>
          <w:p w:rsidR="00744DEE" w:rsidRPr="004C4EFA" w:rsidRDefault="00744DEE" w:rsidP="00983B96">
            <w:pPr>
              <w:jc w:val="right"/>
              <w:rPr>
                <w:color w:val="000000"/>
                <w:sz w:val="20"/>
                <w:szCs w:val="20"/>
                <w:lang w:eastAsia="fr-FR"/>
              </w:rPr>
            </w:pPr>
          </w:p>
        </w:tc>
      </w:tr>
      <w:tr w:rsidR="00744DEE" w:rsidRPr="004C4EFA" w:rsidTr="00983B96">
        <w:trPr>
          <w:trHeight w:val="300"/>
        </w:trPr>
        <w:tc>
          <w:tcPr>
            <w:tcW w:w="1226" w:type="dxa"/>
            <w:tcBorders>
              <w:left w:val="nil"/>
              <w:right w:val="nil"/>
            </w:tcBorders>
          </w:tcPr>
          <w:p w:rsidR="00744DEE" w:rsidRPr="004C4EFA" w:rsidRDefault="00744DEE" w:rsidP="00983B96">
            <w:pPr>
              <w:rPr>
                <w:color w:val="000000"/>
                <w:sz w:val="20"/>
                <w:szCs w:val="20"/>
                <w:lang w:eastAsia="fr-FR"/>
              </w:rPr>
            </w:pPr>
          </w:p>
        </w:tc>
        <w:tc>
          <w:tcPr>
            <w:tcW w:w="3029" w:type="dxa"/>
            <w:gridSpan w:val="2"/>
            <w:tcBorders>
              <w:left w:val="nil"/>
              <w:right w:val="nil"/>
            </w:tcBorders>
            <w:shd w:val="clear" w:color="auto" w:fill="auto"/>
            <w:noWrap/>
          </w:tcPr>
          <w:p w:rsidR="00744DEE" w:rsidRPr="004C4EFA" w:rsidRDefault="00744DEE" w:rsidP="00983B96">
            <w:pPr>
              <w:rPr>
                <w:color w:val="000000"/>
                <w:sz w:val="20"/>
                <w:szCs w:val="20"/>
                <w:lang w:eastAsia="fr-FR"/>
              </w:rPr>
            </w:pPr>
            <w:r w:rsidRPr="004C4EFA">
              <w:rPr>
                <w:color w:val="000000"/>
                <w:sz w:val="20"/>
                <w:szCs w:val="20"/>
                <w:lang w:eastAsia="fr-FR"/>
              </w:rPr>
              <w:t>BIC</w:t>
            </w:r>
          </w:p>
        </w:tc>
        <w:tc>
          <w:tcPr>
            <w:tcW w:w="901" w:type="dxa"/>
            <w:tcBorders>
              <w:left w:val="nil"/>
              <w:right w:val="nil"/>
            </w:tcBorders>
            <w:shd w:val="clear" w:color="auto" w:fill="auto"/>
            <w:noWrap/>
          </w:tcPr>
          <w:p w:rsidR="00744DEE" w:rsidRPr="004C4EFA" w:rsidRDefault="00744DEE" w:rsidP="00983B96">
            <w:pPr>
              <w:jc w:val="right"/>
              <w:rPr>
                <w:color w:val="000000"/>
                <w:sz w:val="20"/>
                <w:szCs w:val="20"/>
                <w:lang w:eastAsia="fr-FR"/>
              </w:rPr>
            </w:pPr>
            <w:r w:rsidRPr="004C4EFA">
              <w:rPr>
                <w:color w:val="000000"/>
                <w:sz w:val="20"/>
                <w:szCs w:val="20"/>
                <w:lang w:eastAsia="fr-FR"/>
              </w:rPr>
              <w:t xml:space="preserve">77597.4 </w:t>
            </w:r>
          </w:p>
        </w:tc>
        <w:tc>
          <w:tcPr>
            <w:tcW w:w="1200" w:type="dxa"/>
            <w:tcBorders>
              <w:left w:val="nil"/>
              <w:right w:val="nil"/>
            </w:tcBorders>
            <w:shd w:val="clear" w:color="auto" w:fill="auto"/>
            <w:noWrap/>
          </w:tcPr>
          <w:p w:rsidR="00744DEE" w:rsidRPr="004C4EFA" w:rsidRDefault="00744DEE" w:rsidP="00983B96">
            <w:pPr>
              <w:jc w:val="right"/>
              <w:rPr>
                <w:color w:val="000000"/>
                <w:sz w:val="20"/>
                <w:szCs w:val="20"/>
                <w:lang w:eastAsia="fr-FR"/>
              </w:rPr>
            </w:pPr>
          </w:p>
        </w:tc>
      </w:tr>
      <w:tr w:rsidR="00744DEE" w:rsidRPr="004C4EFA" w:rsidTr="00983B96">
        <w:trPr>
          <w:trHeight w:val="300"/>
        </w:trPr>
        <w:tc>
          <w:tcPr>
            <w:tcW w:w="6356" w:type="dxa"/>
            <w:gridSpan w:val="5"/>
            <w:tcBorders>
              <w:left w:val="nil"/>
              <w:right w:val="nil"/>
            </w:tcBorders>
            <w:shd w:val="clear" w:color="auto" w:fill="D9D9D9" w:themeFill="background1" w:themeFillShade="D9"/>
          </w:tcPr>
          <w:p w:rsidR="00744DEE" w:rsidRPr="004C4EFA" w:rsidRDefault="00744DEE" w:rsidP="00983B96">
            <w:pPr>
              <w:rPr>
                <w:b/>
                <w:color w:val="000000"/>
                <w:sz w:val="20"/>
                <w:szCs w:val="20"/>
                <w:lang w:eastAsia="fr-FR"/>
              </w:rPr>
            </w:pPr>
            <w:r w:rsidRPr="004C4EFA">
              <w:rPr>
                <w:b/>
                <w:color w:val="000000"/>
                <w:sz w:val="20"/>
                <w:szCs w:val="20"/>
                <w:lang w:eastAsia="fr-FR"/>
              </w:rPr>
              <w:t>Random effects</w:t>
            </w:r>
          </w:p>
        </w:tc>
      </w:tr>
      <w:tr w:rsidR="00744DEE" w:rsidRPr="004C4EFA" w:rsidTr="00983B96">
        <w:trPr>
          <w:trHeight w:val="300"/>
        </w:trPr>
        <w:tc>
          <w:tcPr>
            <w:tcW w:w="2342" w:type="dxa"/>
            <w:gridSpan w:val="2"/>
            <w:tcBorders>
              <w:left w:val="nil"/>
              <w:right w:val="nil"/>
            </w:tcBorders>
          </w:tcPr>
          <w:p w:rsidR="00744DEE" w:rsidRPr="004C4EFA" w:rsidRDefault="00744DEE" w:rsidP="00983B96">
            <w:pPr>
              <w:rPr>
                <w:rFonts w:ascii="Calibri" w:hAnsi="Calibri"/>
                <w:color w:val="000000"/>
                <w:sz w:val="20"/>
                <w:szCs w:val="20"/>
              </w:rPr>
            </w:pPr>
            <w:r w:rsidRPr="004C4EFA">
              <w:rPr>
                <w:sz w:val="20"/>
                <w:szCs w:val="20"/>
                <w:lang w:eastAsia="fr-FR"/>
              </w:rPr>
              <w:t>PctResi – Census tract</w:t>
            </w:r>
          </w:p>
        </w:tc>
        <w:tc>
          <w:tcPr>
            <w:tcW w:w="1913" w:type="dxa"/>
            <w:tcBorders>
              <w:left w:val="nil"/>
              <w:right w:val="nil"/>
            </w:tcBorders>
            <w:shd w:val="clear" w:color="auto" w:fill="auto"/>
            <w:noWrap/>
          </w:tcPr>
          <w:p w:rsidR="00744DEE" w:rsidRPr="004C4EFA" w:rsidRDefault="00744DEE" w:rsidP="00983B96">
            <w:pPr>
              <w:jc w:val="right"/>
              <w:rPr>
                <w:rFonts w:ascii="Calibri" w:hAnsi="Calibri"/>
                <w:color w:val="000000"/>
                <w:sz w:val="20"/>
                <w:szCs w:val="20"/>
              </w:rPr>
            </w:pPr>
            <w:r w:rsidRPr="004C4EFA">
              <w:rPr>
                <w:rFonts w:ascii="Calibri" w:hAnsi="Calibri"/>
                <w:color w:val="000000"/>
                <w:sz w:val="20"/>
                <w:szCs w:val="20"/>
              </w:rPr>
              <w:t>0.000037</w:t>
            </w:r>
          </w:p>
        </w:tc>
        <w:tc>
          <w:tcPr>
            <w:tcW w:w="901" w:type="dxa"/>
            <w:tcBorders>
              <w:left w:val="nil"/>
              <w:right w:val="nil"/>
            </w:tcBorders>
            <w:shd w:val="clear" w:color="auto" w:fill="auto"/>
            <w:noWrap/>
          </w:tcPr>
          <w:p w:rsidR="00744DEE" w:rsidRPr="004C4EFA" w:rsidRDefault="00744DEE" w:rsidP="00983B96">
            <w:pPr>
              <w:rPr>
                <w:color w:val="000000"/>
                <w:sz w:val="20"/>
                <w:szCs w:val="20"/>
                <w:lang w:eastAsia="fr-FR"/>
              </w:rPr>
            </w:pPr>
          </w:p>
        </w:tc>
        <w:tc>
          <w:tcPr>
            <w:tcW w:w="1200" w:type="dxa"/>
            <w:tcBorders>
              <w:left w:val="nil"/>
              <w:right w:val="nil"/>
            </w:tcBorders>
            <w:shd w:val="clear" w:color="auto" w:fill="auto"/>
            <w:noWrap/>
          </w:tcPr>
          <w:p w:rsidR="00744DEE" w:rsidRPr="004C4EFA" w:rsidRDefault="00744DEE" w:rsidP="00983B96">
            <w:pPr>
              <w:rPr>
                <w:color w:val="000000"/>
                <w:sz w:val="20"/>
                <w:szCs w:val="20"/>
                <w:lang w:eastAsia="fr-FR"/>
              </w:rPr>
            </w:pPr>
          </w:p>
        </w:tc>
      </w:tr>
      <w:tr w:rsidR="00744DEE" w:rsidRPr="004C4EFA" w:rsidTr="00983B96">
        <w:trPr>
          <w:trHeight w:val="300"/>
        </w:trPr>
        <w:tc>
          <w:tcPr>
            <w:tcW w:w="2342" w:type="dxa"/>
            <w:gridSpan w:val="2"/>
            <w:tcBorders>
              <w:left w:val="nil"/>
              <w:right w:val="nil"/>
            </w:tcBorders>
          </w:tcPr>
          <w:p w:rsidR="00744DEE" w:rsidRPr="004C4EFA" w:rsidRDefault="00744DEE" w:rsidP="00983B96">
            <w:pPr>
              <w:rPr>
                <w:rFonts w:ascii="Calibri" w:hAnsi="Calibri"/>
                <w:color w:val="000000"/>
                <w:sz w:val="20"/>
                <w:szCs w:val="20"/>
              </w:rPr>
            </w:pPr>
            <w:r w:rsidRPr="004C4EFA">
              <w:rPr>
                <w:sz w:val="20"/>
                <w:szCs w:val="20"/>
                <w:lang w:eastAsia="fr-FR"/>
              </w:rPr>
              <w:t>N_Build – Census tract</w:t>
            </w:r>
          </w:p>
        </w:tc>
        <w:tc>
          <w:tcPr>
            <w:tcW w:w="1913" w:type="dxa"/>
            <w:tcBorders>
              <w:left w:val="nil"/>
              <w:right w:val="nil"/>
            </w:tcBorders>
            <w:shd w:val="clear" w:color="auto" w:fill="auto"/>
            <w:noWrap/>
          </w:tcPr>
          <w:p w:rsidR="00744DEE" w:rsidRPr="004C4EFA" w:rsidRDefault="00744DEE" w:rsidP="00983B96">
            <w:pPr>
              <w:jc w:val="right"/>
              <w:rPr>
                <w:rFonts w:ascii="Calibri" w:hAnsi="Calibri"/>
                <w:color w:val="000000"/>
                <w:sz w:val="20"/>
                <w:szCs w:val="20"/>
              </w:rPr>
            </w:pPr>
            <w:r w:rsidRPr="004C4EFA">
              <w:rPr>
                <w:rFonts w:ascii="Calibri" w:hAnsi="Calibri"/>
                <w:color w:val="000000"/>
                <w:sz w:val="20"/>
                <w:szCs w:val="20"/>
              </w:rPr>
              <w:t>0.01428</w:t>
            </w:r>
          </w:p>
        </w:tc>
        <w:tc>
          <w:tcPr>
            <w:tcW w:w="901" w:type="dxa"/>
            <w:tcBorders>
              <w:left w:val="nil"/>
              <w:right w:val="nil"/>
            </w:tcBorders>
            <w:shd w:val="clear" w:color="auto" w:fill="auto"/>
            <w:noWrap/>
          </w:tcPr>
          <w:p w:rsidR="00744DEE" w:rsidRPr="004C4EFA" w:rsidRDefault="00744DEE" w:rsidP="00983B96">
            <w:pPr>
              <w:rPr>
                <w:color w:val="000000"/>
                <w:sz w:val="20"/>
                <w:szCs w:val="20"/>
                <w:lang w:eastAsia="fr-FR"/>
              </w:rPr>
            </w:pPr>
          </w:p>
        </w:tc>
        <w:tc>
          <w:tcPr>
            <w:tcW w:w="1200" w:type="dxa"/>
            <w:tcBorders>
              <w:left w:val="nil"/>
              <w:right w:val="nil"/>
            </w:tcBorders>
            <w:shd w:val="clear" w:color="auto" w:fill="auto"/>
            <w:noWrap/>
          </w:tcPr>
          <w:p w:rsidR="00744DEE" w:rsidRPr="004C4EFA" w:rsidRDefault="00744DEE" w:rsidP="00983B96">
            <w:pPr>
              <w:rPr>
                <w:color w:val="000000"/>
                <w:sz w:val="20"/>
                <w:szCs w:val="20"/>
                <w:lang w:eastAsia="fr-FR"/>
              </w:rPr>
            </w:pPr>
          </w:p>
        </w:tc>
      </w:tr>
      <w:tr w:rsidR="00744DEE" w:rsidRPr="004C4EFA" w:rsidTr="00983B96">
        <w:trPr>
          <w:trHeight w:val="300"/>
        </w:trPr>
        <w:tc>
          <w:tcPr>
            <w:tcW w:w="2342" w:type="dxa"/>
            <w:gridSpan w:val="2"/>
            <w:tcBorders>
              <w:left w:val="nil"/>
              <w:right w:val="nil"/>
            </w:tcBorders>
          </w:tcPr>
          <w:p w:rsidR="00744DEE" w:rsidRPr="004C4EFA" w:rsidRDefault="00744DEE" w:rsidP="00983B96">
            <w:pPr>
              <w:rPr>
                <w:rFonts w:ascii="Calibri" w:hAnsi="Calibri"/>
                <w:color w:val="000000"/>
                <w:sz w:val="20"/>
                <w:szCs w:val="20"/>
              </w:rPr>
            </w:pPr>
            <w:r w:rsidRPr="004C4EFA">
              <w:rPr>
                <w:sz w:val="20"/>
                <w:szCs w:val="20"/>
                <w:lang w:eastAsia="fr-FR"/>
              </w:rPr>
              <w:t>PctDuTri – Census tract</w:t>
            </w:r>
          </w:p>
        </w:tc>
        <w:tc>
          <w:tcPr>
            <w:tcW w:w="1913" w:type="dxa"/>
            <w:tcBorders>
              <w:left w:val="nil"/>
              <w:right w:val="nil"/>
            </w:tcBorders>
            <w:shd w:val="clear" w:color="auto" w:fill="auto"/>
            <w:noWrap/>
          </w:tcPr>
          <w:p w:rsidR="00744DEE" w:rsidRPr="004C4EFA" w:rsidRDefault="00744DEE" w:rsidP="00983B96">
            <w:pPr>
              <w:jc w:val="right"/>
              <w:rPr>
                <w:rFonts w:ascii="Calibri" w:hAnsi="Calibri"/>
                <w:color w:val="000000"/>
                <w:sz w:val="20"/>
                <w:szCs w:val="20"/>
              </w:rPr>
            </w:pPr>
            <w:r w:rsidRPr="004C4EFA">
              <w:rPr>
                <w:rFonts w:ascii="Calibri" w:hAnsi="Calibri"/>
                <w:color w:val="000000"/>
                <w:sz w:val="20"/>
                <w:szCs w:val="20"/>
              </w:rPr>
              <w:t>0.000022</w:t>
            </w:r>
          </w:p>
        </w:tc>
        <w:tc>
          <w:tcPr>
            <w:tcW w:w="901" w:type="dxa"/>
            <w:tcBorders>
              <w:left w:val="nil"/>
              <w:right w:val="nil"/>
            </w:tcBorders>
            <w:shd w:val="clear" w:color="auto" w:fill="auto"/>
            <w:noWrap/>
          </w:tcPr>
          <w:p w:rsidR="00744DEE" w:rsidRPr="004C4EFA" w:rsidRDefault="00744DEE" w:rsidP="00983B96">
            <w:pPr>
              <w:rPr>
                <w:color w:val="000000"/>
                <w:sz w:val="20"/>
                <w:szCs w:val="20"/>
                <w:lang w:eastAsia="fr-FR"/>
              </w:rPr>
            </w:pPr>
          </w:p>
        </w:tc>
        <w:tc>
          <w:tcPr>
            <w:tcW w:w="1200" w:type="dxa"/>
            <w:tcBorders>
              <w:left w:val="nil"/>
              <w:right w:val="nil"/>
            </w:tcBorders>
            <w:shd w:val="clear" w:color="auto" w:fill="auto"/>
            <w:noWrap/>
          </w:tcPr>
          <w:p w:rsidR="00744DEE" w:rsidRPr="004C4EFA" w:rsidRDefault="00744DEE" w:rsidP="00983B96">
            <w:pPr>
              <w:rPr>
                <w:color w:val="000000"/>
                <w:sz w:val="20"/>
                <w:szCs w:val="20"/>
                <w:lang w:eastAsia="fr-FR"/>
              </w:rPr>
            </w:pPr>
          </w:p>
        </w:tc>
      </w:tr>
      <w:tr w:rsidR="00744DEE" w:rsidRPr="004C4EFA" w:rsidTr="00983B96">
        <w:trPr>
          <w:trHeight w:val="300"/>
        </w:trPr>
        <w:tc>
          <w:tcPr>
            <w:tcW w:w="2342" w:type="dxa"/>
            <w:gridSpan w:val="2"/>
            <w:tcBorders>
              <w:left w:val="nil"/>
              <w:right w:val="nil"/>
            </w:tcBorders>
          </w:tcPr>
          <w:p w:rsidR="00744DEE" w:rsidRPr="004C4EFA" w:rsidRDefault="00744DEE" w:rsidP="00983B96">
            <w:pPr>
              <w:rPr>
                <w:rFonts w:ascii="Calibri" w:hAnsi="Calibri"/>
                <w:color w:val="000000"/>
                <w:sz w:val="20"/>
                <w:szCs w:val="20"/>
              </w:rPr>
            </w:pPr>
            <w:r w:rsidRPr="004C4EFA">
              <w:rPr>
                <w:rFonts w:ascii="Calibri" w:hAnsi="Calibri"/>
                <w:color w:val="000000"/>
                <w:sz w:val="20"/>
                <w:szCs w:val="20"/>
              </w:rPr>
              <w:lastRenderedPageBreak/>
              <w:t xml:space="preserve">Setback </w:t>
            </w:r>
            <w:r w:rsidRPr="004C4EFA">
              <w:rPr>
                <w:sz w:val="20"/>
                <w:szCs w:val="20"/>
                <w:lang w:eastAsia="fr-FR"/>
              </w:rPr>
              <w:t>– Census tract</w:t>
            </w:r>
          </w:p>
        </w:tc>
        <w:tc>
          <w:tcPr>
            <w:tcW w:w="1913" w:type="dxa"/>
            <w:tcBorders>
              <w:left w:val="nil"/>
              <w:right w:val="nil"/>
            </w:tcBorders>
            <w:shd w:val="clear" w:color="auto" w:fill="auto"/>
            <w:noWrap/>
          </w:tcPr>
          <w:p w:rsidR="00744DEE" w:rsidRPr="004C4EFA" w:rsidRDefault="00744DEE" w:rsidP="00983B96">
            <w:pPr>
              <w:jc w:val="right"/>
              <w:rPr>
                <w:rFonts w:ascii="Calibri" w:hAnsi="Calibri"/>
                <w:color w:val="000000"/>
                <w:sz w:val="20"/>
                <w:szCs w:val="20"/>
              </w:rPr>
            </w:pPr>
            <w:r w:rsidRPr="004C4EFA">
              <w:rPr>
                <w:rFonts w:ascii="Calibri" w:hAnsi="Calibri"/>
                <w:color w:val="000000"/>
                <w:sz w:val="20"/>
                <w:szCs w:val="20"/>
              </w:rPr>
              <w:t>0.007152</w:t>
            </w:r>
          </w:p>
        </w:tc>
        <w:tc>
          <w:tcPr>
            <w:tcW w:w="901" w:type="dxa"/>
            <w:tcBorders>
              <w:left w:val="nil"/>
              <w:right w:val="nil"/>
            </w:tcBorders>
            <w:shd w:val="clear" w:color="auto" w:fill="auto"/>
            <w:noWrap/>
          </w:tcPr>
          <w:p w:rsidR="00744DEE" w:rsidRPr="004C4EFA" w:rsidRDefault="00744DEE" w:rsidP="00983B96">
            <w:pPr>
              <w:rPr>
                <w:color w:val="000000"/>
                <w:sz w:val="20"/>
                <w:szCs w:val="20"/>
                <w:lang w:eastAsia="fr-FR"/>
              </w:rPr>
            </w:pPr>
          </w:p>
        </w:tc>
        <w:tc>
          <w:tcPr>
            <w:tcW w:w="1200" w:type="dxa"/>
            <w:tcBorders>
              <w:left w:val="nil"/>
              <w:right w:val="nil"/>
            </w:tcBorders>
            <w:shd w:val="clear" w:color="auto" w:fill="auto"/>
            <w:noWrap/>
          </w:tcPr>
          <w:p w:rsidR="00744DEE" w:rsidRPr="004C4EFA" w:rsidRDefault="00744DEE" w:rsidP="00983B96">
            <w:pPr>
              <w:rPr>
                <w:color w:val="000000"/>
                <w:sz w:val="20"/>
                <w:szCs w:val="20"/>
                <w:lang w:eastAsia="fr-FR"/>
              </w:rPr>
            </w:pPr>
          </w:p>
        </w:tc>
      </w:tr>
      <w:tr w:rsidR="00744DEE" w:rsidRPr="004C4EFA" w:rsidTr="00983B96">
        <w:trPr>
          <w:trHeight w:val="300"/>
        </w:trPr>
        <w:tc>
          <w:tcPr>
            <w:tcW w:w="2342" w:type="dxa"/>
            <w:gridSpan w:val="2"/>
            <w:tcBorders>
              <w:left w:val="nil"/>
              <w:bottom w:val="single" w:sz="4" w:space="0" w:color="auto"/>
              <w:right w:val="nil"/>
            </w:tcBorders>
          </w:tcPr>
          <w:p w:rsidR="00744DEE" w:rsidRPr="004C4EFA" w:rsidRDefault="00744DEE" w:rsidP="00983B96">
            <w:pPr>
              <w:rPr>
                <w:rFonts w:ascii="Calibri" w:hAnsi="Calibri"/>
                <w:color w:val="000000"/>
                <w:sz w:val="20"/>
                <w:szCs w:val="20"/>
              </w:rPr>
            </w:pPr>
            <w:r w:rsidRPr="004C4EFA">
              <w:rPr>
                <w:rFonts w:ascii="Calibri" w:hAnsi="Calibri"/>
                <w:color w:val="000000"/>
                <w:sz w:val="20"/>
                <w:szCs w:val="20"/>
              </w:rPr>
              <w:t>Residuasl - street</w:t>
            </w:r>
          </w:p>
        </w:tc>
        <w:tc>
          <w:tcPr>
            <w:tcW w:w="1913" w:type="dxa"/>
            <w:tcBorders>
              <w:left w:val="nil"/>
              <w:bottom w:val="single" w:sz="4" w:space="0" w:color="auto"/>
              <w:right w:val="nil"/>
            </w:tcBorders>
            <w:shd w:val="clear" w:color="auto" w:fill="auto"/>
            <w:noWrap/>
          </w:tcPr>
          <w:p w:rsidR="00744DEE" w:rsidRPr="004C4EFA" w:rsidRDefault="00744DEE" w:rsidP="00983B96">
            <w:pPr>
              <w:jc w:val="right"/>
              <w:rPr>
                <w:rFonts w:ascii="Calibri" w:hAnsi="Calibri"/>
                <w:color w:val="000000"/>
                <w:sz w:val="20"/>
                <w:szCs w:val="20"/>
              </w:rPr>
            </w:pPr>
            <w:r w:rsidRPr="004C4EFA">
              <w:rPr>
                <w:rFonts w:ascii="Calibri" w:hAnsi="Calibri"/>
                <w:color w:val="000000"/>
                <w:sz w:val="20"/>
                <w:szCs w:val="20"/>
              </w:rPr>
              <w:t>71.3397</w:t>
            </w:r>
          </w:p>
        </w:tc>
        <w:tc>
          <w:tcPr>
            <w:tcW w:w="901" w:type="dxa"/>
            <w:tcBorders>
              <w:left w:val="nil"/>
              <w:bottom w:val="single" w:sz="4" w:space="0" w:color="auto"/>
              <w:right w:val="nil"/>
            </w:tcBorders>
            <w:shd w:val="clear" w:color="auto" w:fill="auto"/>
            <w:noWrap/>
          </w:tcPr>
          <w:p w:rsidR="00744DEE" w:rsidRPr="004C4EFA" w:rsidRDefault="00744DEE" w:rsidP="00983B96">
            <w:pPr>
              <w:rPr>
                <w:color w:val="000000"/>
                <w:sz w:val="20"/>
                <w:szCs w:val="20"/>
                <w:lang w:eastAsia="fr-FR"/>
              </w:rPr>
            </w:pPr>
          </w:p>
        </w:tc>
        <w:tc>
          <w:tcPr>
            <w:tcW w:w="1200" w:type="dxa"/>
            <w:tcBorders>
              <w:left w:val="nil"/>
              <w:bottom w:val="single" w:sz="4" w:space="0" w:color="auto"/>
              <w:right w:val="nil"/>
            </w:tcBorders>
            <w:shd w:val="clear" w:color="auto" w:fill="auto"/>
            <w:noWrap/>
          </w:tcPr>
          <w:p w:rsidR="00744DEE" w:rsidRPr="004C4EFA" w:rsidRDefault="00744DEE" w:rsidP="00983B96">
            <w:pPr>
              <w:rPr>
                <w:color w:val="000000"/>
                <w:sz w:val="20"/>
                <w:szCs w:val="20"/>
                <w:lang w:eastAsia="fr-FR"/>
              </w:rPr>
            </w:pPr>
          </w:p>
        </w:tc>
      </w:tr>
    </w:tbl>
    <w:p w:rsidR="000C0B7C" w:rsidRPr="000B5C5D" w:rsidRDefault="00744DEE" w:rsidP="002A264E">
      <w:pPr>
        <w:spacing w:before="120" w:after="120" w:line="480" w:lineRule="auto"/>
        <w:rPr>
          <w:rFonts w:asciiTheme="minorHAnsi" w:hAnsiTheme="minorHAnsi"/>
          <w:sz w:val="22"/>
          <w:szCs w:val="22"/>
          <w:lang w:val="en-US"/>
        </w:rPr>
      </w:pPr>
      <w:r w:rsidRPr="000C0637">
        <w:rPr>
          <w:sz w:val="20"/>
          <w:szCs w:val="20"/>
        </w:rPr>
        <w:br w:type="textWrapping" w:clear="all"/>
      </w:r>
    </w:p>
    <w:p w:rsidR="000C0B7C" w:rsidRPr="000B5C5D" w:rsidRDefault="009E1C63" w:rsidP="00161978">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We plotted the amount of STC against each socio-demographic variable by using coefficients estimated from Model 5 (Fig. </w:t>
      </w:r>
      <w:r w:rsidR="00ED00FD" w:rsidRPr="000B5C5D">
        <w:rPr>
          <w:rFonts w:asciiTheme="minorHAnsi" w:hAnsiTheme="minorHAnsi"/>
          <w:sz w:val="22"/>
          <w:szCs w:val="22"/>
          <w:lang w:val="en-US"/>
        </w:rPr>
        <w:t>5</w:t>
      </w:r>
      <w:r w:rsidRPr="000B5C5D">
        <w:rPr>
          <w:rFonts w:asciiTheme="minorHAnsi" w:hAnsiTheme="minorHAnsi"/>
          <w:sz w:val="22"/>
          <w:szCs w:val="22"/>
          <w:lang w:val="en-US"/>
        </w:rPr>
        <w:t>). The plots were created separately for three types of census tracts according to their differences in street characteristics.</w:t>
      </w:r>
      <w:r w:rsidR="00BD23C8" w:rsidRPr="000B5C5D">
        <w:rPr>
          <w:rFonts w:asciiTheme="minorHAnsi" w:hAnsiTheme="minorHAnsi"/>
          <w:sz w:val="22"/>
          <w:szCs w:val="22"/>
          <w:lang w:val="en-US"/>
        </w:rPr>
        <w:t xml:space="preserve"> For </w:t>
      </w:r>
      <w:r w:rsidR="00E93264" w:rsidRPr="000B5C5D">
        <w:rPr>
          <w:rFonts w:asciiTheme="minorHAnsi" w:hAnsiTheme="minorHAnsi"/>
          <w:sz w:val="22"/>
          <w:szCs w:val="22"/>
          <w:lang w:val="en-US"/>
        </w:rPr>
        <w:t>example</w:t>
      </w:r>
      <w:r w:rsidR="00BD23C8" w:rsidRPr="000B5C5D">
        <w:rPr>
          <w:rFonts w:asciiTheme="minorHAnsi" w:hAnsiTheme="minorHAnsi"/>
          <w:sz w:val="22"/>
          <w:szCs w:val="22"/>
          <w:lang w:val="en-US"/>
        </w:rPr>
        <w:t>, c</w:t>
      </w:r>
      <w:r w:rsidRPr="000B5C5D">
        <w:rPr>
          <w:rFonts w:asciiTheme="minorHAnsi" w:hAnsiTheme="minorHAnsi"/>
          <w:sz w:val="22"/>
          <w:szCs w:val="22"/>
          <w:lang w:val="en-US"/>
        </w:rPr>
        <w:t xml:space="preserve">ensus tracts </w:t>
      </w:r>
      <w:r w:rsidR="00BD23C8" w:rsidRPr="000B5C5D">
        <w:rPr>
          <w:rFonts w:asciiTheme="minorHAnsi" w:hAnsiTheme="minorHAnsi"/>
          <w:sz w:val="22"/>
          <w:szCs w:val="22"/>
          <w:lang w:val="en-US"/>
        </w:rPr>
        <w:t xml:space="preserve">are </w:t>
      </w:r>
      <w:r w:rsidRPr="000B5C5D">
        <w:rPr>
          <w:rFonts w:asciiTheme="minorHAnsi" w:hAnsiTheme="minorHAnsi"/>
          <w:sz w:val="22"/>
          <w:szCs w:val="22"/>
          <w:lang w:val="en-US"/>
        </w:rPr>
        <w:t xml:space="preserve">considered as having a “low residential level” </w:t>
      </w:r>
      <w:r w:rsidR="00186B29" w:rsidRPr="000B5C5D">
        <w:rPr>
          <w:rFonts w:asciiTheme="minorHAnsi" w:hAnsiTheme="minorHAnsi"/>
          <w:sz w:val="22"/>
          <w:szCs w:val="22"/>
          <w:lang w:val="en-US"/>
        </w:rPr>
        <w:t xml:space="preserve">when </w:t>
      </w:r>
      <w:r w:rsidR="00AB3B9B" w:rsidRPr="000B5C5D">
        <w:rPr>
          <w:rFonts w:asciiTheme="minorHAnsi" w:hAnsiTheme="minorHAnsi"/>
          <w:sz w:val="22"/>
          <w:szCs w:val="22"/>
          <w:lang w:val="en-US"/>
        </w:rPr>
        <w:t xml:space="preserve">the </w:t>
      </w:r>
      <w:r w:rsidR="00186B29" w:rsidRPr="000B5C5D">
        <w:rPr>
          <w:rFonts w:asciiTheme="minorHAnsi" w:hAnsiTheme="minorHAnsi"/>
          <w:sz w:val="22"/>
          <w:szCs w:val="22"/>
          <w:lang w:val="en-US"/>
        </w:rPr>
        <w:t xml:space="preserve">standard deviation of </w:t>
      </w:r>
      <w:r w:rsidR="00186B29" w:rsidRPr="000B5C5D">
        <w:rPr>
          <w:rFonts w:ascii="Calibri" w:hAnsi="Calibri"/>
          <w:i/>
          <w:sz w:val="22"/>
          <w:szCs w:val="22"/>
          <w:lang w:val="en-US"/>
        </w:rPr>
        <w:t>PctResi</w:t>
      </w:r>
      <w:r w:rsidR="00186B29" w:rsidRPr="000B5C5D">
        <w:rPr>
          <w:rFonts w:asciiTheme="minorHAnsi" w:hAnsiTheme="minorHAnsi"/>
          <w:sz w:val="22"/>
          <w:szCs w:val="22"/>
          <w:lang w:val="en-US"/>
        </w:rPr>
        <w:t xml:space="preserve"> (</w:t>
      </w:r>
      <w:r w:rsidRPr="000B5C5D">
        <w:rPr>
          <w:rFonts w:asciiTheme="minorHAnsi" w:hAnsiTheme="minorHAnsi"/>
          <w:i/>
          <w:sz w:val="22"/>
          <w:szCs w:val="22"/>
          <w:lang w:val="en-US"/>
        </w:rPr>
        <w:t>percentage of residential buildings</w:t>
      </w:r>
      <w:r w:rsidR="00186B29" w:rsidRPr="000B5C5D">
        <w:rPr>
          <w:rFonts w:asciiTheme="minorHAnsi" w:hAnsiTheme="minorHAnsi"/>
          <w:sz w:val="22"/>
          <w:szCs w:val="22"/>
          <w:lang w:val="en-US"/>
        </w:rPr>
        <w:t>)</w:t>
      </w:r>
      <w:r w:rsidR="00AB3B9B" w:rsidRPr="000B5C5D">
        <w:rPr>
          <w:rFonts w:asciiTheme="minorHAnsi" w:hAnsiTheme="minorHAnsi"/>
          <w:sz w:val="22"/>
          <w:szCs w:val="22"/>
          <w:lang w:val="en-US"/>
        </w:rPr>
        <w:t xml:space="preserve"> </w:t>
      </w:r>
      <w:r w:rsidR="00186B29" w:rsidRPr="000B5C5D">
        <w:rPr>
          <w:rFonts w:asciiTheme="minorHAnsi" w:hAnsiTheme="minorHAnsi"/>
          <w:sz w:val="22"/>
          <w:szCs w:val="22"/>
          <w:lang w:val="en-CA"/>
        </w:rPr>
        <w:t xml:space="preserve">is subtracted from the mean </w:t>
      </w:r>
      <w:r w:rsidR="002337A2" w:rsidRPr="000B5C5D">
        <w:rPr>
          <w:rFonts w:asciiTheme="minorHAnsi" w:hAnsiTheme="minorHAnsi"/>
          <w:sz w:val="22"/>
          <w:szCs w:val="22"/>
          <w:lang w:val="en-CA"/>
        </w:rPr>
        <w:t>value</w:t>
      </w:r>
      <w:r w:rsidR="00186B29" w:rsidRPr="000B5C5D">
        <w:rPr>
          <w:rFonts w:asciiTheme="minorHAnsi" w:hAnsiTheme="minorHAnsi"/>
          <w:sz w:val="22"/>
          <w:szCs w:val="22"/>
          <w:lang w:val="en-CA"/>
        </w:rPr>
        <w:t xml:space="preserve"> of this variable</w:t>
      </w:r>
      <w:r w:rsidRPr="000B5C5D">
        <w:rPr>
          <w:rFonts w:asciiTheme="minorHAnsi" w:hAnsiTheme="minorHAnsi"/>
          <w:sz w:val="22"/>
          <w:szCs w:val="22"/>
          <w:lang w:val="en-US"/>
        </w:rPr>
        <w:t xml:space="preserve">; </w:t>
      </w:r>
      <w:r w:rsidR="00186B29" w:rsidRPr="000B5C5D">
        <w:rPr>
          <w:rFonts w:asciiTheme="minorHAnsi" w:hAnsiTheme="minorHAnsi"/>
          <w:sz w:val="22"/>
          <w:szCs w:val="22"/>
          <w:lang w:val="en-US"/>
        </w:rPr>
        <w:t xml:space="preserve">a </w:t>
      </w:r>
      <w:r w:rsidRPr="000B5C5D">
        <w:rPr>
          <w:rFonts w:asciiTheme="minorHAnsi" w:hAnsiTheme="minorHAnsi"/>
          <w:sz w:val="22"/>
          <w:szCs w:val="22"/>
          <w:lang w:val="en-US"/>
        </w:rPr>
        <w:t xml:space="preserve">“medium residential level” </w:t>
      </w:r>
      <w:r w:rsidR="00186B29" w:rsidRPr="000B5C5D">
        <w:rPr>
          <w:rFonts w:asciiTheme="minorHAnsi" w:hAnsiTheme="minorHAnsi"/>
          <w:sz w:val="22"/>
          <w:szCs w:val="22"/>
          <w:lang w:val="en-US"/>
        </w:rPr>
        <w:t xml:space="preserve">when </w:t>
      </w:r>
      <w:r w:rsidR="00186B29" w:rsidRPr="000B5C5D">
        <w:rPr>
          <w:rFonts w:ascii="Calibri" w:hAnsi="Calibri"/>
          <w:i/>
          <w:sz w:val="22"/>
          <w:szCs w:val="22"/>
          <w:lang w:val="en-US"/>
        </w:rPr>
        <w:t>PctResi</w:t>
      </w:r>
      <w:r w:rsidR="00186B29" w:rsidRPr="000B5C5D">
        <w:rPr>
          <w:rFonts w:asciiTheme="minorHAnsi" w:hAnsiTheme="minorHAnsi"/>
          <w:sz w:val="22"/>
          <w:szCs w:val="22"/>
          <w:lang w:val="en-US"/>
        </w:rPr>
        <w:t xml:space="preserve"> equals the </w:t>
      </w:r>
      <w:r w:rsidRPr="000B5C5D">
        <w:rPr>
          <w:rFonts w:asciiTheme="minorHAnsi" w:hAnsiTheme="minorHAnsi"/>
          <w:sz w:val="22"/>
          <w:szCs w:val="22"/>
          <w:lang w:val="en-US"/>
        </w:rPr>
        <w:t>mean value</w:t>
      </w:r>
      <w:r w:rsidR="00186B29" w:rsidRPr="000B5C5D">
        <w:rPr>
          <w:rFonts w:asciiTheme="minorHAnsi" w:hAnsiTheme="minorHAnsi"/>
          <w:sz w:val="22"/>
          <w:szCs w:val="22"/>
          <w:lang w:val="en-US"/>
        </w:rPr>
        <w:t xml:space="preserve"> of this variable</w:t>
      </w:r>
      <w:r w:rsidRPr="000B5C5D">
        <w:rPr>
          <w:rFonts w:asciiTheme="minorHAnsi" w:hAnsiTheme="minorHAnsi"/>
          <w:sz w:val="22"/>
          <w:szCs w:val="22"/>
          <w:lang w:val="en-US"/>
        </w:rPr>
        <w:t xml:space="preserve">; and </w:t>
      </w:r>
      <w:r w:rsidR="00186B29" w:rsidRPr="000B5C5D">
        <w:rPr>
          <w:rFonts w:asciiTheme="minorHAnsi" w:hAnsiTheme="minorHAnsi"/>
          <w:sz w:val="22"/>
          <w:szCs w:val="22"/>
          <w:lang w:val="en-US"/>
        </w:rPr>
        <w:t xml:space="preserve">a </w:t>
      </w:r>
      <w:r w:rsidRPr="000B5C5D">
        <w:rPr>
          <w:rFonts w:asciiTheme="minorHAnsi" w:hAnsiTheme="minorHAnsi"/>
          <w:sz w:val="22"/>
          <w:szCs w:val="22"/>
          <w:lang w:val="en-US"/>
        </w:rPr>
        <w:t xml:space="preserve">“high residential level” </w:t>
      </w:r>
      <w:r w:rsidR="00186B29" w:rsidRPr="000B5C5D">
        <w:rPr>
          <w:rFonts w:asciiTheme="minorHAnsi" w:hAnsiTheme="minorHAnsi"/>
          <w:sz w:val="22"/>
          <w:szCs w:val="22"/>
          <w:lang w:val="en-US"/>
        </w:rPr>
        <w:t xml:space="preserve">when </w:t>
      </w:r>
      <w:r w:rsidRPr="000B5C5D">
        <w:rPr>
          <w:rFonts w:asciiTheme="minorHAnsi" w:hAnsiTheme="minorHAnsi"/>
          <w:sz w:val="22"/>
          <w:szCs w:val="22"/>
          <w:lang w:val="en-US"/>
        </w:rPr>
        <w:t>the standard deviation</w:t>
      </w:r>
      <w:r w:rsidR="00186B29" w:rsidRPr="000B5C5D">
        <w:rPr>
          <w:rFonts w:asciiTheme="minorHAnsi" w:hAnsiTheme="minorHAnsi"/>
          <w:sz w:val="22"/>
          <w:szCs w:val="22"/>
          <w:lang w:val="en-US"/>
        </w:rPr>
        <w:t xml:space="preserve"> of </w:t>
      </w:r>
      <w:r w:rsidR="00186B29" w:rsidRPr="000B5C5D">
        <w:rPr>
          <w:rFonts w:ascii="Calibri" w:hAnsi="Calibri"/>
          <w:i/>
          <w:sz w:val="22"/>
          <w:szCs w:val="22"/>
          <w:lang w:val="en-US"/>
        </w:rPr>
        <w:t>PctResi</w:t>
      </w:r>
      <w:r w:rsidR="00186B29" w:rsidRPr="000B5C5D">
        <w:rPr>
          <w:rFonts w:asciiTheme="minorHAnsi" w:hAnsiTheme="minorHAnsi"/>
          <w:sz w:val="22"/>
          <w:szCs w:val="22"/>
          <w:lang w:val="en-US"/>
        </w:rPr>
        <w:t xml:space="preserve"> is added to the mean value of this variable</w:t>
      </w:r>
      <w:r w:rsidR="003A7300" w:rsidRPr="000B5C5D">
        <w:rPr>
          <w:rFonts w:asciiTheme="minorHAnsi" w:hAnsiTheme="minorHAnsi"/>
          <w:sz w:val="22"/>
          <w:szCs w:val="22"/>
          <w:lang w:val="en-US"/>
        </w:rPr>
        <w:t>.</w:t>
      </w:r>
    </w:p>
    <w:p w:rsidR="003A7300" w:rsidRPr="000B5C5D" w:rsidRDefault="003A7300" w:rsidP="00161978">
      <w:pPr>
        <w:spacing w:before="120" w:after="120" w:line="480" w:lineRule="auto"/>
        <w:rPr>
          <w:rFonts w:asciiTheme="minorHAnsi" w:hAnsiTheme="minorHAnsi"/>
          <w:sz w:val="22"/>
          <w:szCs w:val="22"/>
          <w:lang w:val="en-US"/>
        </w:rPr>
      </w:pPr>
    </w:p>
    <w:p w:rsidR="003A7300" w:rsidRPr="000B5C5D" w:rsidRDefault="003A7300" w:rsidP="003A7300">
      <w:pPr>
        <w:spacing w:before="120" w:after="120"/>
        <w:rPr>
          <w:rFonts w:asciiTheme="minorHAnsi" w:hAnsiTheme="minorHAnsi"/>
          <w:b/>
          <w:sz w:val="22"/>
          <w:szCs w:val="22"/>
          <w:lang w:val="en-US"/>
        </w:rPr>
      </w:pPr>
      <w:r w:rsidRPr="000B5C5D">
        <w:rPr>
          <w:rFonts w:asciiTheme="minorHAnsi" w:hAnsiTheme="minorHAnsi"/>
          <w:b/>
          <w:sz w:val="22"/>
          <w:szCs w:val="22"/>
          <w:lang w:val="en-US"/>
        </w:rPr>
        <w:t>Figure 5. Effects of socio-demographic factors across different levels of street characteristics</w:t>
      </w:r>
    </w:p>
    <w:p w:rsidR="003A7300" w:rsidRPr="000B5C5D" w:rsidRDefault="003A7300" w:rsidP="00161978">
      <w:pPr>
        <w:spacing w:before="120" w:after="120" w:line="480" w:lineRule="auto"/>
        <w:rPr>
          <w:rFonts w:asciiTheme="minorHAnsi" w:hAnsiTheme="minorHAnsi"/>
          <w:sz w:val="22"/>
          <w:szCs w:val="22"/>
          <w:lang w:val="en-US"/>
        </w:rPr>
      </w:pPr>
    </w:p>
    <w:p w:rsidR="007A409F" w:rsidRPr="00A12956" w:rsidRDefault="00EF0879" w:rsidP="00161978">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The most influential interaction takes place between </w:t>
      </w:r>
      <w:r w:rsidR="009E1C63" w:rsidRPr="000B5C5D">
        <w:rPr>
          <w:rFonts w:asciiTheme="minorHAnsi" w:hAnsiTheme="minorHAnsi"/>
          <w:i/>
          <w:sz w:val="22"/>
          <w:szCs w:val="22"/>
          <w:lang w:val="en-US"/>
        </w:rPr>
        <w:t>dwelling value</w:t>
      </w:r>
      <w:r w:rsidRPr="000B5C5D">
        <w:rPr>
          <w:rFonts w:asciiTheme="minorHAnsi" w:hAnsiTheme="minorHAnsi"/>
          <w:sz w:val="22"/>
          <w:szCs w:val="22"/>
          <w:lang w:val="en-US"/>
        </w:rPr>
        <w:t xml:space="preserve"> and </w:t>
      </w:r>
      <w:r w:rsidR="009E1C63" w:rsidRPr="000B5C5D">
        <w:rPr>
          <w:rFonts w:asciiTheme="minorHAnsi" w:hAnsiTheme="minorHAnsi"/>
          <w:i/>
          <w:sz w:val="22"/>
          <w:szCs w:val="22"/>
          <w:lang w:val="en-US"/>
        </w:rPr>
        <w:t xml:space="preserve">percentage of residential </w:t>
      </w:r>
      <w:r w:rsidR="009E1C63" w:rsidRPr="00A12956">
        <w:rPr>
          <w:rFonts w:asciiTheme="minorHAnsi" w:hAnsiTheme="minorHAnsi"/>
          <w:i/>
          <w:sz w:val="22"/>
          <w:szCs w:val="22"/>
          <w:lang w:val="en-US"/>
        </w:rPr>
        <w:t>buildings</w:t>
      </w:r>
      <w:r w:rsidRPr="00A12956">
        <w:rPr>
          <w:rFonts w:asciiTheme="minorHAnsi" w:hAnsiTheme="minorHAnsi"/>
          <w:sz w:val="22"/>
          <w:szCs w:val="22"/>
          <w:lang w:val="en-US"/>
        </w:rPr>
        <w:t xml:space="preserve"> on the streets, </w:t>
      </w:r>
      <w:r w:rsidR="00407A36" w:rsidRPr="00A12956">
        <w:rPr>
          <w:rFonts w:asciiTheme="minorHAnsi" w:hAnsiTheme="minorHAnsi"/>
          <w:sz w:val="22"/>
          <w:szCs w:val="22"/>
          <w:lang w:val="en-US"/>
        </w:rPr>
        <w:t>indicating that</w:t>
      </w:r>
      <w:r w:rsidRPr="00A12956">
        <w:rPr>
          <w:rFonts w:asciiTheme="minorHAnsi" w:hAnsiTheme="minorHAnsi"/>
          <w:sz w:val="22"/>
          <w:szCs w:val="22"/>
          <w:lang w:val="en-US"/>
        </w:rPr>
        <w:t xml:space="preserve"> STC is higher in expensive areas having highly residential streets. STC is also higher in areas inhabited by recent immigrants on highly residential streets. STC is slightly </w:t>
      </w:r>
      <w:r w:rsidR="00A12956">
        <w:rPr>
          <w:rFonts w:asciiTheme="minorHAnsi" w:hAnsiTheme="minorHAnsi"/>
          <w:sz w:val="22"/>
          <w:szCs w:val="22"/>
          <w:lang w:val="en-US"/>
        </w:rPr>
        <w:t>lower</w:t>
      </w:r>
      <w:r w:rsidRPr="00A12956">
        <w:rPr>
          <w:rFonts w:asciiTheme="minorHAnsi" w:hAnsiTheme="minorHAnsi"/>
          <w:sz w:val="22"/>
          <w:szCs w:val="22"/>
          <w:lang w:val="en-US"/>
        </w:rPr>
        <w:t xml:space="preserve"> in French-speaki</w:t>
      </w:r>
      <w:bookmarkStart w:id="0" w:name="_GoBack"/>
      <w:bookmarkEnd w:id="0"/>
      <w:r w:rsidRPr="00A12956">
        <w:rPr>
          <w:rFonts w:asciiTheme="minorHAnsi" w:hAnsiTheme="minorHAnsi"/>
          <w:sz w:val="22"/>
          <w:szCs w:val="22"/>
          <w:lang w:val="en-US"/>
        </w:rPr>
        <w:t>ng areas having a lot of residential buildings on the streets.</w:t>
      </w:r>
    </w:p>
    <w:p w:rsidR="00FC7866" w:rsidRPr="000B5C5D" w:rsidRDefault="00EF0879" w:rsidP="0038045E">
      <w:pPr>
        <w:spacing w:before="120" w:after="120" w:line="480" w:lineRule="auto"/>
        <w:rPr>
          <w:rFonts w:asciiTheme="minorHAnsi" w:hAnsiTheme="minorHAnsi"/>
          <w:sz w:val="22"/>
          <w:szCs w:val="22"/>
          <w:lang w:val="en-US"/>
        </w:rPr>
      </w:pPr>
      <w:r w:rsidRPr="00A12956">
        <w:rPr>
          <w:rFonts w:asciiTheme="minorHAnsi" w:hAnsiTheme="minorHAnsi"/>
          <w:sz w:val="22"/>
          <w:szCs w:val="22"/>
          <w:lang w:val="en-US"/>
        </w:rPr>
        <w:t xml:space="preserve">STC is lower in areas that are inhabited predominantly by low-income households and </w:t>
      </w:r>
      <w:r w:rsidR="00F772F4" w:rsidRPr="00A12956">
        <w:rPr>
          <w:rFonts w:asciiTheme="minorHAnsi" w:hAnsiTheme="minorHAnsi"/>
          <w:sz w:val="22"/>
          <w:szCs w:val="22"/>
          <w:lang w:val="en-US"/>
        </w:rPr>
        <w:t xml:space="preserve">by </w:t>
      </w:r>
      <w:r w:rsidRPr="00A12956">
        <w:rPr>
          <w:rFonts w:asciiTheme="minorHAnsi" w:hAnsiTheme="minorHAnsi"/>
          <w:sz w:val="22"/>
          <w:szCs w:val="22"/>
          <w:lang w:val="en-US"/>
        </w:rPr>
        <w:t>families with children, and that have a large number of buildings. Inversely</w:t>
      </w:r>
      <w:r w:rsidRPr="000B5C5D">
        <w:rPr>
          <w:rFonts w:asciiTheme="minorHAnsi" w:hAnsiTheme="minorHAnsi"/>
          <w:sz w:val="22"/>
          <w:szCs w:val="22"/>
          <w:lang w:val="en-US"/>
        </w:rPr>
        <w:t>, STC is higher in areas with a high percentage of recent immigrants</w:t>
      </w:r>
      <w:r w:rsidR="00F772F4" w:rsidRPr="000B5C5D">
        <w:rPr>
          <w:rFonts w:asciiTheme="minorHAnsi" w:hAnsiTheme="minorHAnsi"/>
          <w:sz w:val="22"/>
          <w:szCs w:val="22"/>
          <w:lang w:val="en-US"/>
        </w:rPr>
        <w:t xml:space="preserve"> and</w:t>
      </w:r>
      <w:r w:rsidRPr="000B5C5D">
        <w:rPr>
          <w:rFonts w:asciiTheme="minorHAnsi" w:hAnsiTheme="minorHAnsi"/>
          <w:sz w:val="22"/>
          <w:szCs w:val="22"/>
          <w:lang w:val="en-US"/>
        </w:rPr>
        <w:t xml:space="preserve"> on streets having a large number of buildings. STC is </w:t>
      </w:r>
      <w:r w:rsidR="00804C6B" w:rsidRPr="000B5C5D">
        <w:rPr>
          <w:rFonts w:asciiTheme="minorHAnsi" w:hAnsiTheme="minorHAnsi"/>
          <w:sz w:val="22"/>
          <w:szCs w:val="22"/>
          <w:lang w:val="en-US"/>
        </w:rPr>
        <w:t xml:space="preserve">also </w:t>
      </w:r>
      <w:r w:rsidRPr="000B5C5D">
        <w:rPr>
          <w:rFonts w:asciiTheme="minorHAnsi" w:hAnsiTheme="minorHAnsi"/>
          <w:sz w:val="22"/>
          <w:szCs w:val="22"/>
          <w:lang w:val="en-US"/>
        </w:rPr>
        <w:t>higher in areas inhabited predominantly by low-income households</w:t>
      </w:r>
      <w:r w:rsidR="00804C6B" w:rsidRPr="000B5C5D">
        <w:rPr>
          <w:rFonts w:asciiTheme="minorHAnsi" w:hAnsiTheme="minorHAnsi"/>
          <w:sz w:val="22"/>
          <w:szCs w:val="22"/>
          <w:lang w:val="en-US"/>
        </w:rPr>
        <w:t xml:space="preserve"> and by university degree holders</w:t>
      </w:r>
      <w:r w:rsidRPr="000B5C5D">
        <w:rPr>
          <w:rFonts w:asciiTheme="minorHAnsi" w:hAnsiTheme="minorHAnsi"/>
          <w:sz w:val="22"/>
          <w:szCs w:val="22"/>
          <w:lang w:val="en-US"/>
        </w:rPr>
        <w:t xml:space="preserve"> in duplexes and triplexes.</w:t>
      </w:r>
      <w:r w:rsidR="00804C6B" w:rsidRPr="000B5C5D">
        <w:rPr>
          <w:rFonts w:asciiTheme="minorHAnsi" w:hAnsiTheme="minorHAnsi"/>
          <w:sz w:val="22"/>
          <w:szCs w:val="22"/>
          <w:lang w:val="en-US"/>
        </w:rPr>
        <w:t xml:space="preserve"> </w:t>
      </w:r>
      <w:r w:rsidRPr="000B5C5D">
        <w:rPr>
          <w:rFonts w:asciiTheme="minorHAnsi" w:hAnsiTheme="minorHAnsi"/>
          <w:sz w:val="22"/>
          <w:szCs w:val="22"/>
          <w:lang w:val="en-US"/>
        </w:rPr>
        <w:t xml:space="preserve">The only variable that has a significant interaction with </w:t>
      </w:r>
      <w:r w:rsidR="009E1C63" w:rsidRPr="000B5C5D">
        <w:rPr>
          <w:rFonts w:asciiTheme="minorHAnsi" w:hAnsiTheme="minorHAnsi"/>
          <w:i/>
          <w:sz w:val="22"/>
          <w:szCs w:val="22"/>
          <w:lang w:val="en-US"/>
        </w:rPr>
        <w:t>setback</w:t>
      </w:r>
      <w:r w:rsidRPr="000B5C5D">
        <w:rPr>
          <w:rFonts w:asciiTheme="minorHAnsi" w:hAnsiTheme="minorHAnsi"/>
          <w:sz w:val="22"/>
          <w:szCs w:val="22"/>
          <w:lang w:val="en-US"/>
        </w:rPr>
        <w:t xml:space="preserve"> </w:t>
      </w:r>
      <w:r w:rsidRPr="000B5C5D">
        <w:rPr>
          <w:rFonts w:asciiTheme="minorHAnsi" w:hAnsiTheme="minorHAnsi"/>
          <w:sz w:val="22"/>
          <w:szCs w:val="22"/>
          <w:lang w:val="en-US"/>
        </w:rPr>
        <w:lastRenderedPageBreak/>
        <w:t xml:space="preserve">is the </w:t>
      </w:r>
      <w:r w:rsidR="009E1C63" w:rsidRPr="000B5C5D">
        <w:rPr>
          <w:rFonts w:asciiTheme="minorHAnsi" w:hAnsiTheme="minorHAnsi"/>
          <w:i/>
          <w:sz w:val="22"/>
          <w:szCs w:val="22"/>
          <w:lang w:val="en-US"/>
        </w:rPr>
        <w:t>percentage of university degrees</w:t>
      </w:r>
      <w:r w:rsidRPr="000B5C5D">
        <w:rPr>
          <w:rFonts w:asciiTheme="minorHAnsi" w:hAnsiTheme="minorHAnsi"/>
          <w:sz w:val="22"/>
          <w:szCs w:val="22"/>
          <w:lang w:val="en-US"/>
        </w:rPr>
        <w:t xml:space="preserve">. STC is higher in areas with high levels of education, and the effect is stronger in streets with a larger </w:t>
      </w:r>
      <w:r w:rsidR="009E1C63" w:rsidRPr="000B5C5D">
        <w:rPr>
          <w:rFonts w:asciiTheme="minorHAnsi" w:hAnsiTheme="minorHAnsi"/>
          <w:i/>
          <w:sz w:val="22"/>
          <w:szCs w:val="22"/>
          <w:lang w:val="en-US"/>
        </w:rPr>
        <w:t>setback</w:t>
      </w:r>
      <w:r w:rsidRPr="000B5C5D">
        <w:rPr>
          <w:rFonts w:asciiTheme="minorHAnsi" w:hAnsiTheme="minorHAnsi"/>
          <w:sz w:val="22"/>
          <w:szCs w:val="22"/>
          <w:lang w:val="en-US"/>
        </w:rPr>
        <w:t>.</w:t>
      </w:r>
    </w:p>
    <w:p w:rsidR="006722D1" w:rsidRPr="000B5C5D" w:rsidRDefault="006722D1" w:rsidP="00A556EE">
      <w:pPr>
        <w:suppressAutoHyphens w:val="0"/>
        <w:rPr>
          <w:rFonts w:asciiTheme="minorHAnsi" w:hAnsiTheme="minorHAnsi"/>
          <w:b/>
          <w:sz w:val="22"/>
          <w:szCs w:val="22"/>
          <w:lang w:val="en-US"/>
        </w:rPr>
      </w:pPr>
      <w:r w:rsidRPr="000B5C5D">
        <w:rPr>
          <w:rFonts w:asciiTheme="minorHAnsi" w:hAnsiTheme="minorHAnsi"/>
          <w:b/>
          <w:sz w:val="22"/>
          <w:szCs w:val="22"/>
          <w:lang w:val="en-US"/>
        </w:rPr>
        <w:t>DISCUSSION</w:t>
      </w:r>
    </w:p>
    <w:p w:rsidR="005A4F06" w:rsidRPr="000B5C5D" w:rsidRDefault="00EF0879" w:rsidP="002A264E">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In this paper, we examined the roles of physical street characteristics and neighborhood context on the variation of street tree cover (STC) using two-level and mixed models. We used </w:t>
      </w:r>
      <w:r w:rsidR="00186B29" w:rsidRPr="000B5C5D">
        <w:rPr>
          <w:rFonts w:asciiTheme="minorHAnsi" w:hAnsiTheme="minorHAnsi"/>
          <w:sz w:val="22"/>
          <w:szCs w:val="22"/>
          <w:lang w:val="en-US"/>
        </w:rPr>
        <w:t xml:space="preserve">fine-grained </w:t>
      </w:r>
      <w:r w:rsidRPr="000B5C5D">
        <w:rPr>
          <w:rFonts w:asciiTheme="minorHAnsi" w:hAnsiTheme="minorHAnsi"/>
          <w:sz w:val="22"/>
          <w:szCs w:val="22"/>
          <w:lang w:val="en-US"/>
        </w:rPr>
        <w:t xml:space="preserve">data on street characteristics that allowed us to capture associations between STC and </w:t>
      </w:r>
      <w:r w:rsidR="00092B73" w:rsidRPr="000B5C5D">
        <w:rPr>
          <w:rFonts w:asciiTheme="minorHAnsi" w:hAnsiTheme="minorHAnsi"/>
          <w:sz w:val="22"/>
          <w:szCs w:val="22"/>
          <w:lang w:val="en-US"/>
        </w:rPr>
        <w:t xml:space="preserve">the </w:t>
      </w:r>
      <w:r w:rsidRPr="000B5C5D">
        <w:rPr>
          <w:rFonts w:asciiTheme="minorHAnsi" w:hAnsiTheme="minorHAnsi"/>
          <w:sz w:val="22"/>
          <w:szCs w:val="22"/>
          <w:lang w:val="en-US"/>
        </w:rPr>
        <w:t xml:space="preserve">urban form. Furthermore, the use of mixed effects, a spatial </w:t>
      </w:r>
      <w:r w:rsidR="002337A2" w:rsidRPr="000B5C5D">
        <w:rPr>
          <w:rFonts w:asciiTheme="minorHAnsi" w:hAnsiTheme="minorHAnsi"/>
          <w:sz w:val="22"/>
          <w:szCs w:val="22"/>
          <w:lang w:val="en-US"/>
        </w:rPr>
        <w:t xml:space="preserve">term and interactions in our models allowed us to </w:t>
      </w:r>
      <w:r w:rsidR="00277F37">
        <w:rPr>
          <w:rFonts w:asciiTheme="minorHAnsi" w:hAnsiTheme="minorHAnsi"/>
          <w:sz w:val="22"/>
          <w:szCs w:val="22"/>
          <w:lang w:val="en-US"/>
        </w:rPr>
        <w:t xml:space="preserve">obtain more robust </w:t>
      </w:r>
      <w:r w:rsidR="002337A2" w:rsidRPr="000B5C5D">
        <w:rPr>
          <w:rFonts w:asciiTheme="minorHAnsi" w:hAnsiTheme="minorHAnsi"/>
          <w:sz w:val="22"/>
          <w:szCs w:val="22"/>
          <w:lang w:val="en-US"/>
        </w:rPr>
        <w:t xml:space="preserve">results. In this section, we will </w:t>
      </w:r>
      <w:r w:rsidR="00823AF8" w:rsidRPr="000B5C5D">
        <w:rPr>
          <w:rFonts w:asciiTheme="minorHAnsi" w:hAnsiTheme="minorHAnsi"/>
          <w:sz w:val="22"/>
          <w:szCs w:val="22"/>
          <w:lang w:val="en-US"/>
        </w:rPr>
        <w:t>focus on the</w:t>
      </w:r>
      <w:r w:rsidR="002337A2" w:rsidRPr="000B5C5D">
        <w:rPr>
          <w:rFonts w:asciiTheme="minorHAnsi" w:hAnsiTheme="minorHAnsi"/>
          <w:sz w:val="22"/>
          <w:szCs w:val="22"/>
          <w:lang w:val="en-US"/>
        </w:rPr>
        <w:t xml:space="preserve"> results of the last a</w:t>
      </w:r>
      <w:r w:rsidRPr="000B5C5D">
        <w:rPr>
          <w:rFonts w:asciiTheme="minorHAnsi" w:hAnsiTheme="minorHAnsi"/>
          <w:sz w:val="22"/>
          <w:szCs w:val="22"/>
          <w:lang w:val="en-US"/>
        </w:rPr>
        <w:t>nd the most complex model</w:t>
      </w:r>
      <w:r w:rsidR="001D716B">
        <w:rPr>
          <w:rFonts w:asciiTheme="minorHAnsi" w:hAnsiTheme="minorHAnsi"/>
          <w:sz w:val="22"/>
          <w:szCs w:val="22"/>
          <w:lang w:val="en-US"/>
        </w:rPr>
        <w:t xml:space="preserve">, </w:t>
      </w:r>
      <w:r w:rsidRPr="000B5C5D">
        <w:rPr>
          <w:rFonts w:asciiTheme="minorHAnsi" w:hAnsiTheme="minorHAnsi"/>
          <w:sz w:val="22"/>
          <w:szCs w:val="22"/>
          <w:lang w:val="en-US"/>
        </w:rPr>
        <w:t>Model 5</w:t>
      </w:r>
      <w:r w:rsidR="00823AF8" w:rsidRPr="000B5C5D">
        <w:rPr>
          <w:rFonts w:asciiTheme="minorHAnsi" w:hAnsiTheme="minorHAnsi"/>
          <w:sz w:val="22"/>
          <w:szCs w:val="22"/>
          <w:lang w:val="en-US"/>
        </w:rPr>
        <w:t xml:space="preserve">, because it was the best performing (lowest AIC) and </w:t>
      </w:r>
      <w:r w:rsidR="001D716B">
        <w:rPr>
          <w:rFonts w:asciiTheme="minorHAnsi" w:hAnsiTheme="minorHAnsi"/>
          <w:sz w:val="22"/>
          <w:szCs w:val="22"/>
          <w:lang w:val="en-US"/>
        </w:rPr>
        <w:t>contained the most information</w:t>
      </w:r>
      <w:r w:rsidRPr="000B5C5D">
        <w:rPr>
          <w:rFonts w:asciiTheme="minorHAnsi" w:hAnsiTheme="minorHAnsi"/>
          <w:sz w:val="22"/>
          <w:szCs w:val="22"/>
          <w:lang w:val="en-US"/>
        </w:rPr>
        <w:t>.</w:t>
      </w:r>
    </w:p>
    <w:p w:rsidR="006722D1" w:rsidRPr="000B5C5D" w:rsidRDefault="002337A2" w:rsidP="002A264E">
      <w:pPr>
        <w:spacing w:before="120" w:after="120" w:line="480" w:lineRule="auto"/>
        <w:rPr>
          <w:rFonts w:asciiTheme="minorHAnsi" w:hAnsiTheme="minorHAnsi"/>
          <w:b/>
          <w:sz w:val="22"/>
          <w:szCs w:val="22"/>
          <w:lang w:val="en-US"/>
        </w:rPr>
      </w:pPr>
      <w:r w:rsidRPr="000B5C5D">
        <w:rPr>
          <w:rFonts w:asciiTheme="minorHAnsi" w:hAnsiTheme="minorHAnsi"/>
          <w:b/>
          <w:sz w:val="22"/>
          <w:szCs w:val="22"/>
          <w:lang w:val="en-US"/>
        </w:rPr>
        <w:t xml:space="preserve">Street characteristics and </w:t>
      </w:r>
      <w:r w:rsidR="00092B73" w:rsidRPr="000B5C5D">
        <w:rPr>
          <w:rFonts w:asciiTheme="minorHAnsi" w:hAnsiTheme="minorHAnsi"/>
          <w:b/>
          <w:sz w:val="22"/>
          <w:szCs w:val="22"/>
          <w:lang w:val="en-US"/>
        </w:rPr>
        <w:t xml:space="preserve">the </w:t>
      </w:r>
      <w:r w:rsidRPr="000B5C5D">
        <w:rPr>
          <w:rFonts w:asciiTheme="minorHAnsi" w:hAnsiTheme="minorHAnsi"/>
          <w:b/>
          <w:sz w:val="22"/>
          <w:szCs w:val="22"/>
          <w:lang w:val="en-US"/>
        </w:rPr>
        <w:t>urban form</w:t>
      </w:r>
    </w:p>
    <w:p w:rsidR="00B22E34" w:rsidRPr="000B5C5D" w:rsidRDefault="00EF0879" w:rsidP="002A264E">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All our model results indicate that the variables representing </w:t>
      </w:r>
      <w:r w:rsidR="00092B73" w:rsidRPr="000B5C5D">
        <w:rPr>
          <w:rFonts w:asciiTheme="minorHAnsi" w:hAnsiTheme="minorHAnsi"/>
          <w:sz w:val="22"/>
          <w:szCs w:val="22"/>
          <w:lang w:val="en-US"/>
        </w:rPr>
        <w:t xml:space="preserve">the </w:t>
      </w:r>
      <w:r w:rsidRPr="000B5C5D">
        <w:rPr>
          <w:rFonts w:asciiTheme="minorHAnsi" w:hAnsiTheme="minorHAnsi"/>
          <w:sz w:val="22"/>
          <w:szCs w:val="22"/>
          <w:lang w:val="en-US"/>
        </w:rPr>
        <w:t xml:space="preserve">urban form are more important than those representing social stratification and lifestyle. While the </w:t>
      </w:r>
      <w:r w:rsidR="001E5818" w:rsidRPr="000B5C5D">
        <w:rPr>
          <w:rFonts w:asciiTheme="minorHAnsi" w:hAnsiTheme="minorHAnsi"/>
          <w:i/>
          <w:sz w:val="22"/>
          <w:szCs w:val="22"/>
          <w:lang w:val="en-US"/>
        </w:rPr>
        <w:t>number of buildings</w:t>
      </w:r>
      <w:r w:rsidRPr="000B5C5D">
        <w:rPr>
          <w:rFonts w:asciiTheme="minorHAnsi" w:hAnsiTheme="minorHAnsi"/>
          <w:sz w:val="22"/>
          <w:szCs w:val="22"/>
          <w:lang w:val="en-US"/>
        </w:rPr>
        <w:t xml:space="preserve"> has a positive association with STC, the </w:t>
      </w:r>
      <w:r w:rsidR="001E5818" w:rsidRPr="000B5C5D">
        <w:rPr>
          <w:rFonts w:asciiTheme="minorHAnsi" w:hAnsiTheme="minorHAnsi"/>
          <w:i/>
          <w:sz w:val="22"/>
          <w:szCs w:val="22"/>
          <w:lang w:val="en-US"/>
        </w:rPr>
        <w:t>percentage of duplex and triplex housing</w:t>
      </w:r>
      <w:r w:rsidR="001D716B">
        <w:rPr>
          <w:rFonts w:asciiTheme="minorHAnsi" w:hAnsiTheme="minorHAnsi"/>
          <w:i/>
          <w:sz w:val="22"/>
          <w:szCs w:val="22"/>
          <w:lang w:val="en-US"/>
        </w:rPr>
        <w:t>,</w:t>
      </w:r>
      <w:r w:rsidRPr="000B5C5D">
        <w:rPr>
          <w:rFonts w:asciiTheme="minorHAnsi" w:hAnsiTheme="minorHAnsi"/>
          <w:sz w:val="22"/>
          <w:szCs w:val="22"/>
          <w:lang w:val="en-US"/>
        </w:rPr>
        <w:t>(which tends to be high in dense a</w:t>
      </w:r>
      <w:r w:rsidR="001D716B">
        <w:rPr>
          <w:rFonts w:asciiTheme="minorHAnsi" w:hAnsiTheme="minorHAnsi"/>
          <w:sz w:val="22"/>
          <w:szCs w:val="22"/>
          <w:lang w:val="en-US"/>
        </w:rPr>
        <w:t xml:space="preserve">nd central quarters in </w:t>
      </w:r>
      <w:r w:rsidR="00072B36">
        <w:rPr>
          <w:rFonts w:asciiTheme="minorHAnsi" w:hAnsiTheme="minorHAnsi"/>
          <w:sz w:val="22"/>
          <w:szCs w:val="22"/>
          <w:lang w:val="en-US"/>
        </w:rPr>
        <w:t>Montréal</w:t>
      </w:r>
      <w:r w:rsidR="001D716B">
        <w:rPr>
          <w:rFonts w:asciiTheme="minorHAnsi" w:hAnsiTheme="minorHAnsi"/>
          <w:sz w:val="22"/>
          <w:szCs w:val="22"/>
          <w:lang w:val="en-US"/>
        </w:rPr>
        <w:t>,</w:t>
      </w:r>
      <w:r w:rsidRPr="000B5C5D">
        <w:rPr>
          <w:rFonts w:asciiTheme="minorHAnsi" w:hAnsiTheme="minorHAnsi"/>
          <w:sz w:val="22"/>
          <w:szCs w:val="22"/>
          <w:lang w:val="en-US"/>
        </w:rPr>
        <w:t xml:space="preserve"> has a negative association with STC. Our findings with respect to housing types are similar to previous research, which found higher canopy cover in areas with a higher proportion of single-family homes </w:t>
      </w:r>
      <w:r w:rsidR="006D47AF" w:rsidRPr="000B5C5D">
        <w:rPr>
          <w:rFonts w:asciiTheme="minorHAnsi" w:hAnsiTheme="minorHAnsi"/>
          <w:sz w:val="22"/>
          <w:szCs w:val="22"/>
          <w:lang w:val="en-US"/>
        </w:rPr>
        <w:fldChar w:fldCharType="begin"/>
      </w:r>
      <w:r w:rsidRPr="000B5C5D">
        <w:rPr>
          <w:rFonts w:asciiTheme="minorHAnsi" w:hAnsiTheme="minorHAnsi"/>
          <w:sz w:val="22"/>
          <w:szCs w:val="22"/>
          <w:lang w:val="en-US"/>
        </w:rPr>
        <w:instrText xml:space="preserve"> ADDIN EN.CITE &lt;EndNote&gt;&lt;Cite&gt;&lt;Author&gt;Troy&lt;/Author&gt;&lt;Year&gt;2007&lt;/Year&gt;&lt;RecNum&gt;417&lt;/RecNum&gt;&lt;DisplayText&gt;(Troy et al., 2007)&lt;/DisplayText&gt;&lt;record&gt;&lt;rec-number&gt;417&lt;/rec-number&gt;&lt;foreign-keys&gt;&lt;key app="EN" db-id="fs25eaeza0efd5eederx5wvqepae5x5xtz5t" timestamp="0"&gt;417&lt;/key&gt;&lt;/foreign-keys&gt;&lt;ref-type name="Journal Article"&gt;17&lt;/ref-type&gt;&lt;contributors&gt;&lt;authors&gt;&lt;author&gt;Troy, A&lt;/author&gt;&lt;author&gt;Grove, J. Morgan&lt;/author&gt;&lt;author&gt;O&amp;apos;Neil-Dunne, J. P. M.&lt;/author&gt;&lt;author&gt;Pickett, Steward T. A.&lt;/author&gt;&lt;author&gt;Cadenasso, Mary L.&lt;/author&gt;&lt;/authors&gt;&lt;/contributors&gt;&lt;titles&gt;&lt;title&gt;Predicting opportunities for greening and patterns of vegetation on private urban lands&lt;/title&gt;&lt;secondary-title&gt;Environmental Management&lt;/secondary-title&gt;&lt;/titles&gt;&lt;periodical&gt;&lt;full-title&gt;Environ Manage&lt;/full-title&gt;&lt;abbr-1&gt;Environmental management&lt;/abbr-1&gt;&lt;/periodical&gt;&lt;pages&gt;394-412&lt;/pages&gt;&lt;volume&gt;40&lt;/volume&gt;&lt;dates&gt;&lt;year&gt;2007&lt;/year&gt;&lt;/dates&gt;&lt;urls&gt;&lt;/urls&gt;&lt;/record&gt;&lt;/Cite&gt;&lt;/EndNote&gt;</w:instrText>
      </w:r>
      <w:r w:rsidR="006D47AF" w:rsidRPr="000B5C5D">
        <w:rPr>
          <w:rFonts w:asciiTheme="minorHAnsi" w:hAnsiTheme="minorHAnsi"/>
          <w:sz w:val="22"/>
          <w:szCs w:val="22"/>
          <w:lang w:val="en-US"/>
        </w:rPr>
        <w:fldChar w:fldCharType="separate"/>
      </w:r>
      <w:r w:rsidRPr="000B5C5D">
        <w:rPr>
          <w:rFonts w:asciiTheme="minorHAnsi" w:hAnsiTheme="minorHAnsi"/>
          <w:noProof/>
          <w:sz w:val="22"/>
          <w:szCs w:val="22"/>
          <w:lang w:val="en-US"/>
        </w:rPr>
        <w:t>(</w:t>
      </w:r>
      <w:hyperlink w:anchor="_ENREF_54" w:tooltip="Troy, 2007 #417" w:history="1">
        <w:r w:rsidR="00A96C69" w:rsidRPr="000B5C5D">
          <w:rPr>
            <w:rFonts w:asciiTheme="minorHAnsi" w:hAnsiTheme="minorHAnsi"/>
            <w:noProof/>
            <w:sz w:val="22"/>
            <w:szCs w:val="22"/>
            <w:lang w:val="en-US"/>
          </w:rPr>
          <w:t>Troy et al., 2007</w:t>
        </w:r>
      </w:hyperlink>
      <w:r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Pr="000B5C5D">
        <w:rPr>
          <w:rFonts w:asciiTheme="minorHAnsi" w:hAnsiTheme="minorHAnsi"/>
          <w:sz w:val="22"/>
          <w:szCs w:val="22"/>
          <w:lang w:val="en-US"/>
        </w:rPr>
        <w:t xml:space="preserve">. </w:t>
      </w:r>
      <w:r w:rsidR="00804C6B" w:rsidRPr="000B5C5D">
        <w:rPr>
          <w:rFonts w:asciiTheme="minorHAnsi" w:hAnsiTheme="minorHAnsi"/>
          <w:sz w:val="22"/>
          <w:szCs w:val="22"/>
          <w:lang w:val="en-US"/>
        </w:rPr>
        <w:t>A</w:t>
      </w:r>
      <w:r w:rsidR="00EA21D4" w:rsidRPr="000B5C5D">
        <w:rPr>
          <w:rFonts w:asciiTheme="minorHAnsi" w:hAnsiTheme="minorHAnsi"/>
          <w:sz w:val="22"/>
          <w:szCs w:val="22"/>
          <w:lang w:val="en-US"/>
        </w:rPr>
        <w:t xml:space="preserve"> possible explanation for these findings</w:t>
      </w:r>
      <w:r w:rsidR="00804C6B" w:rsidRPr="000B5C5D">
        <w:rPr>
          <w:rFonts w:asciiTheme="minorHAnsi" w:hAnsiTheme="minorHAnsi"/>
          <w:sz w:val="22"/>
          <w:szCs w:val="22"/>
          <w:lang w:val="en-US"/>
        </w:rPr>
        <w:t xml:space="preserve"> is tenure modes. </w:t>
      </w:r>
      <w:r w:rsidR="00EA21D4" w:rsidRPr="000B5C5D">
        <w:rPr>
          <w:rFonts w:asciiTheme="minorHAnsi" w:hAnsiTheme="minorHAnsi"/>
          <w:sz w:val="22"/>
          <w:szCs w:val="22"/>
          <w:lang w:val="en-US"/>
        </w:rPr>
        <w:t xml:space="preserve">Nowak et al. </w:t>
      </w:r>
      <w:r w:rsidR="005203CC">
        <w:rPr>
          <w:rFonts w:asciiTheme="minorHAnsi" w:hAnsiTheme="minorHAnsi"/>
          <w:sz w:val="22"/>
          <w:szCs w:val="22"/>
          <w:lang w:val="en-US"/>
        </w:rPr>
        <w:fldChar w:fldCharType="begin"/>
      </w:r>
      <w:r w:rsidR="005203CC">
        <w:rPr>
          <w:rFonts w:asciiTheme="minorHAnsi" w:hAnsiTheme="minorHAnsi"/>
          <w:sz w:val="22"/>
          <w:szCs w:val="22"/>
          <w:lang w:val="en-US"/>
        </w:rPr>
        <w:instrText xml:space="preserve"> ADDIN EN.CITE &lt;EndNote&gt;&lt;Cite ExcludeAuth="1"&gt;&lt;Author&gt;Nowak&lt;/Author&gt;&lt;Year&gt;1990&lt;/Year&gt;&lt;RecNum&gt;3&lt;/RecNum&gt;&lt;DisplayText&gt;(1990)&lt;/DisplayText&gt;&lt;record&gt;&lt;rec-number&gt;3&lt;/rec-number&gt;&lt;foreign-keys&gt;&lt;key app="EN" db-id="sefpwfd5vard28epd9dpwr2cezre0aeptapz" timestamp="1472329943"&gt;3&lt;/key&gt;&lt;/foreign-keys&gt;&lt;ref-type name="Journal Article"&gt;17&lt;/ref-type&gt;&lt;contributors&gt;&lt;authors&gt;&lt;author&gt;Nowak, D. J.&lt;/author&gt;&lt;author&gt;McBride, JR&lt;/author&gt;&lt;author&gt;Beatty, RA&lt;/author&gt;&lt;/authors&gt;&lt;/contributors&gt;&lt;titles&gt;&lt;title&gt;Newly planted street tree growth and mortality.&lt;/title&gt;&lt;secondary-title&gt;Journal of Arboriculture&lt;/secondary-title&gt;&lt;/titles&gt;&lt;pages&gt;124-129&lt;/pages&gt;&lt;volume&gt;16&lt;/volume&gt;&lt;dates&gt;&lt;year&gt;1990&lt;/year&gt;&lt;/dates&gt;&lt;label&gt;Urban Forest&lt;/label&gt;&lt;urls&gt;&lt;/urls&gt;&lt;/record&gt;&lt;/Cite&gt;&lt;/EndNote&gt;</w:instrText>
      </w:r>
      <w:r w:rsidR="005203CC">
        <w:rPr>
          <w:rFonts w:asciiTheme="minorHAnsi" w:hAnsiTheme="minorHAnsi"/>
          <w:sz w:val="22"/>
          <w:szCs w:val="22"/>
          <w:lang w:val="en-US"/>
        </w:rPr>
        <w:fldChar w:fldCharType="separate"/>
      </w:r>
      <w:r w:rsidR="005203CC">
        <w:rPr>
          <w:rFonts w:asciiTheme="minorHAnsi" w:hAnsiTheme="minorHAnsi"/>
          <w:noProof/>
          <w:sz w:val="22"/>
          <w:szCs w:val="22"/>
          <w:lang w:val="en-US"/>
        </w:rPr>
        <w:t>(</w:t>
      </w:r>
      <w:hyperlink w:anchor="_ENREF_36" w:tooltip="Nowak, 1990 #1163" w:history="1">
        <w:r w:rsidR="00A96C69">
          <w:rPr>
            <w:rFonts w:asciiTheme="minorHAnsi" w:hAnsiTheme="minorHAnsi"/>
            <w:noProof/>
            <w:sz w:val="22"/>
            <w:szCs w:val="22"/>
            <w:lang w:val="en-US"/>
          </w:rPr>
          <w:t>1990</w:t>
        </w:r>
      </w:hyperlink>
      <w:r w:rsidR="005203CC">
        <w:rPr>
          <w:rFonts w:asciiTheme="minorHAnsi" w:hAnsiTheme="minorHAnsi"/>
          <w:noProof/>
          <w:sz w:val="22"/>
          <w:szCs w:val="22"/>
          <w:lang w:val="en-US"/>
        </w:rPr>
        <w:t>)</w:t>
      </w:r>
      <w:r w:rsidR="005203CC">
        <w:rPr>
          <w:rFonts w:asciiTheme="minorHAnsi" w:hAnsiTheme="minorHAnsi"/>
          <w:sz w:val="22"/>
          <w:szCs w:val="22"/>
          <w:lang w:val="en-US"/>
        </w:rPr>
        <w:fldChar w:fldCharType="end"/>
      </w:r>
      <w:r w:rsidR="00771AE2" w:rsidRPr="000B5C5D">
        <w:rPr>
          <w:rFonts w:asciiTheme="minorHAnsi" w:hAnsiTheme="minorHAnsi"/>
          <w:sz w:val="22"/>
          <w:szCs w:val="22"/>
          <w:lang w:val="en-US"/>
        </w:rPr>
        <w:t xml:space="preserve"> </w:t>
      </w:r>
      <w:r w:rsidR="00EA21D4" w:rsidRPr="000B5C5D">
        <w:rPr>
          <w:rFonts w:asciiTheme="minorHAnsi" w:hAnsiTheme="minorHAnsi"/>
          <w:sz w:val="22"/>
          <w:szCs w:val="22"/>
          <w:lang w:val="en-US"/>
        </w:rPr>
        <w:t>observed</w:t>
      </w:r>
      <w:r w:rsidR="00771AE2" w:rsidRPr="000B5C5D">
        <w:rPr>
          <w:rFonts w:asciiTheme="minorHAnsi" w:hAnsiTheme="minorHAnsi"/>
          <w:sz w:val="22"/>
          <w:szCs w:val="22"/>
          <w:lang w:val="en-US"/>
        </w:rPr>
        <w:t xml:space="preserve"> that </w:t>
      </w:r>
      <w:r w:rsidR="002337A2" w:rsidRPr="000B5C5D">
        <w:rPr>
          <w:rFonts w:asciiTheme="minorHAnsi" w:hAnsiTheme="minorHAnsi"/>
          <w:sz w:val="22"/>
          <w:szCs w:val="22"/>
          <w:lang w:val="en-US"/>
        </w:rPr>
        <w:t>homeowners</w:t>
      </w:r>
      <w:r w:rsidR="00277F37">
        <w:rPr>
          <w:rFonts w:asciiTheme="minorHAnsi" w:hAnsiTheme="minorHAnsi"/>
          <w:sz w:val="22"/>
          <w:szCs w:val="22"/>
          <w:lang w:val="en-US"/>
        </w:rPr>
        <w:t xml:space="preserve">, </w:t>
      </w:r>
      <w:r w:rsidR="00F403C6" w:rsidRPr="000B5C5D">
        <w:rPr>
          <w:rFonts w:asciiTheme="minorHAnsi" w:hAnsiTheme="minorHAnsi"/>
          <w:sz w:val="22"/>
          <w:szCs w:val="22"/>
          <w:lang w:val="en-US"/>
        </w:rPr>
        <w:t xml:space="preserve">more likely </w:t>
      </w:r>
      <w:r w:rsidR="00277F37">
        <w:rPr>
          <w:rFonts w:asciiTheme="minorHAnsi" w:hAnsiTheme="minorHAnsi"/>
          <w:sz w:val="22"/>
          <w:szCs w:val="22"/>
          <w:lang w:val="en-CA"/>
        </w:rPr>
        <w:t>to live in single-family homes,</w:t>
      </w:r>
      <w:r w:rsidR="002337A2" w:rsidRPr="000B5C5D">
        <w:rPr>
          <w:rFonts w:asciiTheme="minorHAnsi" w:hAnsiTheme="minorHAnsi"/>
          <w:sz w:val="22"/>
          <w:szCs w:val="22"/>
          <w:lang w:val="en-US"/>
        </w:rPr>
        <w:t xml:space="preserve"> </w:t>
      </w:r>
      <w:r w:rsidR="00771AE2" w:rsidRPr="000B5C5D">
        <w:rPr>
          <w:rFonts w:asciiTheme="minorHAnsi" w:hAnsiTheme="minorHAnsi"/>
          <w:sz w:val="22"/>
          <w:szCs w:val="22"/>
          <w:lang w:val="en-US"/>
        </w:rPr>
        <w:t>are more likely to en</w:t>
      </w:r>
      <w:r w:rsidR="004110A4" w:rsidRPr="000B5C5D">
        <w:rPr>
          <w:rFonts w:asciiTheme="minorHAnsi" w:hAnsiTheme="minorHAnsi"/>
          <w:sz w:val="22"/>
          <w:szCs w:val="22"/>
          <w:lang w:val="en-US"/>
        </w:rPr>
        <w:t>g</w:t>
      </w:r>
      <w:r w:rsidR="00771AE2" w:rsidRPr="000B5C5D">
        <w:rPr>
          <w:rFonts w:asciiTheme="minorHAnsi" w:hAnsiTheme="minorHAnsi"/>
          <w:sz w:val="22"/>
          <w:szCs w:val="22"/>
          <w:lang w:val="en-US"/>
        </w:rPr>
        <w:t xml:space="preserve">age in the care of street trees than </w:t>
      </w:r>
      <w:r w:rsidR="002337A2" w:rsidRPr="000B5C5D">
        <w:rPr>
          <w:rFonts w:asciiTheme="minorHAnsi" w:hAnsiTheme="minorHAnsi"/>
          <w:sz w:val="22"/>
          <w:szCs w:val="22"/>
          <w:lang w:val="en-CA"/>
        </w:rPr>
        <w:t>renters</w:t>
      </w:r>
      <w:r w:rsidR="00277F37">
        <w:rPr>
          <w:rFonts w:asciiTheme="minorHAnsi" w:hAnsiTheme="minorHAnsi"/>
          <w:sz w:val="22"/>
          <w:szCs w:val="22"/>
          <w:lang w:val="en-CA"/>
        </w:rPr>
        <w:t xml:space="preserve"> who are </w:t>
      </w:r>
      <w:r w:rsidR="00771AE2" w:rsidRPr="000B5C5D">
        <w:rPr>
          <w:rFonts w:asciiTheme="minorHAnsi" w:hAnsiTheme="minorHAnsi"/>
          <w:sz w:val="22"/>
          <w:szCs w:val="22"/>
          <w:lang w:val="en-CA"/>
        </w:rPr>
        <w:t xml:space="preserve">more likely </w:t>
      </w:r>
      <w:r w:rsidR="002337A2" w:rsidRPr="000B5C5D">
        <w:rPr>
          <w:rFonts w:asciiTheme="minorHAnsi" w:hAnsiTheme="minorHAnsi"/>
          <w:sz w:val="22"/>
          <w:szCs w:val="22"/>
          <w:lang w:val="en-CA"/>
        </w:rPr>
        <w:t>to live in duplex and triplex houses</w:t>
      </w:r>
      <w:r w:rsidR="00771AE2" w:rsidRPr="000B5C5D">
        <w:rPr>
          <w:rFonts w:asciiTheme="minorHAnsi" w:hAnsiTheme="minorHAnsi"/>
          <w:sz w:val="22"/>
          <w:szCs w:val="22"/>
          <w:lang w:val="en-CA"/>
        </w:rPr>
        <w:t>.</w:t>
      </w:r>
    </w:p>
    <w:p w:rsidR="00004546" w:rsidRPr="000B5C5D" w:rsidRDefault="009E1C63" w:rsidP="00004546">
      <w:pPr>
        <w:spacing w:before="120" w:after="120" w:line="480" w:lineRule="auto"/>
        <w:rPr>
          <w:rFonts w:asciiTheme="minorHAnsi" w:hAnsiTheme="minorHAnsi"/>
          <w:sz w:val="22"/>
          <w:szCs w:val="22"/>
          <w:lang w:val="en-US"/>
        </w:rPr>
      </w:pPr>
      <w:r w:rsidRPr="000B5C5D">
        <w:rPr>
          <w:rFonts w:asciiTheme="minorHAnsi" w:hAnsiTheme="minorHAnsi"/>
          <w:i/>
          <w:sz w:val="22"/>
          <w:szCs w:val="22"/>
          <w:lang w:val="en-US"/>
        </w:rPr>
        <w:t>Street width</w:t>
      </w:r>
      <w:r w:rsidR="002337A2" w:rsidRPr="000B5C5D">
        <w:rPr>
          <w:rFonts w:asciiTheme="minorHAnsi" w:hAnsiTheme="minorHAnsi"/>
          <w:sz w:val="22"/>
          <w:szCs w:val="22"/>
          <w:lang w:val="en-US"/>
        </w:rPr>
        <w:t xml:space="preserve"> has a negative association with tree cover. Although </w:t>
      </w:r>
      <w:r w:rsidRPr="000B5C5D">
        <w:rPr>
          <w:rFonts w:asciiTheme="minorHAnsi" w:hAnsiTheme="minorHAnsi"/>
          <w:i/>
          <w:sz w:val="22"/>
          <w:szCs w:val="22"/>
          <w:lang w:val="en-US"/>
        </w:rPr>
        <w:t>street width</w:t>
      </w:r>
      <w:r w:rsidR="002337A2" w:rsidRPr="000B5C5D">
        <w:rPr>
          <w:rFonts w:asciiTheme="minorHAnsi" w:hAnsiTheme="minorHAnsi"/>
          <w:sz w:val="22"/>
          <w:szCs w:val="22"/>
          <w:lang w:val="en-US"/>
        </w:rPr>
        <w:t xml:space="preserve"> is partially confounded here with types of streets</w:t>
      </w:r>
      <w:r w:rsidR="00277F37">
        <w:rPr>
          <w:rFonts w:asciiTheme="minorHAnsi" w:hAnsiTheme="minorHAnsi"/>
          <w:sz w:val="22"/>
          <w:szCs w:val="22"/>
          <w:lang w:val="en-US"/>
        </w:rPr>
        <w:t xml:space="preserve">, for example </w:t>
      </w:r>
      <w:r w:rsidR="002337A2" w:rsidRPr="000B5C5D">
        <w:rPr>
          <w:rFonts w:asciiTheme="minorHAnsi" w:hAnsiTheme="minorHAnsi"/>
          <w:sz w:val="22"/>
          <w:szCs w:val="22"/>
          <w:lang w:val="en-US"/>
        </w:rPr>
        <w:t>arteria</w:t>
      </w:r>
      <w:r w:rsidR="00277F37">
        <w:rPr>
          <w:rFonts w:asciiTheme="minorHAnsi" w:hAnsiTheme="minorHAnsi"/>
          <w:sz w:val="22"/>
          <w:szCs w:val="22"/>
          <w:lang w:val="en-US"/>
        </w:rPr>
        <w:t>ls are wider than local streets</w:t>
      </w:r>
      <w:r w:rsidR="002337A2" w:rsidRPr="000B5C5D">
        <w:rPr>
          <w:rFonts w:asciiTheme="minorHAnsi" w:hAnsiTheme="minorHAnsi"/>
          <w:sz w:val="22"/>
          <w:szCs w:val="22"/>
          <w:lang w:val="en-US"/>
        </w:rPr>
        <w:t xml:space="preserve">, STC was likewise lower on wider streets. One possible explanation is that the City did not prioritize planting </w:t>
      </w:r>
      <w:r w:rsidR="002337A2" w:rsidRPr="000B5C5D">
        <w:rPr>
          <w:rFonts w:asciiTheme="minorHAnsi" w:hAnsiTheme="minorHAnsi"/>
          <w:sz w:val="22"/>
          <w:szCs w:val="22"/>
          <w:lang w:val="en-US"/>
        </w:rPr>
        <w:lastRenderedPageBreak/>
        <w:t xml:space="preserve">trees along arterials that are not used for walking. </w:t>
      </w:r>
      <w:r w:rsidR="00277F37">
        <w:rPr>
          <w:rFonts w:asciiTheme="minorHAnsi" w:hAnsiTheme="minorHAnsi"/>
          <w:sz w:val="22"/>
          <w:szCs w:val="22"/>
          <w:lang w:val="en-US"/>
        </w:rPr>
        <w:t xml:space="preserve">To verify this explanation, interviews with the City are needed, which is beyond the scope of this study. </w:t>
      </w:r>
      <w:r w:rsidR="002337A2" w:rsidRPr="000B5C5D">
        <w:rPr>
          <w:rFonts w:asciiTheme="minorHAnsi" w:hAnsiTheme="minorHAnsi"/>
          <w:sz w:val="22"/>
          <w:szCs w:val="22"/>
          <w:lang w:val="en-US"/>
        </w:rPr>
        <w:t xml:space="preserve">Another plausible </w:t>
      </w:r>
      <w:r w:rsidR="00EF0879" w:rsidRPr="000B5C5D">
        <w:rPr>
          <w:rFonts w:asciiTheme="minorHAnsi" w:hAnsiTheme="minorHAnsi"/>
          <w:sz w:val="22"/>
          <w:szCs w:val="22"/>
          <w:lang w:val="en-US"/>
        </w:rPr>
        <w:t xml:space="preserve">explanation is that trees are sparsely planted on big streets in order to reserve space for facilities such as power lines and drainage systems, or that trees are restricted by transport engineering standards in order to maintain clear zones for traffic safety </w:t>
      </w:r>
      <w:r w:rsidR="006D47AF" w:rsidRPr="000B5C5D">
        <w:rPr>
          <w:rFonts w:asciiTheme="minorHAnsi" w:hAnsiTheme="minorHAnsi"/>
          <w:sz w:val="22"/>
          <w:szCs w:val="22"/>
          <w:lang w:val="en-US"/>
        </w:rPr>
        <w:fldChar w:fldCharType="begin"/>
      </w:r>
      <w:r w:rsidR="00EF0879" w:rsidRPr="000B5C5D">
        <w:rPr>
          <w:rFonts w:asciiTheme="minorHAnsi" w:hAnsiTheme="minorHAnsi"/>
          <w:sz w:val="22"/>
          <w:szCs w:val="22"/>
          <w:lang w:val="en-US"/>
        </w:rPr>
        <w:instrText xml:space="preserve"> ADDIN EN.CITE &lt;EndNote&gt;&lt;Cite&gt;&lt;Author&gt;Wolf&lt;/Author&gt;&lt;Year&gt;2006&lt;/Year&gt;&lt;RecNum&gt;1140&lt;/RecNum&gt;&lt;DisplayText&gt;(Wolf &amp;amp; Bratton, 2006)&lt;/DisplayText&gt;&lt;record&gt;&lt;rec-number&gt;1140&lt;/rec-number&gt;&lt;foreign-keys&gt;&lt;key app="EN" db-id="fs25eaeza0efd5eederx5wvqepae5x5xtz5t" timestamp="0"&gt;1140&lt;/key&gt;&lt;/foreign-keys&gt;&lt;ref-type name="Journal Article"&gt;17&lt;/ref-type&gt;&lt;contributors&gt;&lt;authors&gt;&lt;author&gt;Wolf, K. L. &lt;/author&gt;&lt;author&gt;N. J. Bratton&lt;/author&gt;&lt;/authors&gt;&lt;/contributors&gt;&lt;titles&gt;&lt;title&gt;Urban Trees and Traffic Safety: Considering U.S. Roadside Policy and Crash Data&lt;/title&gt;&lt;secondary-title&gt;Arboriculture and Urban Forestry&lt;/secondary-title&gt;&lt;/titles&gt;&lt;pages&gt;170-179&lt;/pages&gt;&lt;volume&gt;32&lt;/volume&gt;&lt;number&gt;4&lt;/number&gt;&lt;dates&gt;&lt;year&gt;2006&lt;/year&gt;&lt;/dates&gt;&lt;urls&gt;&lt;/urls&gt;&lt;/record&gt;&lt;/Cite&gt;&lt;/EndNote&gt;</w:instrText>
      </w:r>
      <w:r w:rsidR="006D47AF" w:rsidRPr="000B5C5D">
        <w:rPr>
          <w:rFonts w:asciiTheme="minorHAnsi" w:hAnsiTheme="minorHAnsi"/>
          <w:sz w:val="22"/>
          <w:szCs w:val="22"/>
          <w:lang w:val="en-US"/>
        </w:rPr>
        <w:fldChar w:fldCharType="separate"/>
      </w:r>
      <w:r w:rsidR="00EF0879" w:rsidRPr="000B5C5D">
        <w:rPr>
          <w:rFonts w:asciiTheme="minorHAnsi" w:hAnsiTheme="minorHAnsi"/>
          <w:noProof/>
          <w:sz w:val="22"/>
          <w:szCs w:val="22"/>
          <w:lang w:val="en-US"/>
        </w:rPr>
        <w:t>(</w:t>
      </w:r>
      <w:hyperlink w:anchor="_ENREF_57" w:tooltip="Wolf, 2006 #1140" w:history="1">
        <w:r w:rsidR="00A96C69" w:rsidRPr="000B5C5D">
          <w:rPr>
            <w:rFonts w:asciiTheme="minorHAnsi" w:hAnsiTheme="minorHAnsi"/>
            <w:noProof/>
            <w:sz w:val="22"/>
            <w:szCs w:val="22"/>
            <w:lang w:val="en-US"/>
          </w:rPr>
          <w:t>Wolf &amp; Bratton, 2006</w:t>
        </w:r>
      </w:hyperlink>
      <w:r w:rsidR="00EF0879"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00EF0879" w:rsidRPr="000B5C5D">
        <w:rPr>
          <w:rFonts w:asciiTheme="minorHAnsi" w:hAnsiTheme="minorHAnsi"/>
          <w:sz w:val="22"/>
          <w:szCs w:val="22"/>
          <w:lang w:val="en-US"/>
        </w:rPr>
        <w:t xml:space="preserve">. The </w:t>
      </w:r>
      <w:r w:rsidR="001E5818" w:rsidRPr="000B5C5D">
        <w:rPr>
          <w:rFonts w:asciiTheme="minorHAnsi" w:hAnsiTheme="minorHAnsi"/>
          <w:i/>
          <w:sz w:val="22"/>
          <w:szCs w:val="22"/>
          <w:lang w:val="en-US"/>
        </w:rPr>
        <w:t>construction</w:t>
      </w:r>
      <w:r w:rsidR="00EF0879" w:rsidRPr="000B5C5D">
        <w:rPr>
          <w:rFonts w:asciiTheme="minorHAnsi" w:hAnsiTheme="minorHAnsi"/>
          <w:sz w:val="22"/>
          <w:szCs w:val="22"/>
          <w:lang w:val="en-US"/>
        </w:rPr>
        <w:t xml:space="preserve"> </w:t>
      </w:r>
      <w:r w:rsidR="001E5818" w:rsidRPr="000B5C5D">
        <w:rPr>
          <w:rFonts w:asciiTheme="minorHAnsi" w:hAnsiTheme="minorHAnsi"/>
          <w:i/>
          <w:sz w:val="22"/>
          <w:szCs w:val="22"/>
          <w:lang w:val="en-US"/>
        </w:rPr>
        <w:t>age</w:t>
      </w:r>
      <w:r w:rsidR="00F772F4" w:rsidRPr="000B5C5D">
        <w:rPr>
          <w:rFonts w:asciiTheme="minorHAnsi" w:hAnsiTheme="minorHAnsi"/>
          <w:sz w:val="22"/>
          <w:szCs w:val="22"/>
          <w:lang w:val="en-US"/>
        </w:rPr>
        <w:t xml:space="preserve"> </w:t>
      </w:r>
      <w:r w:rsidR="00EF0879" w:rsidRPr="000B5C5D">
        <w:rPr>
          <w:rFonts w:asciiTheme="minorHAnsi" w:hAnsiTheme="minorHAnsi"/>
          <w:sz w:val="22"/>
          <w:szCs w:val="22"/>
          <w:lang w:val="en-US"/>
        </w:rPr>
        <w:t xml:space="preserve">has a U-shaped relationship with tree cover, which corroborates previous studies on urban vegetation </w:t>
      </w:r>
      <w:r w:rsidR="006D47AF" w:rsidRPr="000B5C5D">
        <w:rPr>
          <w:rFonts w:asciiTheme="minorHAnsi" w:hAnsiTheme="minorHAnsi"/>
          <w:sz w:val="22"/>
          <w:szCs w:val="22"/>
          <w:lang w:val="en-US"/>
        </w:rPr>
        <w:fldChar w:fldCharType="begin">
          <w:fldData xml:space="preserve">PEVuZE5vdGU+PENpdGU+PEF1dGhvcj5Hcm92ZTwvQXV0aG9yPjxZZWFyPjIwMDY8L1llYXI+PFJl
Y051bT40MTk8L1JlY051bT48RGlzcGxheVRleHQ+KEdyb3ZlIGV0IGFsLiwgMjAwNjsgTGFuZHJ5
ICZhbXA7IENoYWtyYWJvcnR5LCAyMDA5OyBNZW5uaXMsIDIwMDYpPC9EaXNwbGF5VGV4dD48cmVj
b3JkPjxyZWMtbnVtYmVyPjQxOTwvcmVjLW51bWJlcj48Zm9yZWlnbi1rZXlzPjxrZXkgYXBwPSJF
TiIgZGItaWQ9ImZzMjVlYWV6YTBlZmQ1ZWVkZXJ4NXd2cWVwYWU1eDV4dHo1dCIgdGltZXN0YW1w
PSIwIj40MTk8L2tleT48L2ZvcmVpZ24ta2V5cz48cmVmLXR5cGUgbmFtZT0iSm91cm5hbCBBcnRp
Y2xlIj4xNzwvcmVmLXR5cGU+PGNvbnRyaWJ1dG9ycz48YXV0aG9ycz48YXV0aG9yPkdyb3ZlLCBK
LiBNb3JnYW48L2F1dGhvcj48YXV0aG9yPlRyb3ksIEE8L2F1dGhvcj48YXV0aG9yPk8mYXBvcztO
ZWlsLUR1bm5lLCBKLiBQLiBNLjwvYXV0aG9yPjxhdXRob3I+QnVyY2gsIFdpbGxpYW4gUi48L2F1
dGhvcj48YXV0aG9yPkNhZGVuYXNzbywgTWFyeSBMLjwvYXV0aG9yPjxhdXRob3I+UGlja2V0dCwg
U3Rld2FyZCBULiBBLjwvYXV0aG9yPjwvYXV0aG9ycz48L2NvbnRyaWJ1dG9ycz48dGl0bGVzPjx0
aXRsZT5DaGFyYWN0ZXJpemF0aW9uIG9mIGhvdXNlaG9sZHMgYW5kIGl0cyBpbXBsaWNhdGlvbnMg
Zm9yIHRoZSB2ZWdldGF0aW9uIG9mIHVyYmFuIGVjb3N5c3RlbXM8L3RpdGxlPjxzZWNvbmRhcnkt
dGl0bGU+RWNvc3lzdGVtczwvc2Vjb25kYXJ5LXRpdGxlPjwvdGl0bGVzPjxwYWdlcz41NzgtNTk3
PC9wYWdlcz48dm9sdW1lPjk8L3ZvbHVtZT48ZGF0ZXM+PHllYXI+MjAwNjwveWVhcj48L2RhdGVz
Pjx1cmxzPjwvdXJscz48L3JlY29yZD48L0NpdGU+PENpdGU+PEF1dGhvcj5MYW5kcnk8L0F1dGhv
cj48WWVhcj4yMDA5PC9ZZWFyPjxSZWNOdW0+MzczPC9SZWNOdW0+PHJlY29yZD48cmVjLW51bWJl
cj4zNzM8L3JlYy1udW1iZXI+PGZvcmVpZ24ta2V5cz48a2V5IGFwcD0iRU4iIGRiLWlkPSJmczI1
ZWFlemEwZWZkNWVlZGVyeDV3dnFlcGFlNXg1eHR6NXQiIHRpbWVzdGFtcD0iMCI+MzczPC9rZXk+
PC9mb3JlaWduLWtleXM+PHJlZi10eXBlIG5hbWU9IkpvdXJuYWwgQXJ0aWNsZSI+MTc8L3JlZi10
eXBlPjxjb250cmlidXRvcnM+PGF1dGhvcnM+PGF1dGhvcj5MYW5kcnksIFNoYXduIE0uPC9hdXRo
b3I+PGF1dGhvcj5DaGFrcmFib3J0eSwgSmF5YWppdDwvYXV0aG9yPjwvYXV0aG9ycz48L2NvbnRy
aWJ1dG9ycz48dGl0bGVzPjx0aXRsZT5TdHJlZXQgdHJlZXMgYW5kIGVxdWl0eTogZXZhbHVhdGlv
biB0aGUgc3BhdGlhbCBkaXN0cmlidXRpb24gb2YgYW4gdXJiYW4gYW1lbml0eTwvdGl0bGU+PHNl
Y29uZGFyeS10aXRsZT5FbnZpcm9ubWVudCBhbmQgUGxhbm5pbmcgQTwvc2Vjb25kYXJ5LXRpdGxl
PjwvdGl0bGVzPjxwYWdlcz4yNjUxLTI2NzA8L3BhZ2VzPjx2b2x1bWU+NDE8L3ZvbHVtZT48ZGF0
ZXM+PHllYXI+MjAwOTwveWVhcj48L2RhdGVzPjx1cmxzPjwvdXJscz48L3JlY29yZD48L0NpdGU+
PENpdGU+PEF1dGhvcj5NZW5uaXM8L0F1dGhvcj48WWVhcj4yMDA2PC9ZZWFyPjxSZWNOdW0+NTQx
PC9SZWNOdW0+PHJlY29yZD48cmVjLW51bWJlcj41NDE8L3JlYy1udW1iZXI+PGZvcmVpZ24ta2V5
cz48a2V5IGFwcD0iRU4iIGRiLWlkPSJmczI1ZWFlemEwZWZkNWVlZGVyeDV3dnFlcGFlNXg1eHR6
NXQiIHRpbWVzdGFtcD0iMCI+NTQxPC9rZXk+PC9mb3JlaWduLWtleXM+PHJlZi10eXBlIG5hbWU9
IkpvdXJuYWwgQXJ0aWNsZSI+MTc8L3JlZi10eXBlPjxjb250cmlidXRvcnM+PGF1dGhvcnM+PGF1
dGhvcj5KZXJlbXkgTWVubmlzPC9hdXRob3I+PC9hdXRob3JzPjwvY29udHJpYnV0b3JzPjx0aXRs
ZXM+PHRpdGxlPlNvY2lvZWNvbm9taWMtdmVnZXRhdGlvbiByZWxhdGlvbnNoaXBzIGluIHVyYmFu
LCByZXNpZGVudGlhbCBsYW5kOiBUaGUgY2FzZSBvZiBEZW52ZXIsIENvbG9yYWRvPC90aXRsZT48
c2Vjb25kYXJ5LXRpdGxlPlBob3RvZ3JhbW1ldHJpYyBFbmdpbmVlcmluZyAmYW1wOyBSZW1vdGUg
U2Vuc2luZzwvc2Vjb25kYXJ5LXRpdGxlPjwvdGl0bGVzPjxwYWdlcz45MTEtOTIxPC9wYWdlcz48
dm9sdW1lPjcyPC92b2x1bWU+PG51bWJlcj44PC9udW1iZXI+PGRhdGVzPjx5ZWFyPjIwMDY8L3ll
YXI+PC9kYXRlcz48dXJscz48L3VybHM+PC9yZWNvcmQ+PC9DaXRlPjwvRW5kTm90ZT5=
</w:fldData>
        </w:fldChar>
      </w:r>
      <w:r w:rsidR="00EF0879" w:rsidRPr="000B5C5D">
        <w:rPr>
          <w:rFonts w:asciiTheme="minorHAnsi" w:hAnsiTheme="minorHAnsi"/>
          <w:sz w:val="22"/>
          <w:szCs w:val="22"/>
          <w:lang w:val="en-US"/>
        </w:rPr>
        <w:instrText xml:space="preserve"> ADDIN EN.CITE </w:instrText>
      </w:r>
      <w:r w:rsidR="006D47AF" w:rsidRPr="000B5C5D">
        <w:rPr>
          <w:rFonts w:asciiTheme="minorHAnsi" w:hAnsiTheme="minorHAnsi"/>
          <w:sz w:val="22"/>
          <w:szCs w:val="22"/>
          <w:lang w:val="en-US"/>
        </w:rPr>
        <w:fldChar w:fldCharType="begin">
          <w:fldData xml:space="preserve">PEVuZE5vdGU+PENpdGU+PEF1dGhvcj5Hcm92ZTwvQXV0aG9yPjxZZWFyPjIwMDY8L1llYXI+PFJl
Y051bT40MTk8L1JlY051bT48RGlzcGxheVRleHQ+KEdyb3ZlIGV0IGFsLiwgMjAwNjsgTGFuZHJ5
ICZhbXA7IENoYWtyYWJvcnR5LCAyMDA5OyBNZW5uaXMsIDIwMDYpPC9EaXNwbGF5VGV4dD48cmVj
b3JkPjxyZWMtbnVtYmVyPjQxOTwvcmVjLW51bWJlcj48Zm9yZWlnbi1rZXlzPjxrZXkgYXBwPSJF
TiIgZGItaWQ9ImZzMjVlYWV6YTBlZmQ1ZWVkZXJ4NXd2cWVwYWU1eDV4dHo1dCIgdGltZXN0YW1w
PSIwIj40MTk8L2tleT48L2ZvcmVpZ24ta2V5cz48cmVmLXR5cGUgbmFtZT0iSm91cm5hbCBBcnRp
Y2xlIj4xNzwvcmVmLXR5cGU+PGNvbnRyaWJ1dG9ycz48YXV0aG9ycz48YXV0aG9yPkdyb3ZlLCBK
LiBNb3JnYW48L2F1dGhvcj48YXV0aG9yPlRyb3ksIEE8L2F1dGhvcj48YXV0aG9yPk8mYXBvcztO
ZWlsLUR1bm5lLCBKLiBQLiBNLjwvYXV0aG9yPjxhdXRob3I+QnVyY2gsIFdpbGxpYW4gUi48L2F1
dGhvcj48YXV0aG9yPkNhZGVuYXNzbywgTWFyeSBMLjwvYXV0aG9yPjxhdXRob3I+UGlja2V0dCwg
U3Rld2FyZCBULiBBLjwvYXV0aG9yPjwvYXV0aG9ycz48L2NvbnRyaWJ1dG9ycz48dGl0bGVzPjx0
aXRsZT5DaGFyYWN0ZXJpemF0aW9uIG9mIGhvdXNlaG9sZHMgYW5kIGl0cyBpbXBsaWNhdGlvbnMg
Zm9yIHRoZSB2ZWdldGF0aW9uIG9mIHVyYmFuIGVjb3N5c3RlbXM8L3RpdGxlPjxzZWNvbmRhcnkt
dGl0bGU+RWNvc3lzdGVtczwvc2Vjb25kYXJ5LXRpdGxlPjwvdGl0bGVzPjxwYWdlcz41NzgtNTk3
PC9wYWdlcz48dm9sdW1lPjk8L3ZvbHVtZT48ZGF0ZXM+PHllYXI+MjAwNjwveWVhcj48L2RhdGVz
Pjx1cmxzPjwvdXJscz48L3JlY29yZD48L0NpdGU+PENpdGU+PEF1dGhvcj5MYW5kcnk8L0F1dGhv
cj48WWVhcj4yMDA5PC9ZZWFyPjxSZWNOdW0+MzczPC9SZWNOdW0+PHJlY29yZD48cmVjLW51bWJl
cj4zNzM8L3JlYy1udW1iZXI+PGZvcmVpZ24ta2V5cz48a2V5IGFwcD0iRU4iIGRiLWlkPSJmczI1
ZWFlemEwZWZkNWVlZGVyeDV3dnFlcGFlNXg1eHR6NXQiIHRpbWVzdGFtcD0iMCI+MzczPC9rZXk+
PC9mb3JlaWduLWtleXM+PHJlZi10eXBlIG5hbWU9IkpvdXJuYWwgQXJ0aWNsZSI+MTc8L3JlZi10
eXBlPjxjb250cmlidXRvcnM+PGF1dGhvcnM+PGF1dGhvcj5MYW5kcnksIFNoYXduIE0uPC9hdXRo
b3I+PGF1dGhvcj5DaGFrcmFib3J0eSwgSmF5YWppdDwvYXV0aG9yPjwvYXV0aG9ycz48L2NvbnRy
aWJ1dG9ycz48dGl0bGVzPjx0aXRsZT5TdHJlZXQgdHJlZXMgYW5kIGVxdWl0eTogZXZhbHVhdGlv
biB0aGUgc3BhdGlhbCBkaXN0cmlidXRpb24gb2YgYW4gdXJiYW4gYW1lbml0eTwvdGl0bGU+PHNl
Y29uZGFyeS10aXRsZT5FbnZpcm9ubWVudCBhbmQgUGxhbm5pbmcgQTwvc2Vjb25kYXJ5LXRpdGxl
PjwvdGl0bGVzPjxwYWdlcz4yNjUxLTI2NzA8L3BhZ2VzPjx2b2x1bWU+NDE8L3ZvbHVtZT48ZGF0
ZXM+PHllYXI+MjAwOTwveWVhcj48L2RhdGVzPjx1cmxzPjwvdXJscz48L3JlY29yZD48L0NpdGU+
PENpdGU+PEF1dGhvcj5NZW5uaXM8L0F1dGhvcj48WWVhcj4yMDA2PC9ZZWFyPjxSZWNOdW0+NTQx
PC9SZWNOdW0+PHJlY29yZD48cmVjLW51bWJlcj41NDE8L3JlYy1udW1iZXI+PGZvcmVpZ24ta2V5
cz48a2V5IGFwcD0iRU4iIGRiLWlkPSJmczI1ZWFlemEwZWZkNWVlZGVyeDV3dnFlcGFlNXg1eHR6
NXQiIHRpbWVzdGFtcD0iMCI+NTQxPC9rZXk+PC9mb3JlaWduLWtleXM+PHJlZi10eXBlIG5hbWU9
IkpvdXJuYWwgQXJ0aWNsZSI+MTc8L3JlZi10eXBlPjxjb250cmlidXRvcnM+PGF1dGhvcnM+PGF1
dGhvcj5KZXJlbXkgTWVubmlzPC9hdXRob3I+PC9hdXRob3JzPjwvY29udHJpYnV0b3JzPjx0aXRs
ZXM+PHRpdGxlPlNvY2lvZWNvbm9taWMtdmVnZXRhdGlvbiByZWxhdGlvbnNoaXBzIGluIHVyYmFu
LCByZXNpZGVudGlhbCBsYW5kOiBUaGUgY2FzZSBvZiBEZW52ZXIsIENvbG9yYWRvPC90aXRsZT48
c2Vjb25kYXJ5LXRpdGxlPlBob3RvZ3JhbW1ldHJpYyBFbmdpbmVlcmluZyAmYW1wOyBSZW1vdGUg
U2Vuc2luZzwvc2Vjb25kYXJ5LXRpdGxlPjwvdGl0bGVzPjxwYWdlcz45MTEtOTIxPC9wYWdlcz48
dm9sdW1lPjcyPC92b2x1bWU+PG51bWJlcj44PC9udW1iZXI+PGRhdGVzPjx5ZWFyPjIwMDY8L3ll
YXI+PC9kYXRlcz48dXJscz48L3VybHM+PC9yZWNvcmQ+PC9DaXRlPjwvRW5kTm90ZT5=
</w:fldData>
        </w:fldChar>
      </w:r>
      <w:r w:rsidR="00EF0879" w:rsidRPr="000B5C5D">
        <w:rPr>
          <w:rFonts w:asciiTheme="minorHAnsi" w:hAnsiTheme="minorHAnsi"/>
          <w:sz w:val="22"/>
          <w:szCs w:val="22"/>
          <w:lang w:val="en-US"/>
        </w:rPr>
        <w:instrText xml:space="preserve"> ADDIN EN.CITE.DATA </w:instrText>
      </w:r>
      <w:r w:rsidR="006D47AF" w:rsidRPr="000B5C5D">
        <w:rPr>
          <w:rFonts w:asciiTheme="minorHAnsi" w:hAnsiTheme="minorHAnsi"/>
          <w:sz w:val="22"/>
          <w:szCs w:val="22"/>
          <w:lang w:val="en-US"/>
        </w:rPr>
      </w:r>
      <w:r w:rsidR="006D47AF" w:rsidRPr="000B5C5D">
        <w:rPr>
          <w:rFonts w:asciiTheme="minorHAnsi" w:hAnsiTheme="minorHAnsi"/>
          <w:sz w:val="22"/>
          <w:szCs w:val="22"/>
          <w:lang w:val="en-US"/>
        </w:rPr>
        <w:fldChar w:fldCharType="end"/>
      </w:r>
      <w:r w:rsidR="006D47AF" w:rsidRPr="000B5C5D">
        <w:rPr>
          <w:rFonts w:asciiTheme="minorHAnsi" w:hAnsiTheme="minorHAnsi"/>
          <w:sz w:val="22"/>
          <w:szCs w:val="22"/>
          <w:lang w:val="en-US"/>
        </w:rPr>
      </w:r>
      <w:r w:rsidR="006D47AF" w:rsidRPr="000B5C5D">
        <w:rPr>
          <w:rFonts w:asciiTheme="minorHAnsi" w:hAnsiTheme="minorHAnsi"/>
          <w:sz w:val="22"/>
          <w:szCs w:val="22"/>
          <w:lang w:val="en-US"/>
        </w:rPr>
        <w:fldChar w:fldCharType="separate"/>
      </w:r>
      <w:r w:rsidR="00EF0879" w:rsidRPr="000B5C5D">
        <w:rPr>
          <w:rFonts w:asciiTheme="minorHAnsi" w:hAnsiTheme="minorHAnsi"/>
          <w:noProof/>
          <w:sz w:val="22"/>
          <w:szCs w:val="22"/>
          <w:lang w:val="en-US"/>
        </w:rPr>
        <w:t>(</w:t>
      </w:r>
      <w:hyperlink w:anchor="_ENREF_17" w:tooltip="Grove, 2006 #419" w:history="1">
        <w:r w:rsidR="00A96C69" w:rsidRPr="000B5C5D">
          <w:rPr>
            <w:rFonts w:asciiTheme="minorHAnsi" w:hAnsiTheme="minorHAnsi"/>
            <w:noProof/>
            <w:sz w:val="22"/>
            <w:szCs w:val="22"/>
            <w:lang w:val="en-US"/>
          </w:rPr>
          <w:t>Grove et al., 2006</w:t>
        </w:r>
      </w:hyperlink>
      <w:r w:rsidR="00EF0879" w:rsidRPr="000B5C5D">
        <w:rPr>
          <w:rFonts w:asciiTheme="minorHAnsi" w:hAnsiTheme="minorHAnsi"/>
          <w:noProof/>
          <w:sz w:val="22"/>
          <w:szCs w:val="22"/>
          <w:lang w:val="en-US"/>
        </w:rPr>
        <w:t xml:space="preserve">; </w:t>
      </w:r>
      <w:hyperlink w:anchor="_ENREF_25" w:tooltip="Landry, 2009 #373" w:history="1">
        <w:r w:rsidR="00A96C69" w:rsidRPr="000B5C5D">
          <w:rPr>
            <w:rFonts w:asciiTheme="minorHAnsi" w:hAnsiTheme="minorHAnsi"/>
            <w:noProof/>
            <w:sz w:val="22"/>
            <w:szCs w:val="22"/>
            <w:lang w:val="en-US"/>
          </w:rPr>
          <w:t>Landry &amp; Chakraborty, 2009</w:t>
        </w:r>
      </w:hyperlink>
      <w:r w:rsidR="00EF0879" w:rsidRPr="000B5C5D">
        <w:rPr>
          <w:rFonts w:asciiTheme="minorHAnsi" w:hAnsiTheme="minorHAnsi"/>
          <w:noProof/>
          <w:sz w:val="22"/>
          <w:szCs w:val="22"/>
          <w:lang w:val="en-US"/>
        </w:rPr>
        <w:t xml:space="preserve">; </w:t>
      </w:r>
      <w:hyperlink w:anchor="_ENREF_33" w:tooltip="Mennis, 2006 #541" w:history="1">
        <w:r w:rsidR="00A96C69" w:rsidRPr="000B5C5D">
          <w:rPr>
            <w:rFonts w:asciiTheme="minorHAnsi" w:hAnsiTheme="minorHAnsi"/>
            <w:noProof/>
            <w:sz w:val="22"/>
            <w:szCs w:val="22"/>
            <w:lang w:val="en-US"/>
          </w:rPr>
          <w:t>Mennis, 2006</w:t>
        </w:r>
      </w:hyperlink>
      <w:r w:rsidR="00EF0879"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00EF0879" w:rsidRPr="000B5C5D">
        <w:rPr>
          <w:rFonts w:asciiTheme="minorHAnsi" w:hAnsiTheme="minorHAnsi"/>
          <w:sz w:val="22"/>
          <w:szCs w:val="22"/>
          <w:lang w:val="en-US"/>
        </w:rPr>
        <w:t>.</w:t>
      </w:r>
    </w:p>
    <w:p w:rsidR="00887D40" w:rsidRPr="006D74DC" w:rsidRDefault="00887D40" w:rsidP="00004546">
      <w:pPr>
        <w:spacing w:before="120" w:after="120" w:line="480" w:lineRule="auto"/>
        <w:rPr>
          <w:rFonts w:asciiTheme="minorHAnsi" w:hAnsiTheme="minorHAnsi"/>
          <w:sz w:val="22"/>
          <w:szCs w:val="22"/>
          <w:highlight w:val="yellow"/>
          <w:lang w:val="en-US"/>
        </w:rPr>
      </w:pPr>
    </w:p>
    <w:p w:rsidR="00146EDF" w:rsidRPr="006D74DC" w:rsidRDefault="00EF0879" w:rsidP="002A264E">
      <w:pPr>
        <w:spacing w:before="120" w:after="120" w:line="480" w:lineRule="auto"/>
        <w:rPr>
          <w:rFonts w:asciiTheme="minorHAnsi" w:hAnsiTheme="minorHAnsi"/>
          <w:b/>
          <w:sz w:val="22"/>
          <w:szCs w:val="22"/>
          <w:lang w:val="en-US"/>
        </w:rPr>
      </w:pPr>
      <w:r w:rsidRPr="006D74DC">
        <w:rPr>
          <w:rFonts w:asciiTheme="minorHAnsi" w:hAnsiTheme="minorHAnsi"/>
          <w:b/>
          <w:sz w:val="22"/>
          <w:szCs w:val="22"/>
          <w:lang w:val="en-US"/>
        </w:rPr>
        <w:t>Socio-demographic context and its interactions with street characteristics</w:t>
      </w:r>
    </w:p>
    <w:p w:rsidR="004E7BBF" w:rsidRPr="000B5C5D" w:rsidRDefault="00EF0879" w:rsidP="002A264E">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The introduction of socio-demographic variables helps increase the proportion of explained variance of STC at the tract level. Lifestyle variables prove to </w:t>
      </w:r>
      <w:r w:rsidR="00277F37">
        <w:rPr>
          <w:rFonts w:asciiTheme="minorHAnsi" w:hAnsiTheme="minorHAnsi"/>
          <w:sz w:val="22"/>
          <w:szCs w:val="22"/>
          <w:lang w:val="en-US"/>
        </w:rPr>
        <w:t xml:space="preserve">be important in explaining STC </w:t>
      </w:r>
      <w:r w:rsidRPr="000B5C5D">
        <w:rPr>
          <w:rFonts w:asciiTheme="minorHAnsi" w:hAnsiTheme="minorHAnsi"/>
          <w:sz w:val="22"/>
          <w:szCs w:val="22"/>
          <w:lang w:val="en-US"/>
        </w:rPr>
        <w:t xml:space="preserve">due to the </w:t>
      </w:r>
      <w:r w:rsidR="001E5818" w:rsidRPr="000B5C5D">
        <w:rPr>
          <w:rFonts w:asciiTheme="minorHAnsi" w:hAnsiTheme="minorHAnsi"/>
          <w:i/>
          <w:sz w:val="22"/>
          <w:szCs w:val="22"/>
          <w:lang w:val="en-US"/>
        </w:rPr>
        <w:t>percentage of French speakers</w:t>
      </w:r>
      <w:r w:rsidRPr="000B5C5D">
        <w:rPr>
          <w:rFonts w:asciiTheme="minorHAnsi" w:hAnsiTheme="minorHAnsi"/>
          <w:sz w:val="22"/>
          <w:szCs w:val="22"/>
          <w:lang w:val="en-US"/>
        </w:rPr>
        <w:t>, although much less so than social stratification variables.</w:t>
      </w:r>
    </w:p>
    <w:p w:rsidR="00E85C3E" w:rsidRPr="000B5C5D" w:rsidRDefault="00EF0879" w:rsidP="006F2309">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Street characteristics interact very differently with socio-demographic variables. For example, </w:t>
      </w:r>
      <w:r w:rsidR="002821EB" w:rsidRPr="000B5C5D">
        <w:rPr>
          <w:rFonts w:asciiTheme="minorHAnsi" w:hAnsiTheme="minorHAnsi"/>
          <w:i/>
          <w:sz w:val="22"/>
          <w:szCs w:val="22"/>
          <w:lang w:val="en-US"/>
        </w:rPr>
        <w:t>percentage residential</w:t>
      </w:r>
      <w:r w:rsidRPr="000B5C5D">
        <w:rPr>
          <w:rFonts w:asciiTheme="minorHAnsi" w:hAnsiTheme="minorHAnsi"/>
          <w:sz w:val="22"/>
          <w:szCs w:val="22"/>
          <w:lang w:val="en-US"/>
        </w:rPr>
        <w:t xml:space="preserve"> has a positive interaction with </w:t>
      </w:r>
      <w:r w:rsidR="001E5818" w:rsidRPr="000B5C5D">
        <w:rPr>
          <w:rFonts w:asciiTheme="minorHAnsi" w:hAnsiTheme="minorHAnsi"/>
          <w:i/>
          <w:sz w:val="22"/>
          <w:szCs w:val="22"/>
          <w:lang w:val="en-US"/>
        </w:rPr>
        <w:t>dwelling values</w:t>
      </w:r>
      <w:r w:rsidRPr="000B5C5D">
        <w:rPr>
          <w:rFonts w:asciiTheme="minorHAnsi" w:hAnsiTheme="minorHAnsi"/>
          <w:sz w:val="22"/>
          <w:szCs w:val="22"/>
          <w:lang w:val="en-US"/>
        </w:rPr>
        <w:t xml:space="preserve"> and with </w:t>
      </w:r>
      <w:r w:rsidR="001E5818" w:rsidRPr="000B5C5D">
        <w:rPr>
          <w:rFonts w:asciiTheme="minorHAnsi" w:hAnsiTheme="minorHAnsi"/>
          <w:i/>
          <w:sz w:val="22"/>
          <w:szCs w:val="22"/>
          <w:lang w:val="en-US"/>
        </w:rPr>
        <w:t>percentage of</w:t>
      </w:r>
      <w:r w:rsidR="00F772F4" w:rsidRPr="000B5C5D">
        <w:rPr>
          <w:rFonts w:asciiTheme="minorHAnsi" w:hAnsiTheme="minorHAnsi"/>
          <w:sz w:val="22"/>
          <w:szCs w:val="22"/>
          <w:lang w:val="en-US"/>
        </w:rPr>
        <w:t xml:space="preserve"> </w:t>
      </w:r>
      <w:r w:rsidR="001E5818" w:rsidRPr="000B5C5D">
        <w:rPr>
          <w:rFonts w:asciiTheme="minorHAnsi" w:hAnsiTheme="minorHAnsi"/>
          <w:i/>
          <w:sz w:val="22"/>
          <w:szCs w:val="22"/>
          <w:lang w:val="en-US"/>
        </w:rPr>
        <w:t>recent immigrants</w:t>
      </w:r>
      <w:r w:rsidRPr="000B5C5D">
        <w:rPr>
          <w:rFonts w:asciiTheme="minorHAnsi" w:hAnsiTheme="minorHAnsi"/>
          <w:sz w:val="22"/>
          <w:szCs w:val="22"/>
          <w:lang w:val="en-US"/>
        </w:rPr>
        <w:t xml:space="preserve">, but a negative interaction with </w:t>
      </w:r>
      <w:r w:rsidR="001E5818" w:rsidRPr="000B5C5D">
        <w:rPr>
          <w:rFonts w:asciiTheme="minorHAnsi" w:hAnsiTheme="minorHAnsi"/>
          <w:i/>
          <w:sz w:val="22"/>
          <w:szCs w:val="22"/>
          <w:lang w:val="en-US"/>
        </w:rPr>
        <w:t>percentage of French speakers</w:t>
      </w:r>
      <w:r w:rsidRPr="000B5C5D">
        <w:rPr>
          <w:rFonts w:asciiTheme="minorHAnsi" w:hAnsiTheme="minorHAnsi"/>
          <w:sz w:val="22"/>
          <w:szCs w:val="22"/>
          <w:lang w:val="en-US"/>
        </w:rPr>
        <w:t xml:space="preserve">. </w:t>
      </w:r>
      <w:r w:rsidR="001E5818" w:rsidRPr="000B5C5D">
        <w:rPr>
          <w:rFonts w:asciiTheme="minorHAnsi" w:hAnsiTheme="minorHAnsi"/>
          <w:i/>
          <w:sz w:val="22"/>
          <w:szCs w:val="22"/>
          <w:lang w:val="en-US"/>
        </w:rPr>
        <w:t>Number of buildings</w:t>
      </w:r>
      <w:r w:rsidRPr="000B5C5D">
        <w:rPr>
          <w:rFonts w:asciiTheme="minorHAnsi" w:hAnsiTheme="minorHAnsi"/>
          <w:sz w:val="22"/>
          <w:szCs w:val="22"/>
          <w:lang w:val="en-US"/>
        </w:rPr>
        <w:t xml:space="preserve"> on the streets also has different interactions with socio-</w:t>
      </w:r>
      <w:r w:rsidR="005203CC">
        <w:rPr>
          <w:rFonts w:asciiTheme="minorHAnsi" w:hAnsiTheme="minorHAnsi"/>
          <w:sz w:val="22"/>
          <w:szCs w:val="22"/>
          <w:lang w:val="en-US"/>
        </w:rPr>
        <w:t>demographic</w:t>
      </w:r>
      <w:r w:rsidRPr="000B5C5D">
        <w:rPr>
          <w:rFonts w:asciiTheme="minorHAnsi" w:hAnsiTheme="minorHAnsi"/>
          <w:sz w:val="22"/>
          <w:szCs w:val="22"/>
          <w:lang w:val="en-US"/>
        </w:rPr>
        <w:t xml:space="preserve"> variables: positive interactions with </w:t>
      </w:r>
      <w:r w:rsidR="001E5818" w:rsidRPr="000B5C5D">
        <w:rPr>
          <w:rFonts w:asciiTheme="minorHAnsi" w:hAnsiTheme="minorHAnsi"/>
          <w:i/>
          <w:sz w:val="22"/>
          <w:szCs w:val="22"/>
          <w:lang w:val="en-US"/>
        </w:rPr>
        <w:t>recent immigrants</w:t>
      </w:r>
      <w:r w:rsidRPr="000B5C5D">
        <w:rPr>
          <w:rFonts w:asciiTheme="minorHAnsi" w:hAnsiTheme="minorHAnsi"/>
          <w:sz w:val="22"/>
          <w:szCs w:val="22"/>
          <w:lang w:val="en-US"/>
        </w:rPr>
        <w:t xml:space="preserve"> and negative interactions with </w:t>
      </w:r>
      <w:r w:rsidR="001E5818" w:rsidRPr="000B5C5D">
        <w:rPr>
          <w:rFonts w:asciiTheme="minorHAnsi" w:hAnsiTheme="minorHAnsi"/>
          <w:i/>
          <w:sz w:val="22"/>
          <w:szCs w:val="22"/>
          <w:lang w:val="en-US"/>
        </w:rPr>
        <w:t>low-income households</w:t>
      </w:r>
      <w:r w:rsidRPr="000B5C5D">
        <w:rPr>
          <w:rFonts w:asciiTheme="minorHAnsi" w:hAnsiTheme="minorHAnsi"/>
          <w:sz w:val="22"/>
          <w:szCs w:val="22"/>
          <w:lang w:val="en-US"/>
        </w:rPr>
        <w:t xml:space="preserve"> as well as </w:t>
      </w:r>
      <w:r w:rsidR="00F772F4" w:rsidRPr="000B5C5D">
        <w:rPr>
          <w:rFonts w:asciiTheme="minorHAnsi" w:hAnsiTheme="minorHAnsi"/>
          <w:sz w:val="22"/>
          <w:szCs w:val="22"/>
          <w:lang w:val="en-US"/>
        </w:rPr>
        <w:t xml:space="preserve">with </w:t>
      </w:r>
      <w:r w:rsidR="001E5818" w:rsidRPr="000B5C5D">
        <w:rPr>
          <w:rFonts w:asciiTheme="minorHAnsi" w:hAnsiTheme="minorHAnsi"/>
          <w:i/>
          <w:sz w:val="22"/>
          <w:szCs w:val="22"/>
          <w:lang w:val="en-US"/>
        </w:rPr>
        <w:t>families with children</w:t>
      </w:r>
      <w:r w:rsidR="004267F4" w:rsidRPr="000B5C5D">
        <w:rPr>
          <w:rFonts w:asciiTheme="minorHAnsi" w:hAnsiTheme="minorHAnsi"/>
          <w:sz w:val="22"/>
          <w:szCs w:val="22"/>
          <w:lang w:val="en-US"/>
        </w:rPr>
        <w:t>. This means that STC is lower in areas having a high number of buildings and inhabited by the last two groups. G</w:t>
      </w:r>
      <w:r w:rsidRPr="000B5C5D">
        <w:rPr>
          <w:rFonts w:asciiTheme="minorHAnsi" w:hAnsiTheme="minorHAnsi"/>
          <w:sz w:val="22"/>
          <w:szCs w:val="22"/>
          <w:lang w:val="en-US"/>
        </w:rPr>
        <w:t xml:space="preserve">iven the economic situation </w:t>
      </w:r>
      <w:r w:rsidR="005203CC">
        <w:rPr>
          <w:rFonts w:asciiTheme="minorHAnsi" w:hAnsiTheme="minorHAnsi"/>
          <w:sz w:val="22"/>
          <w:szCs w:val="22"/>
          <w:lang w:val="en-US"/>
        </w:rPr>
        <w:t>and</w:t>
      </w:r>
      <w:r w:rsidRPr="000B5C5D">
        <w:rPr>
          <w:rFonts w:asciiTheme="minorHAnsi" w:hAnsiTheme="minorHAnsi"/>
          <w:sz w:val="22"/>
          <w:szCs w:val="22"/>
          <w:lang w:val="en-US"/>
        </w:rPr>
        <w:t xml:space="preserve"> health status of the latter two groups, </w:t>
      </w:r>
      <w:r w:rsidR="009C4C67" w:rsidRPr="000B5C5D">
        <w:rPr>
          <w:rFonts w:asciiTheme="minorHAnsi" w:hAnsiTheme="minorHAnsi"/>
          <w:sz w:val="22"/>
          <w:szCs w:val="22"/>
          <w:lang w:val="en-US"/>
        </w:rPr>
        <w:t>these results might raise environmental equity concerns that highlight</w:t>
      </w:r>
      <w:r w:rsidRPr="000B5C5D">
        <w:rPr>
          <w:rFonts w:asciiTheme="minorHAnsi" w:hAnsiTheme="minorHAnsi"/>
          <w:sz w:val="22"/>
          <w:szCs w:val="22"/>
          <w:lang w:val="en-US"/>
        </w:rPr>
        <w:t xml:space="preserve"> a </w:t>
      </w:r>
      <w:r w:rsidR="00F772F4" w:rsidRPr="000B5C5D">
        <w:rPr>
          <w:rFonts w:asciiTheme="minorHAnsi" w:hAnsiTheme="minorHAnsi"/>
          <w:sz w:val="22"/>
          <w:szCs w:val="22"/>
          <w:lang w:val="en-US"/>
        </w:rPr>
        <w:t xml:space="preserve">greater </w:t>
      </w:r>
      <w:r w:rsidR="00634C6A">
        <w:rPr>
          <w:rFonts w:asciiTheme="minorHAnsi" w:hAnsiTheme="minorHAnsi"/>
          <w:sz w:val="22"/>
          <w:szCs w:val="22"/>
          <w:lang w:val="en-US"/>
        </w:rPr>
        <w:t>need for tree cover.</w:t>
      </w:r>
    </w:p>
    <w:p w:rsidR="00E85C3E" w:rsidRDefault="00EF0879" w:rsidP="006F2309">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lastRenderedPageBreak/>
        <w:t xml:space="preserve">Interestingly, some </w:t>
      </w:r>
      <w:r w:rsidR="00061D4C" w:rsidRPr="000B5C5D">
        <w:rPr>
          <w:rFonts w:asciiTheme="minorHAnsi" w:hAnsiTheme="minorHAnsi"/>
          <w:sz w:val="22"/>
          <w:szCs w:val="22"/>
          <w:lang w:val="en-US"/>
        </w:rPr>
        <w:t>socio-demographic</w:t>
      </w:r>
      <w:r w:rsidRPr="000B5C5D">
        <w:rPr>
          <w:rFonts w:asciiTheme="minorHAnsi" w:hAnsiTheme="minorHAnsi"/>
          <w:sz w:val="22"/>
          <w:szCs w:val="22"/>
          <w:lang w:val="en-US"/>
        </w:rPr>
        <w:t xml:space="preserve"> variables have differe</w:t>
      </w:r>
      <w:r w:rsidR="004267F4" w:rsidRPr="000B5C5D">
        <w:rPr>
          <w:rFonts w:asciiTheme="minorHAnsi" w:hAnsiTheme="minorHAnsi"/>
          <w:sz w:val="22"/>
          <w:szCs w:val="22"/>
          <w:lang w:val="en-US"/>
        </w:rPr>
        <w:t>nt effects from one model to another</w:t>
      </w:r>
      <w:r w:rsidRPr="000B5C5D">
        <w:rPr>
          <w:rFonts w:asciiTheme="minorHAnsi" w:hAnsiTheme="minorHAnsi"/>
          <w:sz w:val="22"/>
          <w:szCs w:val="22"/>
          <w:lang w:val="en-US"/>
        </w:rPr>
        <w:t xml:space="preserve">. In the models without interaction, </w:t>
      </w:r>
      <w:r w:rsidR="001E5818" w:rsidRPr="000B5C5D">
        <w:rPr>
          <w:rFonts w:asciiTheme="minorHAnsi" w:hAnsiTheme="minorHAnsi"/>
          <w:i/>
          <w:sz w:val="22"/>
          <w:szCs w:val="22"/>
          <w:lang w:val="en-US"/>
        </w:rPr>
        <w:t>percentage of low-income households</w:t>
      </w:r>
      <w:r w:rsidRPr="000B5C5D">
        <w:rPr>
          <w:rFonts w:asciiTheme="minorHAnsi" w:hAnsiTheme="minorHAnsi"/>
          <w:sz w:val="22"/>
          <w:szCs w:val="22"/>
          <w:lang w:val="en-US"/>
        </w:rPr>
        <w:t xml:space="preserve"> </w:t>
      </w:r>
      <w:r w:rsidR="005203CC">
        <w:rPr>
          <w:rFonts w:asciiTheme="minorHAnsi" w:hAnsiTheme="minorHAnsi"/>
          <w:sz w:val="22"/>
          <w:szCs w:val="22"/>
          <w:lang w:val="en-US"/>
        </w:rPr>
        <w:t>is</w:t>
      </w:r>
      <w:r w:rsidRPr="000B5C5D">
        <w:rPr>
          <w:rFonts w:asciiTheme="minorHAnsi" w:hAnsiTheme="minorHAnsi"/>
          <w:sz w:val="22"/>
          <w:szCs w:val="22"/>
          <w:lang w:val="en-US"/>
        </w:rPr>
        <w:t xml:space="preserve"> negatively associated with STC. </w:t>
      </w:r>
      <w:r w:rsidR="005203CC">
        <w:rPr>
          <w:rFonts w:asciiTheme="minorHAnsi" w:hAnsiTheme="minorHAnsi"/>
          <w:sz w:val="22"/>
          <w:szCs w:val="22"/>
          <w:lang w:val="en-US"/>
        </w:rPr>
        <w:t>I</w:t>
      </w:r>
      <w:r w:rsidRPr="000B5C5D">
        <w:rPr>
          <w:rFonts w:asciiTheme="minorHAnsi" w:hAnsiTheme="minorHAnsi"/>
          <w:sz w:val="22"/>
          <w:szCs w:val="22"/>
          <w:lang w:val="en-US"/>
        </w:rPr>
        <w:t xml:space="preserve">n the interactive model, this variable interacts negatively with </w:t>
      </w:r>
      <w:r w:rsidR="00BA1319" w:rsidRPr="000B5C5D">
        <w:rPr>
          <w:rFonts w:asciiTheme="minorHAnsi" w:hAnsiTheme="minorHAnsi"/>
          <w:sz w:val="22"/>
          <w:szCs w:val="22"/>
          <w:lang w:val="en-US"/>
        </w:rPr>
        <w:t xml:space="preserve">the </w:t>
      </w:r>
      <w:r w:rsidR="001E5818" w:rsidRPr="000B5C5D">
        <w:rPr>
          <w:rFonts w:asciiTheme="minorHAnsi" w:hAnsiTheme="minorHAnsi"/>
          <w:i/>
          <w:sz w:val="22"/>
          <w:szCs w:val="22"/>
          <w:lang w:val="en-US"/>
        </w:rPr>
        <w:t xml:space="preserve">number of </w:t>
      </w:r>
      <w:r w:rsidR="001E5818" w:rsidRPr="00626A30">
        <w:rPr>
          <w:rFonts w:asciiTheme="minorHAnsi" w:hAnsiTheme="minorHAnsi"/>
          <w:i/>
          <w:sz w:val="22"/>
          <w:szCs w:val="22"/>
          <w:lang w:val="en-US"/>
        </w:rPr>
        <w:t>buildings</w:t>
      </w:r>
      <w:r w:rsidRPr="00626A30">
        <w:rPr>
          <w:rFonts w:asciiTheme="minorHAnsi" w:hAnsiTheme="minorHAnsi"/>
          <w:sz w:val="22"/>
          <w:szCs w:val="22"/>
          <w:lang w:val="en-US"/>
        </w:rPr>
        <w:t xml:space="preserve"> </w:t>
      </w:r>
      <w:r w:rsidR="005203CC">
        <w:rPr>
          <w:rFonts w:asciiTheme="minorHAnsi" w:hAnsiTheme="minorHAnsi"/>
          <w:sz w:val="22"/>
          <w:szCs w:val="22"/>
          <w:lang w:val="en-US"/>
        </w:rPr>
        <w:t>but</w:t>
      </w:r>
      <w:r w:rsidRPr="00626A30">
        <w:rPr>
          <w:rFonts w:asciiTheme="minorHAnsi" w:hAnsiTheme="minorHAnsi"/>
          <w:sz w:val="22"/>
          <w:szCs w:val="22"/>
          <w:lang w:val="en-US"/>
        </w:rPr>
        <w:t xml:space="preserve"> positively with </w:t>
      </w:r>
      <w:r w:rsidR="00BA1319" w:rsidRPr="00626A30">
        <w:rPr>
          <w:rFonts w:asciiTheme="minorHAnsi" w:hAnsiTheme="minorHAnsi"/>
          <w:sz w:val="22"/>
          <w:szCs w:val="22"/>
          <w:lang w:val="en-US"/>
        </w:rPr>
        <w:t xml:space="preserve">the </w:t>
      </w:r>
      <w:r w:rsidR="001E5818" w:rsidRPr="00626A30">
        <w:rPr>
          <w:rFonts w:asciiTheme="minorHAnsi" w:hAnsiTheme="minorHAnsi"/>
          <w:i/>
          <w:sz w:val="22"/>
          <w:szCs w:val="22"/>
          <w:lang w:val="en-US"/>
        </w:rPr>
        <w:t>percentage of duplexes and triplexes</w:t>
      </w:r>
      <w:r w:rsidRPr="00626A30">
        <w:rPr>
          <w:rFonts w:asciiTheme="minorHAnsi" w:hAnsiTheme="minorHAnsi"/>
          <w:sz w:val="22"/>
          <w:szCs w:val="22"/>
          <w:lang w:val="en-US"/>
        </w:rPr>
        <w:t xml:space="preserve">. The </w:t>
      </w:r>
      <w:r w:rsidR="001E5818" w:rsidRPr="00626A30">
        <w:rPr>
          <w:rFonts w:asciiTheme="minorHAnsi" w:hAnsiTheme="minorHAnsi"/>
          <w:i/>
          <w:sz w:val="22"/>
          <w:szCs w:val="22"/>
          <w:lang w:val="en-US"/>
        </w:rPr>
        <w:t>percentage of French speakers</w:t>
      </w:r>
      <w:r w:rsidRPr="00626A30">
        <w:rPr>
          <w:rFonts w:asciiTheme="minorHAnsi" w:hAnsiTheme="minorHAnsi"/>
          <w:sz w:val="22"/>
          <w:szCs w:val="22"/>
          <w:lang w:val="en-US"/>
        </w:rPr>
        <w:t xml:space="preserve"> has positive effects in the non-interactive models but negative effects in the interactive model. </w:t>
      </w:r>
      <w:r w:rsidR="00626A30" w:rsidRPr="00626A30">
        <w:rPr>
          <w:rFonts w:asciiTheme="minorHAnsi" w:hAnsiTheme="minorHAnsi"/>
          <w:sz w:val="22"/>
          <w:szCs w:val="22"/>
          <w:lang w:val="en-US"/>
        </w:rPr>
        <w:t xml:space="preserve">Explaining why STC is lower in French-speaking areas having a lot of residential buildings needs further research. </w:t>
      </w:r>
      <w:r w:rsidR="004267F4" w:rsidRPr="00626A30">
        <w:rPr>
          <w:rFonts w:asciiTheme="minorHAnsi" w:hAnsiTheme="minorHAnsi"/>
          <w:sz w:val="22"/>
          <w:szCs w:val="22"/>
          <w:lang w:val="en-US"/>
        </w:rPr>
        <w:t>Even if the reasons for these relationships are (still) unclear, these findings highlight the importance of the urban</w:t>
      </w:r>
      <w:r w:rsidR="004267F4" w:rsidRPr="000B5C5D">
        <w:rPr>
          <w:rFonts w:asciiTheme="minorHAnsi" w:hAnsiTheme="minorHAnsi"/>
          <w:sz w:val="22"/>
          <w:szCs w:val="22"/>
          <w:lang w:val="en-US"/>
        </w:rPr>
        <w:t xml:space="preserve"> form when considering the relationship between social stratification and STC.</w:t>
      </w:r>
    </w:p>
    <w:p w:rsidR="00CD5D71" w:rsidRDefault="00EF0879" w:rsidP="00E96954">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Three social stratification variables that do not change the direction of their coefficients across models are </w:t>
      </w:r>
      <w:r w:rsidR="001E5818" w:rsidRPr="000B5C5D">
        <w:rPr>
          <w:rFonts w:asciiTheme="minorHAnsi" w:hAnsiTheme="minorHAnsi"/>
          <w:i/>
          <w:sz w:val="22"/>
          <w:szCs w:val="22"/>
          <w:lang w:val="en-US"/>
        </w:rPr>
        <w:t>dwelling value</w:t>
      </w:r>
      <w:r w:rsidRPr="000B5C5D">
        <w:rPr>
          <w:rFonts w:asciiTheme="minorHAnsi" w:hAnsiTheme="minorHAnsi"/>
          <w:sz w:val="22"/>
          <w:szCs w:val="22"/>
          <w:lang w:val="en-US"/>
        </w:rPr>
        <w:t xml:space="preserve">, </w:t>
      </w:r>
      <w:r w:rsidR="001E5818" w:rsidRPr="000B5C5D">
        <w:rPr>
          <w:rFonts w:asciiTheme="minorHAnsi" w:hAnsiTheme="minorHAnsi"/>
          <w:i/>
          <w:sz w:val="22"/>
          <w:szCs w:val="22"/>
          <w:lang w:val="en-US"/>
        </w:rPr>
        <w:t>recent immigrants</w:t>
      </w:r>
      <w:r w:rsidRPr="000B5C5D">
        <w:rPr>
          <w:rFonts w:asciiTheme="minorHAnsi" w:hAnsiTheme="minorHAnsi"/>
          <w:sz w:val="22"/>
          <w:szCs w:val="22"/>
          <w:lang w:val="en-US"/>
        </w:rPr>
        <w:t xml:space="preserve"> and </w:t>
      </w:r>
      <w:r w:rsidR="001E5818" w:rsidRPr="000B5C5D">
        <w:rPr>
          <w:rFonts w:asciiTheme="minorHAnsi" w:hAnsiTheme="minorHAnsi"/>
          <w:i/>
          <w:sz w:val="22"/>
          <w:szCs w:val="22"/>
          <w:lang w:val="en-US"/>
        </w:rPr>
        <w:t>university degrees</w:t>
      </w:r>
      <w:r w:rsidRPr="000B5C5D">
        <w:rPr>
          <w:rFonts w:asciiTheme="minorHAnsi" w:hAnsiTheme="minorHAnsi"/>
          <w:sz w:val="22"/>
          <w:szCs w:val="22"/>
          <w:lang w:val="en-US"/>
        </w:rPr>
        <w:t xml:space="preserve">, and all three have positive associations with STC. When interacting with the residential variable at the street level, </w:t>
      </w:r>
      <w:r w:rsidR="001E5818" w:rsidRPr="000B5C5D">
        <w:rPr>
          <w:rFonts w:asciiTheme="minorHAnsi" w:hAnsiTheme="minorHAnsi"/>
          <w:i/>
          <w:sz w:val="22"/>
          <w:szCs w:val="22"/>
          <w:lang w:val="en-US"/>
        </w:rPr>
        <w:t>dwelling values</w:t>
      </w:r>
      <w:r w:rsidRPr="000B5C5D">
        <w:rPr>
          <w:rFonts w:asciiTheme="minorHAnsi" w:hAnsiTheme="minorHAnsi"/>
          <w:sz w:val="22"/>
          <w:szCs w:val="22"/>
          <w:lang w:val="en-US"/>
        </w:rPr>
        <w:t xml:space="preserve"> and </w:t>
      </w:r>
      <w:r w:rsidR="001E5818" w:rsidRPr="000B5C5D">
        <w:rPr>
          <w:rFonts w:asciiTheme="minorHAnsi" w:hAnsiTheme="minorHAnsi"/>
          <w:i/>
          <w:sz w:val="22"/>
          <w:szCs w:val="22"/>
          <w:lang w:val="en-US"/>
        </w:rPr>
        <w:t>recent immigrants</w:t>
      </w:r>
      <w:r w:rsidRPr="000B5C5D">
        <w:rPr>
          <w:rFonts w:asciiTheme="minorHAnsi" w:hAnsiTheme="minorHAnsi"/>
          <w:sz w:val="22"/>
          <w:szCs w:val="22"/>
          <w:lang w:val="en-US"/>
        </w:rPr>
        <w:t xml:space="preserve"> have positive interactions in streets having a high </w:t>
      </w:r>
      <w:r w:rsidR="001E5818" w:rsidRPr="000B5C5D">
        <w:rPr>
          <w:rFonts w:asciiTheme="minorHAnsi" w:hAnsiTheme="minorHAnsi"/>
          <w:i/>
          <w:sz w:val="22"/>
          <w:szCs w:val="22"/>
          <w:lang w:val="en-US"/>
        </w:rPr>
        <w:t>number of residential houses</w:t>
      </w:r>
      <w:r w:rsidRPr="000B5C5D">
        <w:rPr>
          <w:rFonts w:asciiTheme="minorHAnsi" w:hAnsiTheme="minorHAnsi"/>
          <w:sz w:val="22"/>
          <w:szCs w:val="22"/>
          <w:lang w:val="en-US"/>
        </w:rPr>
        <w:t xml:space="preserve">. </w:t>
      </w:r>
      <w:r w:rsidR="00061D4C" w:rsidRPr="000B5C5D">
        <w:rPr>
          <w:rFonts w:asciiTheme="minorHAnsi" w:hAnsiTheme="minorHAnsi"/>
          <w:sz w:val="22"/>
          <w:szCs w:val="22"/>
          <w:lang w:val="en-US"/>
        </w:rPr>
        <w:t xml:space="preserve">It is </w:t>
      </w:r>
      <w:r w:rsidR="009C4C67" w:rsidRPr="000B5C5D">
        <w:rPr>
          <w:rFonts w:asciiTheme="minorHAnsi" w:hAnsiTheme="minorHAnsi"/>
          <w:sz w:val="22"/>
          <w:szCs w:val="22"/>
          <w:lang w:val="en-US"/>
        </w:rPr>
        <w:t xml:space="preserve">suggested </w:t>
      </w:r>
      <w:r w:rsidR="00061D4C" w:rsidRPr="000B5C5D">
        <w:rPr>
          <w:rFonts w:asciiTheme="minorHAnsi" w:hAnsiTheme="minorHAnsi"/>
          <w:sz w:val="22"/>
          <w:szCs w:val="22"/>
          <w:lang w:val="en-US"/>
        </w:rPr>
        <w:t>in the literature that r</w:t>
      </w:r>
      <w:r w:rsidRPr="000B5C5D">
        <w:rPr>
          <w:rFonts w:asciiTheme="minorHAnsi" w:hAnsiTheme="minorHAnsi"/>
          <w:sz w:val="22"/>
          <w:szCs w:val="22"/>
          <w:lang w:val="en-US"/>
        </w:rPr>
        <w:t xml:space="preserve">esidential streets have favorable growing conditions for trees because water and nutrients from residential front yards are more likely to be close to street tree planting pits. Moreover, as residential streets are less exposed to car and pedestrian flows, trees </w:t>
      </w:r>
      <w:r w:rsidR="005148FD" w:rsidRPr="000B5C5D">
        <w:rPr>
          <w:rFonts w:asciiTheme="minorHAnsi" w:hAnsiTheme="minorHAnsi"/>
          <w:sz w:val="22"/>
          <w:szCs w:val="22"/>
          <w:lang w:val="en-US"/>
        </w:rPr>
        <w:t>there</w:t>
      </w:r>
      <w:r w:rsidRPr="000B5C5D">
        <w:rPr>
          <w:rFonts w:asciiTheme="minorHAnsi" w:hAnsiTheme="minorHAnsi"/>
          <w:sz w:val="22"/>
          <w:szCs w:val="22"/>
          <w:lang w:val="en-US"/>
        </w:rPr>
        <w:t xml:space="preserve"> are less likely to become damaged and vandalized </w:t>
      </w:r>
      <w:r w:rsidR="006D47AF" w:rsidRPr="000B5C5D">
        <w:rPr>
          <w:rFonts w:asciiTheme="minorHAnsi" w:hAnsiTheme="minorHAnsi"/>
          <w:sz w:val="22"/>
          <w:szCs w:val="22"/>
          <w:lang w:val="en-US"/>
        </w:rPr>
        <w:fldChar w:fldCharType="begin"/>
      </w:r>
      <w:r w:rsidRPr="000B5C5D">
        <w:rPr>
          <w:rFonts w:asciiTheme="minorHAnsi" w:hAnsiTheme="minorHAnsi"/>
          <w:sz w:val="22"/>
          <w:szCs w:val="22"/>
          <w:lang w:val="en-US"/>
        </w:rPr>
        <w:instrText xml:space="preserve"> ADDIN EN.CITE &lt;EndNote&gt;&lt;Cite&gt;&lt;Author&gt;Nowak&lt;/Author&gt;&lt;Year&gt;1990&lt;/Year&gt;&lt;RecNum&gt;1163&lt;/RecNum&gt;&lt;DisplayText&gt;(Jim, 1987; Nowak et al., 1990)&lt;/DisplayText&gt;&lt;record&gt;&lt;rec-number&gt;1163&lt;/rec-number&gt;&lt;foreign-keys&gt;&lt;key app="EN" db-id="aa5psptpxrp554ew5vcvt5d5fsf0p2d9azs5" timestamp="1444411764"&gt;1163&lt;/key&gt;&lt;/foreign-keys&gt;&lt;ref-type name="Journal Article"&gt;17&lt;/ref-type&gt;&lt;contributors&gt;&lt;authors&gt;&lt;author&gt;Nowak, D. J.&lt;/author&gt;&lt;author&gt;McBride, JR&lt;/author&gt;&lt;author&gt;Beatty, RA&lt;/author&gt;&lt;/authors&gt;&lt;/contributors&gt;&lt;titles&gt;&lt;title&gt;Newly planted street tree growth and mortality.&lt;/title&gt;&lt;secondary-title&gt;Journal of Arboriculture&lt;/secondary-title&gt;&lt;/titles&gt;&lt;periodical&gt;&lt;full-title&gt;Journal of Arboriculture&lt;/full-title&gt;&lt;/periodical&gt;&lt;pages&gt;124-129&lt;/pages&gt;&lt;volume&gt;16&lt;/volume&gt;&lt;dates&gt;&lt;year&gt;1990&lt;/year&gt;&lt;/dates&gt;&lt;label&gt;Urban Forest&lt;/label&gt;&lt;urls&gt;&lt;/urls&gt;&lt;/record&gt;&lt;/Cite&gt;&lt;Cite&gt;&lt;Author&gt;Jim&lt;/Author&gt;&lt;Year&gt;1987&lt;/Year&gt;&lt;RecNum&gt;1138&lt;/RecNum&gt;&lt;record&gt;&lt;rec-number&gt;1138&lt;/rec-number&gt;&lt;foreign-keys&gt;&lt;key app="EN" db-id="fs25eaeza0efd5eederx5wvqepae5x5xtz5t" timestamp="0"&gt;1138&lt;/key&gt;&lt;/foreign-keys&gt;&lt;ref-type name="Journal Article"&gt;17&lt;/ref-type&gt;&lt;contributors&gt;&lt;authors&gt;&lt;author&gt;Jim, C. Y.&lt;/author&gt;&lt;/authors&gt;&lt;/contributors&gt;&lt;titles&gt;&lt;title&gt;The status and prospects of urban trees in Hong Kong&lt;/title&gt;&lt;secondary-title&gt;Landscape and Urban Planning&lt;/secondary-title&gt;&lt;/titles&gt;&lt;pages&gt;1-20&lt;/pages&gt;&lt;volume&gt;14&lt;/volume&gt;&lt;dates&gt;&lt;year&gt;1987&lt;/year&gt;&lt;pub-dates&gt;&lt;date&gt;1987/01/01&lt;/date&gt;&lt;/pub-dates&gt;&lt;/dates&gt;&lt;isbn&gt;0169-2046&lt;/isbn&gt;&lt;urls&gt;&lt;related-urls&gt;&lt;url&gt;http://www.sciencedirect.com/science/article/pii/0169204687900028&lt;/url&gt;&lt;/related-urls&gt;&lt;/urls&gt;&lt;electronic-resource-num&gt;http://dx.doi.org/10.1016/0169-2046(87)90002-8&lt;/electronic-resource-num&gt;&lt;/record&gt;&lt;/Cite&gt;&lt;/EndNote&gt;</w:instrText>
      </w:r>
      <w:r w:rsidR="006D47AF" w:rsidRPr="000B5C5D">
        <w:rPr>
          <w:rFonts w:asciiTheme="minorHAnsi" w:hAnsiTheme="minorHAnsi"/>
          <w:sz w:val="22"/>
          <w:szCs w:val="22"/>
          <w:lang w:val="en-US"/>
        </w:rPr>
        <w:fldChar w:fldCharType="separate"/>
      </w:r>
      <w:r w:rsidRPr="000B5C5D">
        <w:rPr>
          <w:rFonts w:asciiTheme="minorHAnsi" w:hAnsiTheme="minorHAnsi"/>
          <w:noProof/>
          <w:sz w:val="22"/>
          <w:szCs w:val="22"/>
          <w:lang w:val="en-US"/>
        </w:rPr>
        <w:t>(</w:t>
      </w:r>
      <w:hyperlink w:anchor="_ENREF_21" w:tooltip="Jim, 1987 #1138" w:history="1">
        <w:r w:rsidR="00A96C69" w:rsidRPr="000B5C5D">
          <w:rPr>
            <w:rFonts w:asciiTheme="minorHAnsi" w:hAnsiTheme="minorHAnsi"/>
            <w:noProof/>
            <w:sz w:val="22"/>
            <w:szCs w:val="22"/>
            <w:lang w:val="en-US"/>
          </w:rPr>
          <w:t>Jim, 1987</w:t>
        </w:r>
      </w:hyperlink>
      <w:r w:rsidRPr="000B5C5D">
        <w:rPr>
          <w:rFonts w:asciiTheme="minorHAnsi" w:hAnsiTheme="minorHAnsi"/>
          <w:noProof/>
          <w:sz w:val="22"/>
          <w:szCs w:val="22"/>
          <w:lang w:val="en-US"/>
        </w:rPr>
        <w:t xml:space="preserve">; </w:t>
      </w:r>
      <w:hyperlink w:anchor="_ENREF_36" w:tooltip="Nowak, 1990 #1163" w:history="1">
        <w:r w:rsidR="00A96C69" w:rsidRPr="000B5C5D">
          <w:rPr>
            <w:rFonts w:asciiTheme="minorHAnsi" w:hAnsiTheme="minorHAnsi"/>
            <w:noProof/>
            <w:sz w:val="22"/>
            <w:szCs w:val="22"/>
            <w:lang w:val="en-US"/>
          </w:rPr>
          <w:t>Nowak et al., 1990</w:t>
        </w:r>
      </w:hyperlink>
      <w:r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Pr="000B5C5D">
        <w:rPr>
          <w:rFonts w:asciiTheme="minorHAnsi" w:hAnsiTheme="minorHAnsi"/>
          <w:sz w:val="22"/>
          <w:szCs w:val="22"/>
          <w:lang w:val="en-US"/>
        </w:rPr>
        <w:t xml:space="preserve">. The interaction results suggest that </w:t>
      </w:r>
      <w:r w:rsidR="00061D4C" w:rsidRPr="000B5C5D">
        <w:rPr>
          <w:rFonts w:asciiTheme="minorHAnsi" w:hAnsiTheme="minorHAnsi"/>
          <w:sz w:val="22"/>
          <w:szCs w:val="22"/>
          <w:lang w:val="en-US"/>
        </w:rPr>
        <w:t xml:space="preserve">in </w:t>
      </w:r>
      <w:r w:rsidR="00072B36">
        <w:rPr>
          <w:rFonts w:asciiTheme="minorHAnsi" w:hAnsiTheme="minorHAnsi"/>
          <w:sz w:val="22"/>
          <w:szCs w:val="22"/>
          <w:lang w:val="en-US"/>
        </w:rPr>
        <w:t>Montréal</w:t>
      </w:r>
      <w:r w:rsidR="00061D4C" w:rsidRPr="000B5C5D">
        <w:rPr>
          <w:rFonts w:asciiTheme="minorHAnsi" w:hAnsiTheme="minorHAnsi"/>
          <w:sz w:val="22"/>
          <w:szCs w:val="22"/>
          <w:lang w:val="en-US"/>
        </w:rPr>
        <w:t xml:space="preserve"> </w:t>
      </w:r>
      <w:r w:rsidRPr="000B5C5D">
        <w:rPr>
          <w:rFonts w:asciiTheme="minorHAnsi" w:hAnsiTheme="minorHAnsi"/>
          <w:sz w:val="22"/>
          <w:szCs w:val="22"/>
          <w:lang w:val="en-US"/>
        </w:rPr>
        <w:t xml:space="preserve">the influence of </w:t>
      </w:r>
      <w:r w:rsidR="00061D4C" w:rsidRPr="000B5C5D">
        <w:rPr>
          <w:rFonts w:asciiTheme="minorHAnsi" w:hAnsiTheme="minorHAnsi"/>
          <w:sz w:val="22"/>
          <w:szCs w:val="22"/>
          <w:lang w:val="en-US"/>
        </w:rPr>
        <w:t xml:space="preserve">the </w:t>
      </w:r>
      <w:r w:rsidR="00061D4C" w:rsidRPr="000B5C5D">
        <w:rPr>
          <w:rFonts w:asciiTheme="minorHAnsi" w:hAnsiTheme="minorHAnsi"/>
          <w:i/>
          <w:sz w:val="22"/>
          <w:szCs w:val="22"/>
          <w:lang w:val="en-US"/>
        </w:rPr>
        <w:t>number of residential houses</w:t>
      </w:r>
      <w:r w:rsidR="00061D4C" w:rsidRPr="000B5C5D">
        <w:rPr>
          <w:rFonts w:asciiTheme="minorHAnsi" w:hAnsiTheme="minorHAnsi"/>
          <w:sz w:val="22"/>
          <w:szCs w:val="22"/>
          <w:lang w:val="en-US"/>
        </w:rPr>
        <w:t xml:space="preserve"> </w:t>
      </w:r>
      <w:r w:rsidRPr="000B5C5D">
        <w:rPr>
          <w:rFonts w:asciiTheme="minorHAnsi" w:hAnsiTheme="minorHAnsi"/>
          <w:sz w:val="22"/>
          <w:szCs w:val="22"/>
          <w:lang w:val="en-US"/>
        </w:rPr>
        <w:t xml:space="preserve">on </w:t>
      </w:r>
      <w:r w:rsidR="00061D4C" w:rsidRPr="000B5C5D">
        <w:rPr>
          <w:rFonts w:asciiTheme="minorHAnsi" w:hAnsiTheme="minorHAnsi"/>
          <w:sz w:val="22"/>
          <w:szCs w:val="22"/>
          <w:lang w:val="en-US"/>
        </w:rPr>
        <w:t>STC</w:t>
      </w:r>
      <w:r w:rsidRPr="000B5C5D">
        <w:rPr>
          <w:rFonts w:asciiTheme="minorHAnsi" w:hAnsiTheme="minorHAnsi"/>
          <w:sz w:val="22"/>
          <w:szCs w:val="22"/>
          <w:lang w:val="en-US"/>
        </w:rPr>
        <w:t xml:space="preserve"> is </w:t>
      </w:r>
      <w:r w:rsidR="002351D3" w:rsidRPr="000B5C5D">
        <w:rPr>
          <w:rFonts w:asciiTheme="minorHAnsi" w:hAnsiTheme="minorHAnsi"/>
          <w:sz w:val="22"/>
          <w:szCs w:val="22"/>
          <w:lang w:val="en-US"/>
        </w:rPr>
        <w:t xml:space="preserve">even </w:t>
      </w:r>
      <w:r w:rsidRPr="000B5C5D">
        <w:rPr>
          <w:rFonts w:asciiTheme="minorHAnsi" w:hAnsiTheme="minorHAnsi"/>
          <w:sz w:val="22"/>
          <w:szCs w:val="22"/>
          <w:lang w:val="en-US"/>
        </w:rPr>
        <w:t xml:space="preserve">higher in expensive neighborhoods. </w:t>
      </w:r>
      <w:r w:rsidR="009C4C67" w:rsidRPr="000B5C5D">
        <w:rPr>
          <w:rFonts w:asciiTheme="minorHAnsi" w:hAnsiTheme="minorHAnsi"/>
          <w:sz w:val="22"/>
          <w:szCs w:val="22"/>
          <w:lang w:val="en-US"/>
        </w:rPr>
        <w:t xml:space="preserve">This finding would support the social stratification explanation, in that one might expect the differential </w:t>
      </w:r>
      <w:r w:rsidR="00357334" w:rsidRPr="000B5C5D">
        <w:rPr>
          <w:rFonts w:asciiTheme="minorHAnsi" w:hAnsiTheme="minorHAnsi"/>
          <w:sz w:val="22"/>
          <w:szCs w:val="22"/>
          <w:lang w:val="en-US"/>
        </w:rPr>
        <w:t xml:space="preserve">influence on tree planting associated with </w:t>
      </w:r>
      <w:r w:rsidR="009C4C67" w:rsidRPr="000B5C5D">
        <w:rPr>
          <w:rFonts w:asciiTheme="minorHAnsi" w:hAnsiTheme="minorHAnsi"/>
          <w:sz w:val="22"/>
          <w:szCs w:val="22"/>
          <w:lang w:val="en-US"/>
        </w:rPr>
        <w:t xml:space="preserve">socio-economic </w:t>
      </w:r>
      <w:r w:rsidR="00357334" w:rsidRPr="000B5C5D">
        <w:rPr>
          <w:rFonts w:asciiTheme="minorHAnsi" w:hAnsiTheme="minorHAnsi"/>
          <w:sz w:val="22"/>
          <w:szCs w:val="22"/>
          <w:lang w:val="en-US"/>
        </w:rPr>
        <w:t>status to be greater in areas where people live.</w:t>
      </w:r>
      <w:r w:rsidR="009C4C67" w:rsidRPr="000B5C5D">
        <w:rPr>
          <w:rFonts w:asciiTheme="minorHAnsi" w:hAnsiTheme="minorHAnsi"/>
          <w:sz w:val="22"/>
          <w:szCs w:val="22"/>
          <w:lang w:val="en-US"/>
        </w:rPr>
        <w:t xml:space="preserve"> </w:t>
      </w:r>
    </w:p>
    <w:p w:rsidR="0069719E" w:rsidRPr="000B5C5D" w:rsidRDefault="00EF0879" w:rsidP="00E96954">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The </w:t>
      </w:r>
      <w:r w:rsidR="001E5818" w:rsidRPr="000B5C5D">
        <w:rPr>
          <w:rFonts w:asciiTheme="minorHAnsi" w:hAnsiTheme="minorHAnsi"/>
          <w:i/>
          <w:sz w:val="22"/>
          <w:szCs w:val="22"/>
          <w:lang w:val="en-US"/>
        </w:rPr>
        <w:t>percentage of recent immigrants</w:t>
      </w:r>
      <w:r w:rsidRPr="000B5C5D">
        <w:rPr>
          <w:rFonts w:asciiTheme="minorHAnsi" w:hAnsiTheme="minorHAnsi"/>
          <w:sz w:val="22"/>
          <w:szCs w:val="22"/>
          <w:lang w:val="en-US"/>
        </w:rPr>
        <w:t xml:space="preserve"> has a positive association with STC, as exemplified with the Côte-des-Neiges </w:t>
      </w:r>
      <w:r w:rsidR="00E96954">
        <w:rPr>
          <w:rFonts w:asciiTheme="minorHAnsi" w:hAnsiTheme="minorHAnsi"/>
          <w:sz w:val="22"/>
          <w:szCs w:val="22"/>
          <w:lang w:val="en-US"/>
        </w:rPr>
        <w:t xml:space="preserve">and Loyola </w:t>
      </w:r>
      <w:r w:rsidRPr="000B5C5D">
        <w:rPr>
          <w:rFonts w:asciiTheme="minorHAnsi" w:hAnsiTheme="minorHAnsi"/>
          <w:sz w:val="22"/>
          <w:szCs w:val="22"/>
          <w:lang w:val="en-US"/>
        </w:rPr>
        <w:t>neighborhood</w:t>
      </w:r>
      <w:r w:rsidR="00E96954">
        <w:rPr>
          <w:rFonts w:asciiTheme="minorHAnsi" w:hAnsiTheme="minorHAnsi"/>
          <w:sz w:val="22"/>
          <w:szCs w:val="22"/>
          <w:lang w:val="en-US"/>
        </w:rPr>
        <w:t>s (marked as 1 and 2 on Figure 2)</w:t>
      </w:r>
      <w:r w:rsidRPr="000B5C5D">
        <w:rPr>
          <w:rFonts w:asciiTheme="minorHAnsi" w:hAnsiTheme="minorHAnsi"/>
          <w:sz w:val="22"/>
          <w:szCs w:val="22"/>
          <w:lang w:val="en-US"/>
        </w:rPr>
        <w:t>.</w:t>
      </w:r>
      <w:r w:rsidR="00E96954">
        <w:rPr>
          <w:rFonts w:asciiTheme="minorHAnsi" w:hAnsiTheme="minorHAnsi"/>
          <w:sz w:val="22"/>
          <w:szCs w:val="22"/>
          <w:lang w:val="en-US"/>
        </w:rPr>
        <w:t xml:space="preserve"> Côte-des-Neiges, </w:t>
      </w:r>
      <w:r w:rsidR="00E96954">
        <w:rPr>
          <w:rFonts w:asciiTheme="minorHAnsi" w:hAnsiTheme="minorHAnsi"/>
          <w:sz w:val="22"/>
          <w:szCs w:val="22"/>
          <w:lang w:val="en-US"/>
        </w:rPr>
        <w:lastRenderedPageBreak/>
        <w:t>being a</w:t>
      </w:r>
      <w:r w:rsidR="00771AE2" w:rsidRPr="000B5C5D">
        <w:rPr>
          <w:rFonts w:asciiTheme="minorHAnsi" w:hAnsiTheme="minorHAnsi"/>
          <w:sz w:val="22"/>
          <w:szCs w:val="22"/>
          <w:lang w:val="en-US"/>
        </w:rPr>
        <w:t xml:space="preserve">n </w:t>
      </w:r>
      <w:r w:rsidR="002337A2" w:rsidRPr="000B5C5D">
        <w:rPr>
          <w:rFonts w:asciiTheme="minorHAnsi" w:hAnsiTheme="minorHAnsi"/>
          <w:sz w:val="22"/>
          <w:szCs w:val="22"/>
          <w:lang w:val="en-US"/>
        </w:rPr>
        <w:t>older neighborhood</w:t>
      </w:r>
      <w:r w:rsidR="00357334" w:rsidRPr="000B5C5D">
        <w:rPr>
          <w:rFonts w:asciiTheme="minorHAnsi" w:hAnsiTheme="minorHAnsi"/>
          <w:sz w:val="22"/>
          <w:szCs w:val="22"/>
          <w:lang w:val="en-US"/>
        </w:rPr>
        <w:t xml:space="preserve"> with an aging housing stock</w:t>
      </w:r>
      <w:r w:rsidR="00771AE2" w:rsidRPr="000B5C5D">
        <w:rPr>
          <w:rFonts w:asciiTheme="minorHAnsi" w:hAnsiTheme="minorHAnsi"/>
          <w:sz w:val="22"/>
          <w:szCs w:val="22"/>
          <w:lang w:val="en-US"/>
        </w:rPr>
        <w:t xml:space="preserve">, was designed in keeping with the </w:t>
      </w:r>
      <w:r w:rsidR="00771AE2" w:rsidRPr="006B4F43">
        <w:rPr>
          <w:rFonts w:asciiTheme="minorHAnsi" w:hAnsiTheme="minorHAnsi"/>
          <w:sz w:val="22"/>
          <w:szCs w:val="22"/>
          <w:lang w:val="en-US"/>
        </w:rPr>
        <w:t>urban form principles of the time</w:t>
      </w:r>
      <w:r w:rsidR="00E96954" w:rsidRPr="006B4F43">
        <w:rPr>
          <w:rFonts w:asciiTheme="minorHAnsi" w:hAnsiTheme="minorHAnsi"/>
          <w:sz w:val="22"/>
          <w:szCs w:val="22"/>
          <w:lang w:val="en-US"/>
        </w:rPr>
        <w:t xml:space="preserve"> (</w:t>
      </w:r>
      <w:r w:rsidR="000A0670" w:rsidRPr="006B4F43">
        <w:rPr>
          <w:rFonts w:asciiTheme="minorHAnsi" w:hAnsiTheme="minorHAnsi"/>
          <w:sz w:val="22"/>
          <w:szCs w:val="22"/>
          <w:lang w:val="en-US"/>
        </w:rPr>
        <w:t xml:space="preserve">mostly constructed before World War II and </w:t>
      </w:r>
      <w:r w:rsidR="00D64FF6">
        <w:rPr>
          <w:rFonts w:asciiTheme="minorHAnsi" w:hAnsiTheme="minorHAnsi"/>
          <w:sz w:val="22"/>
          <w:szCs w:val="22"/>
          <w:lang w:val="en-US"/>
        </w:rPr>
        <w:t>in the 1950s)</w:t>
      </w:r>
      <w:r w:rsidR="006B4F43" w:rsidRPr="006B4F43">
        <w:rPr>
          <w:rFonts w:asciiTheme="minorHAnsi" w:hAnsiTheme="minorHAnsi"/>
          <w:sz w:val="22"/>
          <w:szCs w:val="22"/>
          <w:lang w:val="en-US"/>
        </w:rPr>
        <w:t>, which a</w:t>
      </w:r>
      <w:r w:rsidR="00357334" w:rsidRPr="006B4F43">
        <w:rPr>
          <w:rFonts w:asciiTheme="minorHAnsi" w:hAnsiTheme="minorHAnsi"/>
          <w:sz w:val="22"/>
          <w:szCs w:val="22"/>
          <w:lang w:val="en-US"/>
        </w:rPr>
        <w:t xml:space="preserve">llowed </w:t>
      </w:r>
      <w:r w:rsidR="00771AE2" w:rsidRPr="006B4F43">
        <w:rPr>
          <w:rFonts w:asciiTheme="minorHAnsi" w:hAnsiTheme="minorHAnsi"/>
          <w:sz w:val="22"/>
          <w:szCs w:val="22"/>
          <w:lang w:val="en-US"/>
        </w:rPr>
        <w:t xml:space="preserve">for a </w:t>
      </w:r>
      <w:r w:rsidR="002337A2" w:rsidRPr="006B4F43">
        <w:rPr>
          <w:rFonts w:asciiTheme="minorHAnsi" w:hAnsiTheme="minorHAnsi"/>
          <w:sz w:val="22"/>
          <w:szCs w:val="22"/>
          <w:lang w:val="en-US"/>
        </w:rPr>
        <w:t xml:space="preserve">high STC. It is usually chosen by new arrivals </w:t>
      </w:r>
      <w:r w:rsidR="002E405C" w:rsidRPr="006B4F43">
        <w:rPr>
          <w:rFonts w:asciiTheme="minorHAnsi" w:hAnsiTheme="minorHAnsi"/>
          <w:sz w:val="22"/>
          <w:szCs w:val="22"/>
          <w:lang w:val="en-US"/>
        </w:rPr>
        <w:t xml:space="preserve">and university students </w:t>
      </w:r>
      <w:r w:rsidR="002337A2" w:rsidRPr="006B4F43">
        <w:rPr>
          <w:rFonts w:asciiTheme="minorHAnsi" w:hAnsiTheme="minorHAnsi"/>
          <w:sz w:val="22"/>
          <w:szCs w:val="22"/>
          <w:lang w:val="en-US"/>
        </w:rPr>
        <w:t xml:space="preserve">because of its affordable housing stock, </w:t>
      </w:r>
      <w:r w:rsidR="002E405C" w:rsidRPr="006B4F43">
        <w:rPr>
          <w:rFonts w:asciiTheme="minorHAnsi" w:hAnsiTheme="minorHAnsi"/>
          <w:sz w:val="22"/>
          <w:szCs w:val="22"/>
          <w:lang w:val="en-US"/>
        </w:rPr>
        <w:t xml:space="preserve">proximity to colleges and universities, </w:t>
      </w:r>
      <w:r w:rsidR="002337A2" w:rsidRPr="006B4F43">
        <w:rPr>
          <w:rFonts w:asciiTheme="minorHAnsi" w:hAnsiTheme="minorHAnsi"/>
          <w:sz w:val="22"/>
          <w:szCs w:val="22"/>
          <w:lang w:val="en-US"/>
        </w:rPr>
        <w:t>abundant public services</w:t>
      </w:r>
      <w:r w:rsidR="002E405C" w:rsidRPr="006B4F43">
        <w:rPr>
          <w:rFonts w:asciiTheme="minorHAnsi" w:hAnsiTheme="minorHAnsi"/>
          <w:sz w:val="22"/>
          <w:szCs w:val="22"/>
          <w:lang w:val="en-US"/>
        </w:rPr>
        <w:t>, such as hospitals</w:t>
      </w:r>
      <w:r w:rsidR="002337A2" w:rsidRPr="006B4F43">
        <w:rPr>
          <w:rFonts w:asciiTheme="minorHAnsi" w:hAnsiTheme="minorHAnsi"/>
          <w:sz w:val="22"/>
          <w:szCs w:val="22"/>
          <w:lang w:val="en-US"/>
        </w:rPr>
        <w:t xml:space="preserve"> and available community support.</w:t>
      </w:r>
      <w:r w:rsidR="00706981" w:rsidRPr="006B4F43">
        <w:rPr>
          <w:rFonts w:asciiTheme="minorHAnsi" w:hAnsiTheme="minorHAnsi"/>
          <w:sz w:val="22"/>
          <w:szCs w:val="22"/>
          <w:lang w:val="en-US"/>
        </w:rPr>
        <w:t xml:space="preserve"> </w:t>
      </w:r>
      <w:r w:rsidR="00D64FF6">
        <w:rPr>
          <w:rFonts w:asciiTheme="minorHAnsi" w:hAnsiTheme="minorHAnsi"/>
          <w:sz w:val="22"/>
          <w:szCs w:val="22"/>
          <w:lang w:val="en-US"/>
        </w:rPr>
        <w:t xml:space="preserve">In 2006, </w:t>
      </w:r>
      <w:r w:rsidR="00706981" w:rsidRPr="006B4F43">
        <w:rPr>
          <w:rFonts w:asciiTheme="minorHAnsi" w:hAnsiTheme="minorHAnsi"/>
          <w:sz w:val="22"/>
          <w:szCs w:val="22"/>
          <w:lang w:val="en-US"/>
        </w:rPr>
        <w:t xml:space="preserve">54% of its population is immigrants, mostly from Asia (Southeast Asia in particular) and North Africa. Of these, more than </w:t>
      </w:r>
      <w:r w:rsidR="00514C9C">
        <w:rPr>
          <w:rFonts w:asciiTheme="minorHAnsi" w:hAnsiTheme="minorHAnsi"/>
          <w:sz w:val="22"/>
          <w:szCs w:val="22"/>
          <w:lang w:val="en-US"/>
        </w:rPr>
        <w:t xml:space="preserve">one third </w:t>
      </w:r>
      <w:r w:rsidR="00D64FF6">
        <w:rPr>
          <w:rFonts w:asciiTheme="minorHAnsi" w:hAnsiTheme="minorHAnsi"/>
          <w:sz w:val="22"/>
          <w:szCs w:val="22"/>
          <w:lang w:val="en-US"/>
        </w:rPr>
        <w:t>was</w:t>
      </w:r>
      <w:r w:rsidR="00514C9C">
        <w:rPr>
          <w:rFonts w:asciiTheme="minorHAnsi" w:hAnsiTheme="minorHAnsi"/>
          <w:sz w:val="22"/>
          <w:szCs w:val="22"/>
          <w:lang w:val="en-US"/>
        </w:rPr>
        <w:t xml:space="preserve"> recent immigrants </w:t>
      </w:r>
      <w:r w:rsidR="006D47AF">
        <w:rPr>
          <w:rFonts w:asciiTheme="minorHAnsi" w:hAnsiTheme="minorHAnsi"/>
          <w:sz w:val="22"/>
          <w:szCs w:val="22"/>
          <w:lang w:val="en-US"/>
        </w:rPr>
        <w:fldChar w:fldCharType="begin"/>
      </w:r>
      <w:r w:rsidR="00626A30">
        <w:rPr>
          <w:rFonts w:asciiTheme="minorHAnsi" w:hAnsiTheme="minorHAnsi"/>
          <w:sz w:val="22"/>
          <w:szCs w:val="22"/>
          <w:lang w:val="en-US"/>
        </w:rPr>
        <w:instrText xml:space="preserve"> ADDIN EN.CITE &lt;EndNote&gt;&lt;Cite&gt;&lt;Author&gt;INRS-UCS&lt;/Author&gt;&lt;Year&gt;2010&lt;/Year&gt;&lt;RecNum&gt;1158&lt;/RecNum&gt;&lt;DisplayText&gt;(INRS-UCS, 2010a)&lt;/DisplayText&gt;&lt;record&gt;&lt;rec-number&gt;1158&lt;/rec-number&gt;&lt;foreign-keys&gt;&lt;key app="EN" db-id="fs25eaeza0efd5eederx5wvqepae5x5xtz5t" timestamp="1471961347"&gt;1158&lt;/key&gt;&lt;/foreign-keys&gt;&lt;ref-type name="Report"&gt;27&lt;/ref-type&gt;&lt;contributors&gt;&lt;authors&gt;&lt;author&gt;INRS-UCS&lt;/author&gt;&lt;/authors&gt;&lt;/contributors&gt;&lt;titles&gt;&lt;title&gt;Portrait socioéconomique du territoire Côte des Neiges - Centre local d&amp;apos;emploi de Côte des Neiges&lt;/title&gt;&lt;/titles&gt;&lt;pages&gt;38&lt;/pages&gt;&lt;dates&gt;&lt;year&gt;2010&lt;/year&gt;&lt;/dates&gt;&lt;urls&gt;&lt;related-urls&gt;&lt;url&gt;http://espace.inrs.ca/2487/1/territoireCoteDesNeiges_0.pdf&lt;/url&gt;&lt;/related-urls&gt;&lt;/urls&gt;&lt;/record&gt;&lt;/Cite&gt;&lt;/EndNote&gt;</w:instrText>
      </w:r>
      <w:r w:rsidR="006D47AF">
        <w:rPr>
          <w:rFonts w:asciiTheme="minorHAnsi" w:hAnsiTheme="minorHAnsi"/>
          <w:sz w:val="22"/>
          <w:szCs w:val="22"/>
          <w:lang w:val="en-US"/>
        </w:rPr>
        <w:fldChar w:fldCharType="separate"/>
      </w:r>
      <w:r w:rsidR="00514C9C">
        <w:rPr>
          <w:rFonts w:asciiTheme="minorHAnsi" w:hAnsiTheme="minorHAnsi"/>
          <w:noProof/>
          <w:sz w:val="22"/>
          <w:szCs w:val="22"/>
          <w:lang w:val="en-US"/>
        </w:rPr>
        <w:t>(</w:t>
      </w:r>
      <w:hyperlink w:anchor="_ENREF_19" w:tooltip="INRS-UCS, 2010 #1158" w:history="1">
        <w:r w:rsidR="00A96C69">
          <w:rPr>
            <w:rFonts w:asciiTheme="minorHAnsi" w:hAnsiTheme="minorHAnsi"/>
            <w:noProof/>
            <w:sz w:val="22"/>
            <w:szCs w:val="22"/>
            <w:lang w:val="en-US"/>
          </w:rPr>
          <w:t>INRS-UCS, 2010a</w:t>
        </w:r>
      </w:hyperlink>
      <w:r w:rsidR="00514C9C">
        <w:rPr>
          <w:rFonts w:asciiTheme="minorHAnsi" w:hAnsiTheme="minorHAnsi"/>
          <w:noProof/>
          <w:sz w:val="22"/>
          <w:szCs w:val="22"/>
          <w:lang w:val="en-US"/>
        </w:rPr>
        <w:t>)</w:t>
      </w:r>
      <w:r w:rsidR="006D47AF">
        <w:rPr>
          <w:rFonts w:asciiTheme="minorHAnsi" w:hAnsiTheme="minorHAnsi"/>
          <w:sz w:val="22"/>
          <w:szCs w:val="22"/>
          <w:lang w:val="en-US"/>
        </w:rPr>
        <w:fldChar w:fldCharType="end"/>
      </w:r>
      <w:r w:rsidR="00706981" w:rsidRPr="006B4F43">
        <w:rPr>
          <w:rFonts w:asciiTheme="minorHAnsi" w:hAnsiTheme="minorHAnsi"/>
          <w:sz w:val="22"/>
          <w:szCs w:val="22"/>
          <w:lang w:val="en-US"/>
        </w:rPr>
        <w:t>.</w:t>
      </w:r>
      <w:r w:rsidR="00E96954" w:rsidRPr="006B4F43">
        <w:rPr>
          <w:rFonts w:asciiTheme="minorHAnsi" w:hAnsiTheme="minorHAnsi"/>
          <w:sz w:val="22"/>
          <w:szCs w:val="22"/>
          <w:lang w:val="en-US"/>
        </w:rPr>
        <w:t xml:space="preserve"> As for Loyola, </w:t>
      </w:r>
      <w:r w:rsidR="006B4F43" w:rsidRPr="006B4F43">
        <w:rPr>
          <w:rFonts w:asciiTheme="minorHAnsi" w:hAnsiTheme="minorHAnsi"/>
          <w:sz w:val="22"/>
          <w:szCs w:val="22"/>
          <w:lang w:val="en-US"/>
        </w:rPr>
        <w:t xml:space="preserve">recent immigrants </w:t>
      </w:r>
      <w:r w:rsidR="00D64FF6">
        <w:rPr>
          <w:rFonts w:asciiTheme="minorHAnsi" w:hAnsiTheme="minorHAnsi"/>
          <w:sz w:val="22"/>
          <w:szCs w:val="22"/>
          <w:lang w:val="en-US"/>
        </w:rPr>
        <w:t>also made</w:t>
      </w:r>
      <w:r w:rsidR="006B4F43" w:rsidRPr="006B4F43">
        <w:rPr>
          <w:rFonts w:asciiTheme="minorHAnsi" w:hAnsiTheme="minorHAnsi"/>
          <w:sz w:val="22"/>
          <w:szCs w:val="22"/>
          <w:lang w:val="en-US"/>
        </w:rPr>
        <w:t xml:space="preserve"> up one third of its immigrant population. Immigrants </w:t>
      </w:r>
      <w:r w:rsidR="00D64FF6">
        <w:rPr>
          <w:rFonts w:asciiTheme="minorHAnsi" w:hAnsiTheme="minorHAnsi"/>
          <w:sz w:val="22"/>
          <w:szCs w:val="22"/>
          <w:lang w:val="en-US"/>
        </w:rPr>
        <w:t>were</w:t>
      </w:r>
      <w:r w:rsidR="006B4F43" w:rsidRPr="006B4F43">
        <w:rPr>
          <w:rFonts w:asciiTheme="minorHAnsi" w:hAnsiTheme="minorHAnsi"/>
          <w:sz w:val="22"/>
          <w:szCs w:val="22"/>
          <w:lang w:val="en-US"/>
        </w:rPr>
        <w:t xml:space="preserve"> principally from Europe (notably Eastern Europe) and Asia (Eastern Asia in particular) </w:t>
      </w:r>
      <w:r w:rsidR="006D47AF" w:rsidRPr="006B4F43">
        <w:rPr>
          <w:rFonts w:asciiTheme="minorHAnsi" w:hAnsiTheme="minorHAnsi"/>
          <w:sz w:val="22"/>
          <w:szCs w:val="22"/>
          <w:lang w:val="en-US"/>
        </w:rPr>
        <w:fldChar w:fldCharType="begin"/>
      </w:r>
      <w:r w:rsidR="00514C9C">
        <w:rPr>
          <w:rFonts w:asciiTheme="minorHAnsi" w:hAnsiTheme="minorHAnsi"/>
          <w:sz w:val="22"/>
          <w:szCs w:val="22"/>
          <w:lang w:val="en-US"/>
        </w:rPr>
        <w:instrText xml:space="preserve"> ADDIN EN.CITE &lt;EndNote&gt;&lt;Cite&gt;&lt;Author&gt;INRS-UCS&lt;/Author&gt;&lt;Year&gt;2010&lt;/Year&gt;&lt;RecNum&gt;1157&lt;/RecNum&gt;&lt;DisplayText&gt;(INRS-UCS, 2010b)&lt;/DisplayText&gt;&lt;record&gt;&lt;rec-number&gt;1157&lt;/rec-number&gt;&lt;foreign-keys&gt;&lt;key app="EN" db-id="fs25eaeza0efd5eederx5wvqepae5x5xtz5t" timestamp="1471888041"&gt;1157&lt;/key&gt;&lt;/foreign-keys&gt;&lt;ref-type name="Report"&gt;27&lt;/ref-type&gt;&lt;contributors&gt;&lt;authors&gt;&lt;author&gt;INRS-UCS&lt;/author&gt;&lt;/authors&gt;&lt;/contributors&gt;&lt;titles&gt;&lt;title&gt;Portrait socioéconomique du territoire Notre-Dame-de-Grâce - Centre local d&amp;apos;emploi de Côte des Neiges&lt;/title&gt;&lt;/titles&gt;&lt;pages&gt;38&lt;/pages&gt;&lt;dates&gt;&lt;year&gt;2010&lt;/year&gt;&lt;/dates&gt;&lt;urls&gt;&lt;related-urls&gt;&lt;url&gt;http://espace.inrs.ca/2489/1/territoireNotreDamedeGrace_0.pdf&lt;/url&gt;&lt;/related-urls&gt;&lt;/urls&gt;&lt;/record&gt;&lt;/Cite&gt;&lt;/EndNote&gt;</w:instrText>
      </w:r>
      <w:r w:rsidR="006D47AF" w:rsidRPr="006B4F43">
        <w:rPr>
          <w:rFonts w:asciiTheme="minorHAnsi" w:hAnsiTheme="minorHAnsi"/>
          <w:sz w:val="22"/>
          <w:szCs w:val="22"/>
          <w:lang w:val="en-US"/>
        </w:rPr>
        <w:fldChar w:fldCharType="separate"/>
      </w:r>
      <w:r w:rsidR="00514C9C">
        <w:rPr>
          <w:rFonts w:asciiTheme="minorHAnsi" w:hAnsiTheme="minorHAnsi"/>
          <w:noProof/>
          <w:sz w:val="22"/>
          <w:szCs w:val="22"/>
          <w:lang w:val="en-US"/>
        </w:rPr>
        <w:t>(</w:t>
      </w:r>
      <w:hyperlink w:anchor="_ENREF_20" w:tooltip="INRS-UCS, 2010 #1157" w:history="1">
        <w:r w:rsidR="00A96C69">
          <w:rPr>
            <w:rFonts w:asciiTheme="minorHAnsi" w:hAnsiTheme="minorHAnsi"/>
            <w:noProof/>
            <w:sz w:val="22"/>
            <w:szCs w:val="22"/>
            <w:lang w:val="en-US"/>
          </w:rPr>
          <w:t>INRS-UCS, 2010b</w:t>
        </w:r>
      </w:hyperlink>
      <w:r w:rsidR="00514C9C">
        <w:rPr>
          <w:rFonts w:asciiTheme="minorHAnsi" w:hAnsiTheme="minorHAnsi"/>
          <w:noProof/>
          <w:sz w:val="22"/>
          <w:szCs w:val="22"/>
          <w:lang w:val="en-US"/>
        </w:rPr>
        <w:t>)</w:t>
      </w:r>
      <w:r w:rsidR="006D47AF" w:rsidRPr="006B4F43">
        <w:rPr>
          <w:rFonts w:asciiTheme="minorHAnsi" w:hAnsiTheme="minorHAnsi"/>
          <w:sz w:val="22"/>
          <w:szCs w:val="22"/>
          <w:lang w:val="en-US"/>
        </w:rPr>
        <w:fldChar w:fldCharType="end"/>
      </w:r>
      <w:r w:rsidR="006B4F43" w:rsidRPr="006B4F43">
        <w:rPr>
          <w:rFonts w:asciiTheme="minorHAnsi" w:hAnsiTheme="minorHAnsi"/>
          <w:sz w:val="22"/>
          <w:szCs w:val="22"/>
          <w:lang w:val="en-US"/>
        </w:rPr>
        <w:t>. In this neighborhood, i</w:t>
      </w:r>
      <w:r w:rsidR="00E96954" w:rsidRPr="006B4F43">
        <w:rPr>
          <w:rFonts w:asciiTheme="minorHAnsi" w:hAnsiTheme="minorHAnsi"/>
          <w:sz w:val="22"/>
          <w:szCs w:val="22"/>
          <w:lang w:val="en-US"/>
        </w:rPr>
        <w:t>t is common to find</w:t>
      </w:r>
      <w:r w:rsidR="007C530C" w:rsidRPr="006B4F43">
        <w:rPr>
          <w:rFonts w:asciiTheme="minorHAnsi" w:hAnsiTheme="minorHAnsi"/>
          <w:sz w:val="22"/>
          <w:szCs w:val="22"/>
          <w:lang w:val="en-US"/>
        </w:rPr>
        <w:t xml:space="preserve"> </w:t>
      </w:r>
      <w:r w:rsidR="00E96954" w:rsidRPr="006B4F43">
        <w:rPr>
          <w:rFonts w:asciiTheme="minorHAnsi" w:hAnsiTheme="minorHAnsi"/>
          <w:sz w:val="22"/>
          <w:szCs w:val="22"/>
          <w:lang w:val="en-US"/>
        </w:rPr>
        <w:t>detached houses and high-rise buildings</w:t>
      </w:r>
      <w:r w:rsidR="007C530C" w:rsidRPr="006B4F43">
        <w:rPr>
          <w:rFonts w:asciiTheme="minorHAnsi" w:hAnsiTheme="minorHAnsi"/>
          <w:sz w:val="22"/>
          <w:szCs w:val="22"/>
          <w:lang w:val="en-US"/>
        </w:rPr>
        <w:t xml:space="preserve"> on the same street</w:t>
      </w:r>
      <w:r w:rsidR="00E96954" w:rsidRPr="006B4F43">
        <w:rPr>
          <w:rFonts w:asciiTheme="minorHAnsi" w:hAnsiTheme="minorHAnsi"/>
          <w:sz w:val="22"/>
          <w:szCs w:val="22"/>
          <w:lang w:val="en-US"/>
        </w:rPr>
        <w:t xml:space="preserve">. </w:t>
      </w:r>
      <w:r w:rsidR="006B4F43" w:rsidRPr="006B4F43">
        <w:rPr>
          <w:rFonts w:asciiTheme="minorHAnsi" w:hAnsiTheme="minorHAnsi"/>
          <w:sz w:val="22"/>
          <w:szCs w:val="22"/>
          <w:lang w:val="en-US"/>
        </w:rPr>
        <w:t xml:space="preserve">High-rise buildings are often chosen by recent immigrants for </w:t>
      </w:r>
      <w:r w:rsidR="00D64FF6">
        <w:rPr>
          <w:rFonts w:asciiTheme="minorHAnsi" w:hAnsiTheme="minorHAnsi"/>
          <w:sz w:val="22"/>
          <w:szCs w:val="22"/>
          <w:lang w:val="en-US"/>
        </w:rPr>
        <w:t>their</w:t>
      </w:r>
      <w:r w:rsidR="006B4F43" w:rsidRPr="006B4F43">
        <w:rPr>
          <w:rFonts w:asciiTheme="minorHAnsi" w:hAnsiTheme="minorHAnsi"/>
          <w:sz w:val="22"/>
          <w:szCs w:val="22"/>
          <w:lang w:val="en-US"/>
        </w:rPr>
        <w:t xml:space="preserve"> lower price. </w:t>
      </w:r>
      <w:r w:rsidR="00E96954" w:rsidRPr="006B4F43">
        <w:rPr>
          <w:rFonts w:asciiTheme="minorHAnsi" w:hAnsiTheme="minorHAnsi"/>
          <w:sz w:val="22"/>
          <w:szCs w:val="22"/>
          <w:lang w:val="en-US"/>
        </w:rPr>
        <w:t>Detached houses with gardens and well-vegetated streets contribute largely to the greenness of the neighborhood.</w:t>
      </w:r>
      <w:r w:rsidR="007C530C" w:rsidRPr="006B4F43">
        <w:rPr>
          <w:rFonts w:asciiTheme="minorHAnsi" w:hAnsiTheme="minorHAnsi"/>
          <w:sz w:val="22"/>
          <w:szCs w:val="22"/>
          <w:lang w:val="en-US"/>
        </w:rPr>
        <w:t xml:space="preserve"> </w:t>
      </w:r>
    </w:p>
    <w:p w:rsidR="00BF347D" w:rsidRPr="000B5C5D" w:rsidRDefault="002351D3" w:rsidP="00BF347D">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We also found </w:t>
      </w:r>
      <w:r w:rsidR="00EF0879" w:rsidRPr="000B5C5D">
        <w:rPr>
          <w:rFonts w:asciiTheme="minorHAnsi" w:hAnsiTheme="minorHAnsi"/>
          <w:sz w:val="22"/>
          <w:szCs w:val="22"/>
          <w:lang w:val="en-US"/>
        </w:rPr>
        <w:t xml:space="preserve">positive associations between STC and high </w:t>
      </w:r>
      <w:r w:rsidR="001E5818" w:rsidRPr="000B5C5D">
        <w:rPr>
          <w:rFonts w:asciiTheme="minorHAnsi" w:hAnsiTheme="minorHAnsi"/>
          <w:i/>
          <w:sz w:val="22"/>
          <w:szCs w:val="22"/>
          <w:lang w:val="en-US"/>
        </w:rPr>
        <w:t>dwelling value</w:t>
      </w:r>
      <w:r w:rsidR="00277F37">
        <w:rPr>
          <w:rFonts w:asciiTheme="minorHAnsi" w:hAnsiTheme="minorHAnsi"/>
          <w:sz w:val="22"/>
          <w:szCs w:val="22"/>
          <w:lang w:val="en-US"/>
        </w:rPr>
        <w:t xml:space="preserve">, </w:t>
      </w:r>
      <w:r w:rsidRPr="000B5C5D">
        <w:rPr>
          <w:rFonts w:asciiTheme="minorHAnsi" w:hAnsiTheme="minorHAnsi"/>
          <w:sz w:val="22"/>
          <w:szCs w:val="22"/>
          <w:lang w:val="en-US"/>
        </w:rPr>
        <w:t xml:space="preserve">especially in highly residential streets </w:t>
      </w:r>
      <w:r w:rsidR="00EF0879" w:rsidRPr="000B5C5D">
        <w:rPr>
          <w:rFonts w:asciiTheme="minorHAnsi" w:hAnsiTheme="minorHAnsi"/>
          <w:sz w:val="22"/>
          <w:szCs w:val="22"/>
          <w:lang w:val="en-US"/>
        </w:rPr>
        <w:t xml:space="preserve">and </w:t>
      </w:r>
      <w:r w:rsidR="001E5818" w:rsidRPr="000B5C5D">
        <w:rPr>
          <w:rFonts w:asciiTheme="minorHAnsi" w:hAnsiTheme="minorHAnsi"/>
          <w:i/>
          <w:sz w:val="22"/>
          <w:szCs w:val="22"/>
          <w:lang w:val="en-US"/>
        </w:rPr>
        <w:t>university degree</w:t>
      </w:r>
      <w:r w:rsidRPr="000B5C5D">
        <w:rPr>
          <w:rFonts w:asciiTheme="minorHAnsi" w:hAnsiTheme="minorHAnsi"/>
          <w:sz w:val="22"/>
          <w:szCs w:val="22"/>
          <w:lang w:val="en-US"/>
        </w:rPr>
        <w:t>.</w:t>
      </w:r>
      <w:r w:rsidR="00EF0879" w:rsidRPr="000B5C5D">
        <w:rPr>
          <w:rFonts w:asciiTheme="minorHAnsi" w:hAnsiTheme="minorHAnsi"/>
          <w:sz w:val="22"/>
          <w:szCs w:val="22"/>
          <w:lang w:val="en-US"/>
        </w:rPr>
        <w:t xml:space="preserve"> </w:t>
      </w:r>
      <w:r w:rsidRPr="000B5C5D">
        <w:rPr>
          <w:rFonts w:asciiTheme="minorHAnsi" w:hAnsiTheme="minorHAnsi"/>
          <w:sz w:val="22"/>
          <w:szCs w:val="22"/>
          <w:lang w:val="en-US"/>
        </w:rPr>
        <w:t xml:space="preserve">These suggest that households with limited housing budgets and less education tend to live in neighborhoods with a small amount of STC and with less of the benefits provided by street trees. This lack of environmental equity of </w:t>
      </w:r>
      <w:r w:rsidR="00357334" w:rsidRPr="000B5C5D">
        <w:rPr>
          <w:rFonts w:asciiTheme="minorHAnsi" w:hAnsiTheme="minorHAnsi"/>
          <w:sz w:val="22"/>
          <w:szCs w:val="22"/>
          <w:lang w:val="en-US"/>
        </w:rPr>
        <w:t xml:space="preserve">STC </w:t>
      </w:r>
      <w:r w:rsidRPr="000B5C5D">
        <w:rPr>
          <w:rFonts w:asciiTheme="minorHAnsi" w:hAnsiTheme="minorHAnsi"/>
          <w:sz w:val="22"/>
          <w:szCs w:val="22"/>
          <w:lang w:val="en-US"/>
        </w:rPr>
        <w:t>is</w:t>
      </w:r>
      <w:r w:rsidR="00EF0879" w:rsidRPr="000B5C5D">
        <w:rPr>
          <w:rFonts w:asciiTheme="minorHAnsi" w:hAnsiTheme="minorHAnsi"/>
          <w:sz w:val="22"/>
          <w:szCs w:val="22"/>
          <w:lang w:val="en-US"/>
        </w:rPr>
        <w:t xml:space="preserve"> </w:t>
      </w:r>
      <w:r w:rsidR="00357334" w:rsidRPr="000B5C5D">
        <w:rPr>
          <w:rFonts w:asciiTheme="minorHAnsi" w:hAnsiTheme="minorHAnsi"/>
          <w:sz w:val="22"/>
          <w:szCs w:val="22"/>
          <w:lang w:val="en-US"/>
        </w:rPr>
        <w:t xml:space="preserve">likely </w:t>
      </w:r>
      <w:r w:rsidR="00EF0879" w:rsidRPr="000B5C5D">
        <w:rPr>
          <w:rFonts w:asciiTheme="minorHAnsi" w:hAnsiTheme="minorHAnsi"/>
          <w:sz w:val="22"/>
          <w:szCs w:val="22"/>
          <w:lang w:val="en-US"/>
        </w:rPr>
        <w:t xml:space="preserve">attributed to several mechanisms. The first mechanism is </w:t>
      </w:r>
      <w:r w:rsidR="00357334" w:rsidRPr="000B5C5D">
        <w:rPr>
          <w:rFonts w:asciiTheme="minorHAnsi" w:hAnsiTheme="minorHAnsi"/>
          <w:sz w:val="22"/>
          <w:szCs w:val="22"/>
          <w:lang w:val="en-US"/>
        </w:rPr>
        <w:t xml:space="preserve">related to the social-stratification explanation of uneven STC distributions </w:t>
      </w:r>
      <w:r w:rsidR="00EF0879" w:rsidRPr="000B5C5D">
        <w:rPr>
          <w:rFonts w:asciiTheme="minorHAnsi" w:hAnsiTheme="minorHAnsi"/>
          <w:sz w:val="22"/>
          <w:szCs w:val="22"/>
          <w:lang w:val="en-US"/>
        </w:rPr>
        <w:t xml:space="preserve">related to purchasing power: green and tree-shaded neighborhoods are more expensive </w:t>
      </w:r>
      <w:r w:rsidR="006D47AF" w:rsidRPr="000B5C5D">
        <w:rPr>
          <w:rFonts w:asciiTheme="minorHAnsi" w:hAnsiTheme="minorHAnsi"/>
          <w:sz w:val="22"/>
          <w:szCs w:val="22"/>
          <w:lang w:val="en-US"/>
        </w:rPr>
        <w:fldChar w:fldCharType="begin"/>
      </w:r>
      <w:r w:rsidR="00EF0879" w:rsidRPr="000B5C5D">
        <w:rPr>
          <w:rFonts w:asciiTheme="minorHAnsi" w:hAnsiTheme="minorHAnsi"/>
          <w:sz w:val="22"/>
          <w:szCs w:val="22"/>
          <w:lang w:val="en-US"/>
        </w:rPr>
        <w:instrText xml:space="preserve"> ADDIN EN.CITE &lt;EndNote&gt;&lt;Cite&gt;&lt;Author&gt;Donovan&lt;/Author&gt;&lt;Year&gt;2010&lt;/Year&gt;&lt;RecNum&gt;626&lt;/RecNum&gt;&lt;DisplayText&gt;(Donovan &amp;amp; Butry, 2010)&lt;/DisplayText&gt;&lt;record&gt;&lt;rec-number&gt;626&lt;/rec-number&gt;&lt;foreign-keys&gt;&lt;key app="EN" db-id="fs25eaeza0efd5eederx5wvqepae5x5xtz5t" timestamp="0"&gt;626&lt;/key&gt;&lt;/foreign-keys&gt;&lt;ref-type name="Journal Article"&gt;17&lt;/ref-type&gt;&lt;contributors&gt;&lt;authors&gt;&lt;author&gt;Donovan, Geoffrey H.&lt;/author&gt;&lt;author&gt;Butry, David T.&lt;/author&gt;&lt;/authors&gt;&lt;/contributors&gt;&lt;titles&gt;&lt;title&gt;Trees in the city: Valuing street trees in Portland, Oregon&lt;/title&gt;&lt;secondary-title&gt;Landscape and Urban Planning&lt;/secondary-title&gt;&lt;/titles&gt;&lt;pages&gt;77-83&lt;/pages&gt;&lt;volume&gt;94&lt;/volume&gt;&lt;number&gt;2&lt;/number&gt;&lt;keywords&gt;&lt;keyword&gt;Street trees&lt;/keyword&gt;&lt;keyword&gt;Urban forestry&lt;/keyword&gt;&lt;keyword&gt;Hedonic valuation&lt;/keyword&gt;&lt;keyword&gt;Portland&lt;/keyword&gt;&lt;keyword&gt;Oregon&lt;/keyword&gt;&lt;/keywords&gt;&lt;dates&gt;&lt;year&gt;2010&lt;/year&gt;&lt;/dates&gt;&lt;isbn&gt;0169-2046&lt;/isbn&gt;&lt;urls&gt;&lt;related-urls&gt;&lt;url&gt;http://www.sciencedirect.com/science/article/pii/S0169204609001674&lt;/url&gt;&lt;/related-urls&gt;&lt;/urls&gt;&lt;electronic-resource-num&gt;10.1016/j.landurbplan.2009.07.019&lt;/electronic-resource-num&gt;&lt;/record&gt;&lt;/Cite&gt;&lt;/EndNote&gt;</w:instrText>
      </w:r>
      <w:r w:rsidR="006D47AF" w:rsidRPr="000B5C5D">
        <w:rPr>
          <w:rFonts w:asciiTheme="minorHAnsi" w:hAnsiTheme="minorHAnsi"/>
          <w:sz w:val="22"/>
          <w:szCs w:val="22"/>
          <w:lang w:val="en-US"/>
        </w:rPr>
        <w:fldChar w:fldCharType="separate"/>
      </w:r>
      <w:r w:rsidR="00EF0879" w:rsidRPr="000B5C5D">
        <w:rPr>
          <w:rFonts w:asciiTheme="minorHAnsi" w:hAnsiTheme="minorHAnsi"/>
          <w:noProof/>
          <w:sz w:val="22"/>
          <w:szCs w:val="22"/>
          <w:lang w:val="en-US"/>
        </w:rPr>
        <w:t>(</w:t>
      </w:r>
      <w:hyperlink w:anchor="_ENREF_13" w:tooltip="Donovan, 2010 #626" w:history="1">
        <w:r w:rsidR="00A96C69" w:rsidRPr="000B5C5D">
          <w:rPr>
            <w:rFonts w:asciiTheme="minorHAnsi" w:hAnsiTheme="minorHAnsi"/>
            <w:noProof/>
            <w:sz w:val="22"/>
            <w:szCs w:val="22"/>
            <w:lang w:val="en-US"/>
          </w:rPr>
          <w:t>Donovan &amp; Butry, 2010</w:t>
        </w:r>
      </w:hyperlink>
      <w:r w:rsidR="00EF0879"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00EF0879" w:rsidRPr="000B5C5D">
        <w:rPr>
          <w:rFonts w:asciiTheme="minorHAnsi" w:hAnsiTheme="minorHAnsi"/>
          <w:sz w:val="22"/>
          <w:szCs w:val="22"/>
          <w:lang w:val="en-US"/>
        </w:rPr>
        <w:t xml:space="preserve">. The second mechanism concerns differences in the motivation behind greening initiatives of neighborhood-based organizations and individuals associated with socio-economic status. A study conducted in Missouri shows that residents from high-income and high-education areas were more willing to fund street tree programs </w:t>
      </w:r>
      <w:r w:rsidR="006D47AF" w:rsidRPr="000B5C5D">
        <w:rPr>
          <w:rFonts w:asciiTheme="minorHAnsi" w:hAnsiTheme="minorHAnsi"/>
          <w:sz w:val="22"/>
          <w:szCs w:val="22"/>
          <w:lang w:val="en-US"/>
        </w:rPr>
        <w:fldChar w:fldCharType="begin"/>
      </w:r>
      <w:r w:rsidR="00EF0879" w:rsidRPr="000B5C5D">
        <w:rPr>
          <w:rFonts w:asciiTheme="minorHAnsi" w:hAnsiTheme="minorHAnsi"/>
          <w:sz w:val="22"/>
          <w:szCs w:val="22"/>
          <w:lang w:val="en-US"/>
        </w:rPr>
        <w:instrText xml:space="preserve"> ADDIN EN.CITE &lt;EndNote&gt;&lt;Cite&gt;&lt;Author&gt;Treiman&lt;/Author&gt;&lt;Year&gt;2006&lt;/Year&gt;&lt;RecNum&gt;1171&lt;/RecNum&gt;&lt;DisplayText&gt;(Treiman &amp;amp; Gartner, 2006)&lt;/DisplayText&gt;&lt;record&gt;&lt;rec-number&gt;1171&lt;/rec-number&gt;&lt;foreign-keys&gt;&lt;key app="EN" db-id="aa5psptpxrp554ew5vcvt5d5fsf0p2d9azs5" timestamp="1444413178"&gt;1171&lt;/key&gt;&lt;/foreign-keys&gt;&lt;ref-type name="Journal Article"&gt;17&lt;/ref-type&gt;&lt;contributors&gt;&lt;authors&gt;&lt;author&gt;Treiman, Thomas&lt;/author&gt;&lt;author&gt;Gartner, Justine&lt;/author&gt;&lt;/authors&gt;&lt;/contributors&gt;&lt;titles&gt;&lt;title&gt;Are Residents Willing to Pay for their Community Forests? Results of a Contingent Valuation Survey in Missouri, USA&lt;/title&gt;&lt;secondary-title&gt;Urban Studies&lt;/secondary-title&gt;&lt;/titles&gt;&lt;periodical&gt;&lt;full-title&gt;Urban Studies&lt;/full-title&gt;&lt;/periodical&gt;&lt;pages&gt;1537-1547&lt;/pages&gt;&lt;volume&gt;43&lt;/volume&gt;&lt;number&gt;9&lt;/number&gt;&lt;dates&gt;&lt;year&gt;2006&lt;/year&gt;&lt;pub-dates&gt;&lt;date&gt;August 1, 2006&lt;/date&gt;&lt;/pub-dates&gt;&lt;/dates&gt;&lt;urls&gt;&lt;related-urls&gt;&lt;url&gt;http://usj.sagepub.com/content/43/9/1537.abstract&lt;/url&gt;&lt;/related-urls&gt;&lt;/urls&gt;&lt;electronic-resource-num&gt;10.1080/00420980600749928&lt;/electronic-resource-num&gt;&lt;/record&gt;&lt;/Cite&gt;&lt;/EndNote&gt;</w:instrText>
      </w:r>
      <w:r w:rsidR="006D47AF" w:rsidRPr="000B5C5D">
        <w:rPr>
          <w:rFonts w:asciiTheme="minorHAnsi" w:hAnsiTheme="minorHAnsi"/>
          <w:sz w:val="22"/>
          <w:szCs w:val="22"/>
          <w:lang w:val="en-US"/>
        </w:rPr>
        <w:fldChar w:fldCharType="separate"/>
      </w:r>
      <w:r w:rsidR="00EF0879" w:rsidRPr="000B5C5D">
        <w:rPr>
          <w:rFonts w:asciiTheme="minorHAnsi" w:hAnsiTheme="minorHAnsi"/>
          <w:noProof/>
          <w:sz w:val="22"/>
          <w:szCs w:val="22"/>
          <w:lang w:val="en-US"/>
        </w:rPr>
        <w:t>(</w:t>
      </w:r>
      <w:hyperlink w:anchor="_ENREF_53" w:tooltip="Treiman, 2006 #1171" w:history="1">
        <w:r w:rsidR="00A96C69" w:rsidRPr="000B5C5D">
          <w:rPr>
            <w:rFonts w:asciiTheme="minorHAnsi" w:hAnsiTheme="minorHAnsi"/>
            <w:noProof/>
            <w:sz w:val="22"/>
            <w:szCs w:val="22"/>
            <w:lang w:val="en-US"/>
          </w:rPr>
          <w:t>Treiman &amp; Gartner, 2006</w:t>
        </w:r>
      </w:hyperlink>
      <w:r w:rsidR="00EF0879"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00EF0879" w:rsidRPr="000B5C5D">
        <w:rPr>
          <w:rFonts w:asciiTheme="minorHAnsi" w:hAnsiTheme="minorHAnsi"/>
          <w:sz w:val="22"/>
          <w:szCs w:val="22"/>
          <w:lang w:val="en-US"/>
        </w:rPr>
        <w:t xml:space="preserve">. In </w:t>
      </w:r>
      <w:r w:rsidR="00072B36">
        <w:rPr>
          <w:rFonts w:asciiTheme="minorHAnsi" w:hAnsiTheme="minorHAnsi"/>
          <w:sz w:val="22"/>
          <w:szCs w:val="22"/>
          <w:lang w:val="en-US"/>
        </w:rPr>
        <w:t>Montréal</w:t>
      </w:r>
      <w:r w:rsidR="00EF0879" w:rsidRPr="000B5C5D">
        <w:rPr>
          <w:rFonts w:asciiTheme="minorHAnsi" w:hAnsiTheme="minorHAnsi"/>
          <w:sz w:val="22"/>
          <w:szCs w:val="22"/>
          <w:lang w:val="en-US"/>
        </w:rPr>
        <w:t xml:space="preserve">, residents do not fund tree programs </w:t>
      </w:r>
      <w:r w:rsidRPr="000B5C5D">
        <w:rPr>
          <w:rFonts w:asciiTheme="minorHAnsi" w:hAnsiTheme="minorHAnsi"/>
          <w:sz w:val="22"/>
          <w:szCs w:val="22"/>
          <w:lang w:val="en-US"/>
        </w:rPr>
        <w:t>but they</w:t>
      </w:r>
      <w:r w:rsidR="00EF0879" w:rsidRPr="000B5C5D">
        <w:rPr>
          <w:rFonts w:asciiTheme="minorHAnsi" w:hAnsiTheme="minorHAnsi"/>
          <w:sz w:val="22"/>
          <w:szCs w:val="22"/>
          <w:lang w:val="en-US"/>
        </w:rPr>
        <w:t xml:space="preserve"> </w:t>
      </w:r>
      <w:r w:rsidR="00EF0879" w:rsidRPr="000B5C5D">
        <w:rPr>
          <w:rFonts w:asciiTheme="minorHAnsi" w:hAnsiTheme="minorHAnsi"/>
          <w:sz w:val="22"/>
          <w:szCs w:val="22"/>
          <w:lang w:val="en-US"/>
        </w:rPr>
        <w:lastRenderedPageBreak/>
        <w:t xml:space="preserve">have an influence on where municipal funds are going, especially by exerting pressure on their municipal </w:t>
      </w:r>
      <w:r w:rsidR="00F403C6" w:rsidRPr="000B5C5D">
        <w:rPr>
          <w:rFonts w:asciiTheme="minorHAnsi" w:hAnsiTheme="minorHAnsi"/>
          <w:sz w:val="22"/>
          <w:szCs w:val="22"/>
          <w:lang w:val="en-US"/>
        </w:rPr>
        <w:t>counselors</w:t>
      </w:r>
      <w:r w:rsidR="00277F37">
        <w:rPr>
          <w:rFonts w:asciiTheme="minorHAnsi" w:hAnsiTheme="minorHAnsi"/>
          <w:sz w:val="22"/>
          <w:szCs w:val="22"/>
          <w:lang w:val="en-US"/>
        </w:rPr>
        <w:t xml:space="preserve"> which are </w:t>
      </w:r>
      <w:r w:rsidR="00EF0879" w:rsidRPr="000B5C5D">
        <w:rPr>
          <w:rFonts w:asciiTheme="minorHAnsi" w:hAnsiTheme="minorHAnsi"/>
          <w:sz w:val="22"/>
          <w:szCs w:val="22"/>
          <w:lang w:val="en-US"/>
        </w:rPr>
        <w:t xml:space="preserve">elected every four years. Further contrasting reactions to tree planting were observed in Hobart (Australia), where poor neighborhoods had a hostile reception of new plantings, even to the point of destroying them; while wealthy suburbs exhibited no signs of objection </w:t>
      </w:r>
      <w:r w:rsidR="006D47AF" w:rsidRPr="000B5C5D">
        <w:rPr>
          <w:rFonts w:asciiTheme="minorHAnsi" w:hAnsiTheme="minorHAnsi"/>
          <w:sz w:val="22"/>
          <w:szCs w:val="22"/>
          <w:lang w:val="en-US"/>
        </w:rPr>
        <w:fldChar w:fldCharType="begin"/>
      </w:r>
      <w:r w:rsidR="00EF0879" w:rsidRPr="000B5C5D">
        <w:rPr>
          <w:rFonts w:asciiTheme="minorHAnsi" w:hAnsiTheme="minorHAnsi"/>
          <w:sz w:val="22"/>
          <w:szCs w:val="22"/>
          <w:lang w:val="en-US"/>
        </w:rPr>
        <w:instrText xml:space="preserve"> ADDIN EN.CITE &lt;EndNote&gt;&lt;Cite&gt;&lt;Author&gt;Kirkpatrick&lt;/Author&gt;&lt;Year&gt;2011&lt;/Year&gt;&lt;RecNum&gt;1129&lt;/RecNum&gt;&lt;DisplayText&gt;(Kirkpatrick et al., 2011)&lt;/DisplayText&gt;&lt;record&gt;&lt;rec-number&gt;1129&lt;/rec-number&gt;&lt;foreign-keys&gt;&lt;key app="EN" db-id="fs25eaeza0efd5eederx5wvqepae5x5xtz5t" timestamp="0"&gt;1129&lt;/key&gt;&lt;/foreign-keys&gt;&lt;ref-type name="Journal Article"&gt;17&lt;/ref-type&gt;&lt;contributors&gt;&lt;authors&gt;&lt;author&gt;Kirkpatrick, J. B.&lt;/author&gt;&lt;author&gt;Daniels, G. D.&lt;/author&gt;&lt;author&gt;Davison, A.&lt;/author&gt;&lt;/authors&gt;&lt;/contributors&gt;&lt;titles&gt;&lt;title&gt;Temporal and spatial variation in garden and street trees in six eastern Australian cities&lt;/title&gt;&lt;secondary-title&gt;Landscape and Urban Planning&lt;/secondary-title&gt;&lt;/titles&gt;&lt;pages&gt;244-252&lt;/pages&gt;&lt;volume&gt;101&lt;/volume&gt;&lt;number&gt;3&lt;/number&gt;&lt;keywords&gt;&lt;keyword&gt;Education&lt;/keyword&gt;&lt;keyword&gt;Household income&lt;/keyword&gt;&lt;keyword&gt;Private yard trees&lt;/keyword&gt;&lt;keyword&gt;Public trees&lt;/keyword&gt;&lt;keyword&gt;Urban forest&lt;/keyword&gt;&lt;keyword&gt;Wealth&lt;/keyword&gt;&lt;/keywords&gt;&lt;dates&gt;&lt;year&gt;2011&lt;/year&gt;&lt;pub-dates&gt;&lt;date&gt;6/15/&lt;/date&gt;&lt;/pub-dates&gt;&lt;/dates&gt;&lt;isbn&gt;0169-2046&lt;/isbn&gt;&lt;urls&gt;&lt;related-urls&gt;&lt;url&gt;http://www.sciencedirect.com/science/article/pii/S0169204611000958&lt;/url&gt;&lt;/related-urls&gt;&lt;/urls&gt;&lt;electronic-resource-num&gt;http://dx.doi.org/10.1016/j.landurbplan.2011.02.029&lt;/electronic-resource-num&gt;&lt;/record&gt;&lt;/Cite&gt;&lt;/EndNote&gt;</w:instrText>
      </w:r>
      <w:r w:rsidR="006D47AF" w:rsidRPr="000B5C5D">
        <w:rPr>
          <w:rFonts w:asciiTheme="minorHAnsi" w:hAnsiTheme="minorHAnsi"/>
          <w:sz w:val="22"/>
          <w:szCs w:val="22"/>
          <w:lang w:val="en-US"/>
        </w:rPr>
        <w:fldChar w:fldCharType="separate"/>
      </w:r>
      <w:r w:rsidR="00EF0879" w:rsidRPr="000B5C5D">
        <w:rPr>
          <w:rFonts w:asciiTheme="minorHAnsi" w:hAnsiTheme="minorHAnsi"/>
          <w:noProof/>
          <w:sz w:val="22"/>
          <w:szCs w:val="22"/>
          <w:lang w:val="en-US"/>
        </w:rPr>
        <w:t>(</w:t>
      </w:r>
      <w:hyperlink w:anchor="_ENREF_22" w:tooltip="Kirkpatrick, 2011 #1129" w:history="1">
        <w:r w:rsidR="00A96C69" w:rsidRPr="000B5C5D">
          <w:rPr>
            <w:rFonts w:asciiTheme="minorHAnsi" w:hAnsiTheme="minorHAnsi"/>
            <w:noProof/>
            <w:sz w:val="22"/>
            <w:szCs w:val="22"/>
            <w:lang w:val="en-US"/>
          </w:rPr>
          <w:t>Kirkpatrick et al., 2011</w:t>
        </w:r>
      </w:hyperlink>
      <w:r w:rsidR="00EF0879" w:rsidRPr="000B5C5D">
        <w:rPr>
          <w:rFonts w:asciiTheme="minorHAnsi" w:hAnsiTheme="minorHAnsi"/>
          <w:noProof/>
          <w:sz w:val="22"/>
          <w:szCs w:val="22"/>
          <w:lang w:val="en-US"/>
        </w:rPr>
        <w:t>)</w:t>
      </w:r>
      <w:r w:rsidR="006D47AF" w:rsidRPr="000B5C5D">
        <w:rPr>
          <w:rFonts w:asciiTheme="minorHAnsi" w:hAnsiTheme="minorHAnsi"/>
          <w:sz w:val="22"/>
          <w:szCs w:val="22"/>
          <w:lang w:val="en-US"/>
        </w:rPr>
        <w:fldChar w:fldCharType="end"/>
      </w:r>
      <w:r w:rsidR="00EF0879" w:rsidRPr="000B5C5D">
        <w:rPr>
          <w:rFonts w:asciiTheme="minorHAnsi" w:hAnsiTheme="minorHAnsi"/>
          <w:sz w:val="22"/>
          <w:szCs w:val="22"/>
          <w:lang w:val="en-US"/>
        </w:rPr>
        <w:t>.</w:t>
      </w:r>
    </w:p>
    <w:p w:rsidR="006722D1" w:rsidRPr="000B5C5D" w:rsidRDefault="00EF0879" w:rsidP="002A264E">
      <w:pPr>
        <w:spacing w:before="120" w:after="120" w:line="480" w:lineRule="auto"/>
        <w:rPr>
          <w:rFonts w:asciiTheme="minorHAnsi" w:hAnsiTheme="minorHAnsi"/>
          <w:b/>
          <w:sz w:val="22"/>
          <w:szCs w:val="22"/>
          <w:lang w:val="en-US"/>
        </w:rPr>
      </w:pPr>
      <w:r w:rsidRPr="000B5C5D">
        <w:rPr>
          <w:rFonts w:asciiTheme="minorHAnsi" w:hAnsiTheme="minorHAnsi"/>
          <w:b/>
          <w:sz w:val="22"/>
          <w:szCs w:val="22"/>
          <w:lang w:val="en-US"/>
        </w:rPr>
        <w:t>CONCLUSION</w:t>
      </w:r>
    </w:p>
    <w:p w:rsidR="0072611A" w:rsidRPr="000330E4" w:rsidRDefault="00861577" w:rsidP="00530384">
      <w:pPr>
        <w:spacing w:before="120" w:after="120" w:line="480" w:lineRule="auto"/>
        <w:rPr>
          <w:rFonts w:asciiTheme="minorHAnsi" w:hAnsiTheme="minorHAnsi"/>
          <w:sz w:val="22"/>
          <w:szCs w:val="22"/>
          <w:lang w:val="en-US"/>
        </w:rPr>
      </w:pPr>
      <w:r>
        <w:rPr>
          <w:rFonts w:asciiTheme="minorHAnsi" w:hAnsiTheme="minorHAnsi"/>
          <w:sz w:val="22"/>
          <w:szCs w:val="22"/>
          <w:lang w:val="en-US"/>
        </w:rPr>
        <w:t>In this paper, w</w:t>
      </w:r>
      <w:r w:rsidR="00A56447" w:rsidRPr="000B5C5D">
        <w:rPr>
          <w:rFonts w:asciiTheme="minorHAnsi" w:hAnsiTheme="minorHAnsi"/>
          <w:sz w:val="22"/>
          <w:szCs w:val="22"/>
          <w:lang w:val="en-US"/>
        </w:rPr>
        <w:t>e were able to capture the variation</w:t>
      </w:r>
      <w:r w:rsidR="00CA306D" w:rsidRPr="000B5C5D">
        <w:rPr>
          <w:rFonts w:asciiTheme="minorHAnsi" w:hAnsiTheme="minorHAnsi"/>
          <w:sz w:val="22"/>
          <w:szCs w:val="22"/>
          <w:lang w:val="en-US"/>
        </w:rPr>
        <w:t>s</w:t>
      </w:r>
      <w:r w:rsidR="00A56447" w:rsidRPr="000B5C5D">
        <w:rPr>
          <w:rFonts w:asciiTheme="minorHAnsi" w:hAnsiTheme="minorHAnsi"/>
          <w:sz w:val="22"/>
          <w:szCs w:val="22"/>
          <w:lang w:val="en-US"/>
        </w:rPr>
        <w:t xml:space="preserve"> of STC explained by each</w:t>
      </w:r>
      <w:r w:rsidR="00DF6959">
        <w:rPr>
          <w:rFonts w:asciiTheme="minorHAnsi" w:hAnsiTheme="minorHAnsi"/>
          <w:sz w:val="22"/>
          <w:szCs w:val="22"/>
          <w:lang w:val="en-US"/>
        </w:rPr>
        <w:t xml:space="preserve"> of</w:t>
      </w:r>
      <w:r w:rsidR="00A56447" w:rsidRPr="000B5C5D">
        <w:rPr>
          <w:rFonts w:asciiTheme="minorHAnsi" w:hAnsiTheme="minorHAnsi"/>
          <w:sz w:val="22"/>
          <w:szCs w:val="22"/>
          <w:lang w:val="en-US"/>
        </w:rPr>
        <w:t xml:space="preserve"> the three theories (urban form, social stratification and lifestyle). All three prove to be important in explaining STC, </w:t>
      </w:r>
      <w:r w:rsidR="00EE3552" w:rsidRPr="000B5C5D">
        <w:rPr>
          <w:rFonts w:asciiTheme="minorHAnsi" w:hAnsiTheme="minorHAnsi"/>
          <w:sz w:val="22"/>
          <w:szCs w:val="22"/>
          <w:lang w:val="en-US"/>
        </w:rPr>
        <w:t xml:space="preserve">whereby </w:t>
      </w:r>
      <w:r w:rsidR="00A56447" w:rsidRPr="000B5C5D">
        <w:rPr>
          <w:rFonts w:asciiTheme="minorHAnsi" w:hAnsiTheme="minorHAnsi"/>
          <w:sz w:val="22"/>
          <w:szCs w:val="22"/>
          <w:lang w:val="en-US"/>
        </w:rPr>
        <w:t xml:space="preserve">urban form </w:t>
      </w:r>
      <w:r w:rsidR="00EE3552" w:rsidRPr="000B5C5D">
        <w:rPr>
          <w:rFonts w:asciiTheme="minorHAnsi" w:hAnsiTheme="minorHAnsi"/>
          <w:sz w:val="22"/>
          <w:szCs w:val="22"/>
          <w:lang w:val="en-US"/>
        </w:rPr>
        <w:t xml:space="preserve">proved to be </w:t>
      </w:r>
      <w:r w:rsidR="00A56447" w:rsidRPr="000B5C5D">
        <w:rPr>
          <w:rFonts w:asciiTheme="minorHAnsi" w:hAnsiTheme="minorHAnsi"/>
          <w:sz w:val="22"/>
          <w:szCs w:val="22"/>
          <w:lang w:val="en-US"/>
        </w:rPr>
        <w:t xml:space="preserve">the most essential, followed by social stratification and lifestyle. </w:t>
      </w:r>
      <w:r w:rsidR="000F3CBA" w:rsidRPr="000B5C5D">
        <w:rPr>
          <w:rFonts w:asciiTheme="minorHAnsi" w:hAnsiTheme="minorHAnsi"/>
          <w:sz w:val="22"/>
          <w:szCs w:val="22"/>
          <w:lang w:val="en-US"/>
        </w:rPr>
        <w:t>Some i</w:t>
      </w:r>
      <w:r w:rsidR="00A56447" w:rsidRPr="000B5C5D">
        <w:rPr>
          <w:rFonts w:asciiTheme="minorHAnsi" w:hAnsiTheme="minorHAnsi"/>
          <w:sz w:val="22"/>
          <w:szCs w:val="22"/>
          <w:lang w:val="en-US"/>
        </w:rPr>
        <w:t xml:space="preserve">nteractions </w:t>
      </w:r>
      <w:r w:rsidR="0082732F" w:rsidRPr="000B5C5D">
        <w:rPr>
          <w:rFonts w:asciiTheme="minorHAnsi" w:hAnsiTheme="minorHAnsi"/>
          <w:sz w:val="22"/>
          <w:szCs w:val="22"/>
          <w:lang w:val="en-US"/>
        </w:rPr>
        <w:t xml:space="preserve">between street characteristics and socio-demographic variables are significant, suggesting that interactions </w:t>
      </w:r>
      <w:r w:rsidR="00EE3552" w:rsidRPr="000B5C5D">
        <w:rPr>
          <w:rFonts w:asciiTheme="minorHAnsi" w:hAnsiTheme="minorHAnsi"/>
          <w:sz w:val="22"/>
          <w:szCs w:val="22"/>
          <w:lang w:val="en-US"/>
        </w:rPr>
        <w:t xml:space="preserve">merit </w:t>
      </w:r>
      <w:r w:rsidR="0082732F" w:rsidRPr="000B5C5D">
        <w:rPr>
          <w:rFonts w:asciiTheme="minorHAnsi" w:hAnsiTheme="minorHAnsi"/>
          <w:sz w:val="22"/>
          <w:szCs w:val="22"/>
          <w:lang w:val="en-US"/>
        </w:rPr>
        <w:t>further examin</w:t>
      </w:r>
      <w:r w:rsidR="00EE3552" w:rsidRPr="000B5C5D">
        <w:rPr>
          <w:rFonts w:asciiTheme="minorHAnsi" w:hAnsiTheme="minorHAnsi"/>
          <w:sz w:val="22"/>
          <w:szCs w:val="22"/>
          <w:lang w:val="en-US"/>
        </w:rPr>
        <w:t>ation</w:t>
      </w:r>
      <w:r w:rsidR="0082732F" w:rsidRPr="000B5C5D">
        <w:rPr>
          <w:rFonts w:asciiTheme="minorHAnsi" w:hAnsiTheme="minorHAnsi"/>
          <w:sz w:val="22"/>
          <w:szCs w:val="22"/>
          <w:lang w:val="en-US"/>
        </w:rPr>
        <w:t xml:space="preserve"> in future studies o</w:t>
      </w:r>
      <w:r w:rsidR="00CA306D" w:rsidRPr="000B5C5D">
        <w:rPr>
          <w:rFonts w:asciiTheme="minorHAnsi" w:hAnsiTheme="minorHAnsi"/>
          <w:sz w:val="22"/>
          <w:szCs w:val="22"/>
          <w:lang w:val="en-US"/>
        </w:rPr>
        <w:t>n</w:t>
      </w:r>
      <w:r w:rsidR="0082732F" w:rsidRPr="000B5C5D">
        <w:rPr>
          <w:rFonts w:asciiTheme="minorHAnsi" w:hAnsiTheme="minorHAnsi"/>
          <w:sz w:val="22"/>
          <w:szCs w:val="22"/>
          <w:lang w:val="en-US"/>
        </w:rPr>
        <w:t xml:space="preserve"> urban forest</w:t>
      </w:r>
      <w:r w:rsidR="00CA306D" w:rsidRPr="000B5C5D">
        <w:rPr>
          <w:rFonts w:asciiTheme="minorHAnsi" w:hAnsiTheme="minorHAnsi"/>
          <w:sz w:val="22"/>
          <w:szCs w:val="22"/>
          <w:lang w:val="en-US"/>
        </w:rPr>
        <w:t>s</w:t>
      </w:r>
      <w:r w:rsidR="0082732F" w:rsidRPr="000B5C5D">
        <w:rPr>
          <w:rFonts w:asciiTheme="minorHAnsi" w:hAnsiTheme="minorHAnsi"/>
          <w:sz w:val="22"/>
          <w:szCs w:val="22"/>
          <w:lang w:val="en-US"/>
        </w:rPr>
        <w:t xml:space="preserve">. The interactions </w:t>
      </w:r>
      <w:r w:rsidR="00EE3552" w:rsidRPr="000B5C5D">
        <w:rPr>
          <w:rFonts w:asciiTheme="minorHAnsi" w:hAnsiTheme="minorHAnsi"/>
          <w:sz w:val="22"/>
          <w:szCs w:val="22"/>
          <w:lang w:val="en-US"/>
        </w:rPr>
        <w:t xml:space="preserve">observed </w:t>
      </w:r>
      <w:r w:rsidR="0082732F" w:rsidRPr="000B5C5D">
        <w:rPr>
          <w:rFonts w:asciiTheme="minorHAnsi" w:hAnsiTheme="minorHAnsi"/>
          <w:sz w:val="22"/>
          <w:szCs w:val="22"/>
          <w:lang w:val="en-US"/>
        </w:rPr>
        <w:t xml:space="preserve">in this </w:t>
      </w:r>
      <w:r w:rsidR="00EE3552" w:rsidRPr="000B5C5D">
        <w:rPr>
          <w:rFonts w:asciiTheme="minorHAnsi" w:hAnsiTheme="minorHAnsi"/>
          <w:sz w:val="22"/>
          <w:szCs w:val="22"/>
          <w:lang w:val="en-US"/>
        </w:rPr>
        <w:t xml:space="preserve">study </w:t>
      </w:r>
      <w:r w:rsidR="0082732F" w:rsidRPr="000B5C5D">
        <w:rPr>
          <w:rFonts w:asciiTheme="minorHAnsi" w:hAnsiTheme="minorHAnsi"/>
          <w:sz w:val="22"/>
          <w:szCs w:val="22"/>
          <w:lang w:val="en-US"/>
        </w:rPr>
        <w:t xml:space="preserve">could be used to better design greening strategies taking into account both </w:t>
      </w:r>
      <w:r w:rsidR="00092B73" w:rsidRPr="000B5C5D">
        <w:rPr>
          <w:rFonts w:asciiTheme="minorHAnsi" w:hAnsiTheme="minorHAnsi"/>
          <w:sz w:val="22"/>
          <w:szCs w:val="22"/>
          <w:lang w:val="en-US"/>
        </w:rPr>
        <w:t xml:space="preserve">the </w:t>
      </w:r>
      <w:r w:rsidR="0082732F" w:rsidRPr="000B5C5D">
        <w:rPr>
          <w:rFonts w:asciiTheme="minorHAnsi" w:hAnsiTheme="minorHAnsi"/>
          <w:sz w:val="22"/>
          <w:szCs w:val="22"/>
          <w:lang w:val="en-US"/>
        </w:rPr>
        <w:t xml:space="preserve">urban form and socio-demographic context. Empirical evidence from </w:t>
      </w:r>
      <w:r w:rsidR="00072B36">
        <w:rPr>
          <w:rFonts w:asciiTheme="minorHAnsi" w:hAnsiTheme="minorHAnsi"/>
          <w:sz w:val="22"/>
          <w:szCs w:val="22"/>
          <w:lang w:val="en-US"/>
        </w:rPr>
        <w:t>Montréal</w:t>
      </w:r>
      <w:r w:rsidR="0082732F" w:rsidRPr="000B5C5D">
        <w:rPr>
          <w:rFonts w:asciiTheme="minorHAnsi" w:hAnsiTheme="minorHAnsi"/>
          <w:sz w:val="22"/>
          <w:szCs w:val="22"/>
          <w:lang w:val="en-US"/>
        </w:rPr>
        <w:t xml:space="preserve"> in this paper contributes to enrich</w:t>
      </w:r>
      <w:r w:rsidR="0082732F" w:rsidRPr="005148FD">
        <w:rPr>
          <w:rFonts w:asciiTheme="minorHAnsi" w:hAnsiTheme="minorHAnsi"/>
          <w:sz w:val="22"/>
          <w:szCs w:val="22"/>
          <w:lang w:val="en-US"/>
        </w:rPr>
        <w:t xml:space="preserve"> and enlarge theoretical frameworks of STC correlates.</w:t>
      </w:r>
      <w:r w:rsidR="000816F3" w:rsidRPr="005148FD">
        <w:rPr>
          <w:rFonts w:asciiTheme="minorHAnsi" w:hAnsiTheme="minorHAnsi"/>
          <w:sz w:val="22"/>
          <w:szCs w:val="22"/>
          <w:lang w:val="en-US"/>
        </w:rPr>
        <w:t xml:space="preserve"> </w:t>
      </w:r>
      <w:r w:rsidR="00530384" w:rsidRPr="005148FD">
        <w:rPr>
          <w:rFonts w:asciiTheme="minorHAnsi" w:hAnsiTheme="minorHAnsi"/>
          <w:sz w:val="22"/>
          <w:szCs w:val="22"/>
          <w:lang w:val="en-US"/>
        </w:rPr>
        <w:t>However</w:t>
      </w:r>
      <w:r w:rsidR="0082732F" w:rsidRPr="005148FD">
        <w:rPr>
          <w:rFonts w:asciiTheme="minorHAnsi" w:hAnsiTheme="minorHAnsi"/>
          <w:sz w:val="22"/>
          <w:szCs w:val="22"/>
          <w:lang w:val="en-US"/>
        </w:rPr>
        <w:t xml:space="preserve">, </w:t>
      </w:r>
      <w:r w:rsidR="009F054C">
        <w:rPr>
          <w:rFonts w:asciiTheme="minorHAnsi" w:hAnsiTheme="minorHAnsi"/>
          <w:sz w:val="22"/>
          <w:szCs w:val="22"/>
          <w:lang w:val="en-US"/>
        </w:rPr>
        <w:t xml:space="preserve">the </w:t>
      </w:r>
      <w:r w:rsidR="00771AE2" w:rsidRPr="000330E4">
        <w:rPr>
          <w:rFonts w:asciiTheme="minorHAnsi" w:hAnsiTheme="minorHAnsi"/>
          <w:sz w:val="22"/>
          <w:szCs w:val="22"/>
          <w:lang w:val="en-US"/>
        </w:rPr>
        <w:t xml:space="preserve">development, </w:t>
      </w:r>
      <w:r w:rsidR="00EE3552" w:rsidRPr="000330E4">
        <w:rPr>
          <w:rFonts w:asciiTheme="minorHAnsi" w:hAnsiTheme="minorHAnsi"/>
          <w:sz w:val="22"/>
          <w:szCs w:val="22"/>
          <w:lang w:val="en-US"/>
        </w:rPr>
        <w:t xml:space="preserve">application </w:t>
      </w:r>
      <w:r w:rsidR="00382067" w:rsidRPr="000330E4">
        <w:rPr>
          <w:rFonts w:asciiTheme="minorHAnsi" w:hAnsiTheme="minorHAnsi"/>
          <w:sz w:val="22"/>
          <w:szCs w:val="22"/>
          <w:lang w:val="en-US"/>
        </w:rPr>
        <w:t>and interpret</w:t>
      </w:r>
      <w:r w:rsidR="00EE3552" w:rsidRPr="000330E4">
        <w:rPr>
          <w:rFonts w:asciiTheme="minorHAnsi" w:hAnsiTheme="minorHAnsi"/>
          <w:sz w:val="22"/>
          <w:szCs w:val="22"/>
          <w:lang w:val="en-US"/>
        </w:rPr>
        <w:t>ation of</w:t>
      </w:r>
      <w:r w:rsidR="00382067" w:rsidRPr="000330E4">
        <w:rPr>
          <w:rFonts w:asciiTheme="minorHAnsi" w:hAnsiTheme="minorHAnsi"/>
          <w:sz w:val="22"/>
          <w:szCs w:val="22"/>
          <w:lang w:val="en-US"/>
        </w:rPr>
        <w:t xml:space="preserve"> </w:t>
      </w:r>
      <w:r w:rsidR="0082732F" w:rsidRPr="000330E4">
        <w:rPr>
          <w:rFonts w:asciiTheme="minorHAnsi" w:hAnsiTheme="minorHAnsi"/>
          <w:sz w:val="22"/>
          <w:szCs w:val="22"/>
          <w:lang w:val="en-US"/>
        </w:rPr>
        <w:t>the</w:t>
      </w:r>
      <w:r w:rsidR="00382067" w:rsidRPr="000330E4">
        <w:rPr>
          <w:rFonts w:asciiTheme="minorHAnsi" w:hAnsiTheme="minorHAnsi"/>
          <w:sz w:val="22"/>
          <w:szCs w:val="22"/>
          <w:lang w:val="en-US"/>
        </w:rPr>
        <w:t xml:space="preserve"> models</w:t>
      </w:r>
      <w:r w:rsidR="006419F6" w:rsidRPr="000330E4">
        <w:rPr>
          <w:rFonts w:asciiTheme="minorHAnsi" w:hAnsiTheme="minorHAnsi"/>
          <w:sz w:val="22"/>
          <w:szCs w:val="22"/>
          <w:lang w:val="en-US"/>
        </w:rPr>
        <w:t xml:space="preserve"> </w:t>
      </w:r>
      <w:r w:rsidR="00C77744" w:rsidRPr="000330E4">
        <w:rPr>
          <w:rFonts w:asciiTheme="minorHAnsi" w:hAnsiTheme="minorHAnsi"/>
          <w:sz w:val="22"/>
          <w:szCs w:val="22"/>
          <w:lang w:val="en-US"/>
        </w:rPr>
        <w:t>are</w:t>
      </w:r>
      <w:r w:rsidR="006419F6" w:rsidRPr="000330E4">
        <w:rPr>
          <w:rFonts w:asciiTheme="minorHAnsi" w:hAnsiTheme="minorHAnsi"/>
          <w:sz w:val="22"/>
          <w:szCs w:val="22"/>
          <w:lang w:val="en-US"/>
        </w:rPr>
        <w:t xml:space="preserve"> complex. </w:t>
      </w:r>
      <w:r w:rsidR="00EE3552" w:rsidRPr="000330E4">
        <w:rPr>
          <w:rFonts w:asciiTheme="minorHAnsi" w:hAnsiTheme="minorHAnsi"/>
          <w:sz w:val="22"/>
          <w:szCs w:val="22"/>
          <w:lang w:val="en-US"/>
        </w:rPr>
        <w:t>The s</w:t>
      </w:r>
      <w:r w:rsidR="00382067" w:rsidRPr="000330E4">
        <w:rPr>
          <w:rFonts w:asciiTheme="minorHAnsi" w:hAnsiTheme="minorHAnsi"/>
          <w:sz w:val="22"/>
          <w:szCs w:val="22"/>
          <w:lang w:val="en-US"/>
        </w:rPr>
        <w:t xml:space="preserve">election of variables was made </w:t>
      </w:r>
      <w:r w:rsidR="005F147E" w:rsidRPr="000330E4">
        <w:rPr>
          <w:rFonts w:asciiTheme="minorHAnsi" w:hAnsiTheme="minorHAnsi"/>
          <w:sz w:val="22"/>
          <w:szCs w:val="22"/>
          <w:lang w:val="en-US"/>
        </w:rPr>
        <w:t>carefully while ta</w:t>
      </w:r>
      <w:r w:rsidR="00382067" w:rsidRPr="000330E4">
        <w:rPr>
          <w:rFonts w:asciiTheme="minorHAnsi" w:hAnsiTheme="minorHAnsi"/>
          <w:sz w:val="22"/>
          <w:szCs w:val="22"/>
          <w:lang w:val="en-US"/>
        </w:rPr>
        <w:t>king into consideration our knowledge about the study area.</w:t>
      </w:r>
      <w:r w:rsidR="00DF6959" w:rsidRPr="000330E4">
        <w:rPr>
          <w:rFonts w:asciiTheme="minorHAnsi" w:hAnsiTheme="minorHAnsi"/>
          <w:sz w:val="22"/>
          <w:szCs w:val="22"/>
          <w:lang w:val="en-US"/>
        </w:rPr>
        <w:t xml:space="preserve"> Methodology in this paper could be used to model urban tree cover in other cities. The choice of variables and results will depend on physical and socio-demographic particularities of the cities.</w:t>
      </w:r>
    </w:p>
    <w:p w:rsidR="00DB2121" w:rsidRPr="000B5C5D" w:rsidRDefault="006419F6" w:rsidP="006419F6">
      <w:pPr>
        <w:spacing w:before="120" w:after="120" w:line="480" w:lineRule="auto"/>
        <w:rPr>
          <w:rFonts w:asciiTheme="minorHAnsi" w:hAnsiTheme="minorHAnsi"/>
          <w:sz w:val="22"/>
          <w:szCs w:val="22"/>
          <w:lang w:val="en-US"/>
        </w:rPr>
      </w:pPr>
      <w:r w:rsidRPr="000330E4">
        <w:rPr>
          <w:rFonts w:asciiTheme="minorHAnsi" w:hAnsiTheme="minorHAnsi"/>
          <w:sz w:val="22"/>
          <w:szCs w:val="22"/>
          <w:lang w:val="en-US"/>
        </w:rPr>
        <w:t xml:space="preserve">Our findings provide </w:t>
      </w:r>
      <w:r w:rsidR="003E731E" w:rsidRPr="000330E4">
        <w:rPr>
          <w:rFonts w:asciiTheme="minorHAnsi" w:hAnsiTheme="minorHAnsi"/>
          <w:sz w:val="22"/>
          <w:szCs w:val="22"/>
          <w:lang w:val="en-US"/>
        </w:rPr>
        <w:t>insight for urban plan</w:t>
      </w:r>
      <w:r w:rsidR="005E40AD" w:rsidRPr="000330E4">
        <w:rPr>
          <w:rFonts w:asciiTheme="minorHAnsi" w:hAnsiTheme="minorHAnsi"/>
          <w:sz w:val="22"/>
          <w:szCs w:val="22"/>
          <w:lang w:val="en-US"/>
        </w:rPr>
        <w:t>ners</w:t>
      </w:r>
      <w:r w:rsidR="003E731E" w:rsidRPr="000330E4">
        <w:rPr>
          <w:rFonts w:asciiTheme="minorHAnsi" w:hAnsiTheme="minorHAnsi"/>
          <w:sz w:val="22"/>
          <w:szCs w:val="22"/>
          <w:lang w:val="en-US"/>
        </w:rPr>
        <w:t xml:space="preserve"> </w:t>
      </w:r>
      <w:r w:rsidR="00A12671" w:rsidRPr="000330E4">
        <w:rPr>
          <w:rFonts w:asciiTheme="minorHAnsi" w:hAnsiTheme="minorHAnsi"/>
          <w:sz w:val="22"/>
          <w:szCs w:val="22"/>
          <w:lang w:val="en-US"/>
        </w:rPr>
        <w:t xml:space="preserve">to address possible inequities in the distribution of street trees </w:t>
      </w:r>
      <w:r w:rsidR="003E731E" w:rsidRPr="000330E4">
        <w:rPr>
          <w:rFonts w:asciiTheme="minorHAnsi" w:hAnsiTheme="minorHAnsi"/>
          <w:sz w:val="22"/>
          <w:szCs w:val="22"/>
          <w:lang w:val="en-US"/>
        </w:rPr>
        <w:t xml:space="preserve">in order </w:t>
      </w:r>
      <w:r w:rsidR="00DB2121" w:rsidRPr="000330E4">
        <w:rPr>
          <w:rFonts w:asciiTheme="minorHAnsi" w:hAnsiTheme="minorHAnsi"/>
          <w:sz w:val="22"/>
          <w:szCs w:val="22"/>
          <w:lang w:val="en-US"/>
        </w:rPr>
        <w:t>to increase tree cover</w:t>
      </w:r>
      <w:r w:rsidR="003E731E" w:rsidRPr="000330E4">
        <w:rPr>
          <w:rFonts w:asciiTheme="minorHAnsi" w:hAnsiTheme="minorHAnsi"/>
          <w:sz w:val="22"/>
          <w:szCs w:val="22"/>
          <w:lang w:val="en-US"/>
        </w:rPr>
        <w:t xml:space="preserve"> and reduce heat islands in problematic areas of the city</w:t>
      </w:r>
      <w:r w:rsidR="00DB2121" w:rsidRPr="000330E4">
        <w:rPr>
          <w:rFonts w:asciiTheme="minorHAnsi" w:hAnsiTheme="minorHAnsi"/>
          <w:sz w:val="22"/>
          <w:szCs w:val="22"/>
          <w:lang w:val="en-US"/>
        </w:rPr>
        <w:t xml:space="preserve">. For example, </w:t>
      </w:r>
      <w:r w:rsidR="00EE3552" w:rsidRPr="000330E4">
        <w:rPr>
          <w:rFonts w:asciiTheme="minorHAnsi" w:hAnsiTheme="minorHAnsi"/>
          <w:sz w:val="22"/>
          <w:szCs w:val="22"/>
          <w:lang w:val="en-US"/>
        </w:rPr>
        <w:t xml:space="preserve">the </w:t>
      </w:r>
      <w:r w:rsidR="00DB2121" w:rsidRPr="000330E4">
        <w:rPr>
          <w:rFonts w:asciiTheme="minorHAnsi" w:hAnsiTheme="minorHAnsi"/>
          <w:sz w:val="22"/>
          <w:szCs w:val="22"/>
          <w:lang w:val="en-US"/>
        </w:rPr>
        <w:t>careful design</w:t>
      </w:r>
      <w:r w:rsidR="003E731E" w:rsidRPr="000330E4">
        <w:rPr>
          <w:rFonts w:asciiTheme="minorHAnsi" w:hAnsiTheme="minorHAnsi"/>
          <w:sz w:val="22"/>
          <w:szCs w:val="22"/>
          <w:lang w:val="en-US"/>
        </w:rPr>
        <w:t xml:space="preserve"> of tree</w:t>
      </w:r>
      <w:r w:rsidR="00EE3552" w:rsidRPr="000330E4">
        <w:rPr>
          <w:rFonts w:asciiTheme="minorHAnsi" w:hAnsiTheme="minorHAnsi"/>
          <w:sz w:val="22"/>
          <w:szCs w:val="22"/>
          <w:lang w:val="en-US"/>
        </w:rPr>
        <w:t xml:space="preserve"> planting</w:t>
      </w:r>
      <w:r w:rsidR="00DB2121" w:rsidRPr="000330E4">
        <w:rPr>
          <w:rFonts w:asciiTheme="minorHAnsi" w:hAnsiTheme="minorHAnsi"/>
          <w:sz w:val="22"/>
          <w:szCs w:val="22"/>
          <w:lang w:val="en-US"/>
        </w:rPr>
        <w:t xml:space="preserve"> </w:t>
      </w:r>
      <w:r w:rsidR="003E731E" w:rsidRPr="000330E4">
        <w:rPr>
          <w:rFonts w:asciiTheme="minorHAnsi" w:hAnsiTheme="minorHAnsi"/>
          <w:sz w:val="22"/>
          <w:szCs w:val="22"/>
          <w:lang w:val="en-US"/>
        </w:rPr>
        <w:t xml:space="preserve">along wide streets </w:t>
      </w:r>
      <w:r w:rsidR="00EE3552" w:rsidRPr="000330E4">
        <w:rPr>
          <w:rFonts w:asciiTheme="minorHAnsi" w:hAnsiTheme="minorHAnsi"/>
          <w:sz w:val="22"/>
          <w:szCs w:val="22"/>
          <w:lang w:val="en-US"/>
        </w:rPr>
        <w:t xml:space="preserve">could </w:t>
      </w:r>
      <w:r w:rsidR="003E731E" w:rsidRPr="000330E4">
        <w:rPr>
          <w:rFonts w:asciiTheme="minorHAnsi" w:hAnsiTheme="minorHAnsi"/>
          <w:sz w:val="22"/>
          <w:szCs w:val="22"/>
          <w:lang w:val="en-US"/>
        </w:rPr>
        <w:t>enhance road safety</w:t>
      </w:r>
      <w:r w:rsidR="00EE3552" w:rsidRPr="000330E4">
        <w:rPr>
          <w:rFonts w:asciiTheme="minorHAnsi" w:hAnsiTheme="minorHAnsi"/>
          <w:sz w:val="22"/>
          <w:szCs w:val="22"/>
          <w:lang w:val="en-US"/>
        </w:rPr>
        <w:t>,</w:t>
      </w:r>
      <w:r w:rsidR="003E731E" w:rsidRPr="000330E4">
        <w:rPr>
          <w:rFonts w:asciiTheme="minorHAnsi" w:hAnsiTheme="minorHAnsi"/>
          <w:sz w:val="22"/>
          <w:szCs w:val="22"/>
          <w:lang w:val="en-US"/>
        </w:rPr>
        <w:t xml:space="preserve"> </w:t>
      </w:r>
      <w:r w:rsidR="00EE3552" w:rsidRPr="000330E4">
        <w:rPr>
          <w:rFonts w:asciiTheme="minorHAnsi" w:hAnsiTheme="minorHAnsi"/>
          <w:sz w:val="22"/>
          <w:szCs w:val="22"/>
          <w:lang w:val="en-US"/>
        </w:rPr>
        <w:lastRenderedPageBreak/>
        <w:t xml:space="preserve">and a greater number of </w:t>
      </w:r>
      <w:r w:rsidR="003E731E" w:rsidRPr="000330E4">
        <w:rPr>
          <w:rFonts w:asciiTheme="minorHAnsi" w:hAnsiTheme="minorHAnsi"/>
          <w:sz w:val="22"/>
          <w:szCs w:val="22"/>
          <w:lang w:val="en-US"/>
        </w:rPr>
        <w:t xml:space="preserve">trees on commercial streets </w:t>
      </w:r>
      <w:r w:rsidR="00EE3552" w:rsidRPr="000330E4">
        <w:rPr>
          <w:rFonts w:asciiTheme="minorHAnsi" w:hAnsiTheme="minorHAnsi"/>
          <w:sz w:val="22"/>
          <w:szCs w:val="22"/>
          <w:lang w:val="en-US"/>
        </w:rPr>
        <w:t>could render those</w:t>
      </w:r>
      <w:r w:rsidR="00EE3552" w:rsidRPr="007C3318">
        <w:rPr>
          <w:rFonts w:asciiTheme="minorHAnsi" w:hAnsiTheme="minorHAnsi"/>
          <w:sz w:val="22"/>
          <w:szCs w:val="22"/>
          <w:lang w:val="en-US"/>
        </w:rPr>
        <w:t xml:space="preserve"> streets </w:t>
      </w:r>
      <w:r w:rsidR="003E731E" w:rsidRPr="007C3318">
        <w:rPr>
          <w:rFonts w:asciiTheme="minorHAnsi" w:hAnsiTheme="minorHAnsi"/>
          <w:sz w:val="22"/>
          <w:szCs w:val="22"/>
          <w:lang w:val="en-US"/>
        </w:rPr>
        <w:t xml:space="preserve">more walkable and livable. In </w:t>
      </w:r>
      <w:r w:rsidR="00072B36">
        <w:rPr>
          <w:rFonts w:asciiTheme="minorHAnsi" w:hAnsiTheme="minorHAnsi"/>
          <w:sz w:val="22"/>
          <w:szCs w:val="22"/>
          <w:lang w:val="en-US"/>
        </w:rPr>
        <w:t>Montréal</w:t>
      </w:r>
      <w:r w:rsidR="00EE3552" w:rsidRPr="007C3318">
        <w:rPr>
          <w:rFonts w:asciiTheme="minorHAnsi" w:hAnsiTheme="minorHAnsi"/>
          <w:sz w:val="22"/>
          <w:szCs w:val="22"/>
          <w:lang w:val="en-US"/>
        </w:rPr>
        <w:t xml:space="preserve">, where public trees are usually planted on sidewalks, </w:t>
      </w:r>
      <w:r w:rsidR="003E731E" w:rsidRPr="007C3318">
        <w:rPr>
          <w:rFonts w:asciiTheme="minorHAnsi" w:hAnsiTheme="minorHAnsi"/>
          <w:sz w:val="22"/>
          <w:szCs w:val="22"/>
          <w:lang w:val="en-US"/>
        </w:rPr>
        <w:t>sidewalk</w:t>
      </w:r>
      <w:r w:rsidR="00EE3552" w:rsidRPr="007C3318">
        <w:rPr>
          <w:rFonts w:asciiTheme="minorHAnsi" w:hAnsiTheme="minorHAnsi"/>
          <w:sz w:val="22"/>
          <w:szCs w:val="22"/>
          <w:lang w:val="en-US"/>
        </w:rPr>
        <w:t>s</w:t>
      </w:r>
      <w:r w:rsidR="003E731E" w:rsidRPr="007C3318">
        <w:rPr>
          <w:rFonts w:asciiTheme="minorHAnsi" w:hAnsiTheme="minorHAnsi"/>
          <w:sz w:val="22"/>
          <w:szCs w:val="22"/>
          <w:lang w:val="en-US"/>
        </w:rPr>
        <w:t xml:space="preserve"> </w:t>
      </w:r>
      <w:r w:rsidR="00EE3552" w:rsidRPr="007C3318">
        <w:rPr>
          <w:rFonts w:asciiTheme="minorHAnsi" w:hAnsiTheme="minorHAnsi"/>
          <w:sz w:val="22"/>
          <w:szCs w:val="22"/>
          <w:lang w:val="en-US"/>
        </w:rPr>
        <w:t xml:space="preserve">in new neighborhoods </w:t>
      </w:r>
      <w:r w:rsidR="003E731E" w:rsidRPr="007C3318">
        <w:rPr>
          <w:rFonts w:asciiTheme="minorHAnsi" w:hAnsiTheme="minorHAnsi"/>
          <w:sz w:val="22"/>
          <w:szCs w:val="22"/>
          <w:lang w:val="en-US"/>
        </w:rPr>
        <w:t xml:space="preserve">should be </w:t>
      </w:r>
      <w:r w:rsidR="00EE3552" w:rsidRPr="007C3318">
        <w:rPr>
          <w:rFonts w:asciiTheme="minorHAnsi" w:hAnsiTheme="minorHAnsi"/>
          <w:sz w:val="22"/>
          <w:szCs w:val="22"/>
          <w:lang w:val="en-US"/>
        </w:rPr>
        <w:t xml:space="preserve">designed wide </w:t>
      </w:r>
      <w:r w:rsidR="003E731E" w:rsidRPr="007C3318">
        <w:rPr>
          <w:rFonts w:asciiTheme="minorHAnsi" w:hAnsiTheme="minorHAnsi"/>
          <w:sz w:val="22"/>
          <w:szCs w:val="22"/>
          <w:lang w:val="en-US"/>
        </w:rPr>
        <w:t xml:space="preserve">enough </w:t>
      </w:r>
      <w:r w:rsidR="00EE3552" w:rsidRPr="007C3318">
        <w:rPr>
          <w:rFonts w:asciiTheme="minorHAnsi" w:hAnsiTheme="minorHAnsi"/>
          <w:sz w:val="22"/>
          <w:szCs w:val="22"/>
          <w:lang w:val="en-US"/>
        </w:rPr>
        <w:t>so that</w:t>
      </w:r>
      <w:r w:rsidR="003E731E" w:rsidRPr="007C3318">
        <w:rPr>
          <w:rFonts w:asciiTheme="minorHAnsi" w:hAnsiTheme="minorHAnsi"/>
          <w:sz w:val="22"/>
          <w:szCs w:val="22"/>
          <w:lang w:val="en-US"/>
        </w:rPr>
        <w:t xml:space="preserve"> trees </w:t>
      </w:r>
      <w:r w:rsidR="00EE3552" w:rsidRPr="007C3318">
        <w:rPr>
          <w:rFonts w:asciiTheme="minorHAnsi" w:hAnsiTheme="minorHAnsi"/>
          <w:sz w:val="22"/>
          <w:szCs w:val="22"/>
          <w:lang w:val="en-US"/>
        </w:rPr>
        <w:t xml:space="preserve">can </w:t>
      </w:r>
      <w:r w:rsidR="003E731E" w:rsidRPr="007C3318">
        <w:rPr>
          <w:rFonts w:asciiTheme="minorHAnsi" w:hAnsiTheme="minorHAnsi"/>
          <w:sz w:val="22"/>
          <w:szCs w:val="22"/>
          <w:lang w:val="en-US"/>
        </w:rPr>
        <w:t>grow adequately.</w:t>
      </w:r>
      <w:r w:rsidR="0082732F" w:rsidRPr="007C3318">
        <w:rPr>
          <w:rFonts w:asciiTheme="minorHAnsi" w:hAnsiTheme="minorHAnsi"/>
          <w:sz w:val="22"/>
          <w:szCs w:val="22"/>
          <w:lang w:val="en-US"/>
        </w:rPr>
        <w:t xml:space="preserve"> I</w:t>
      </w:r>
      <w:r w:rsidR="003E731E" w:rsidRPr="007C3318">
        <w:rPr>
          <w:rFonts w:asciiTheme="minorHAnsi" w:hAnsiTheme="minorHAnsi"/>
          <w:sz w:val="22"/>
          <w:szCs w:val="22"/>
          <w:lang w:val="en-US"/>
        </w:rPr>
        <w:t>n dense areas</w:t>
      </w:r>
      <w:r w:rsidR="003E731E" w:rsidRPr="005148FD">
        <w:rPr>
          <w:rFonts w:asciiTheme="minorHAnsi" w:hAnsiTheme="minorHAnsi"/>
          <w:sz w:val="22"/>
          <w:szCs w:val="22"/>
          <w:lang w:val="en-US"/>
        </w:rPr>
        <w:t xml:space="preserve"> where </w:t>
      </w:r>
      <w:r w:rsidR="00EE3552" w:rsidRPr="000B5C5D">
        <w:rPr>
          <w:rFonts w:asciiTheme="minorHAnsi" w:hAnsiTheme="minorHAnsi"/>
          <w:sz w:val="22"/>
          <w:szCs w:val="22"/>
          <w:lang w:val="en-US"/>
        </w:rPr>
        <w:t xml:space="preserve">wider </w:t>
      </w:r>
      <w:r w:rsidR="003E731E" w:rsidRPr="000B5C5D">
        <w:rPr>
          <w:rFonts w:asciiTheme="minorHAnsi" w:hAnsiTheme="minorHAnsi"/>
          <w:sz w:val="22"/>
          <w:szCs w:val="22"/>
          <w:lang w:val="en-US"/>
        </w:rPr>
        <w:t>sidewalk</w:t>
      </w:r>
      <w:r w:rsidR="00A8389E" w:rsidRPr="000B5C5D">
        <w:rPr>
          <w:rFonts w:asciiTheme="minorHAnsi" w:hAnsiTheme="minorHAnsi"/>
          <w:sz w:val="22"/>
          <w:szCs w:val="22"/>
          <w:lang w:val="en-US"/>
        </w:rPr>
        <w:t>s</w:t>
      </w:r>
      <w:r w:rsidR="00A12671" w:rsidRPr="000B5C5D">
        <w:rPr>
          <w:rFonts w:asciiTheme="minorHAnsi" w:hAnsiTheme="minorHAnsi"/>
          <w:sz w:val="22"/>
          <w:szCs w:val="22"/>
          <w:lang w:val="en-US"/>
        </w:rPr>
        <w:t xml:space="preserve"> </w:t>
      </w:r>
      <w:r w:rsidR="00EE3552" w:rsidRPr="000B5C5D">
        <w:rPr>
          <w:rFonts w:asciiTheme="minorHAnsi" w:hAnsiTheme="minorHAnsi"/>
          <w:sz w:val="22"/>
          <w:szCs w:val="22"/>
          <w:lang w:val="en-US"/>
        </w:rPr>
        <w:t xml:space="preserve">are </w:t>
      </w:r>
      <w:r w:rsidR="00A12671" w:rsidRPr="000B5C5D">
        <w:rPr>
          <w:rFonts w:asciiTheme="minorHAnsi" w:hAnsiTheme="minorHAnsi"/>
          <w:sz w:val="22"/>
          <w:szCs w:val="22"/>
          <w:lang w:val="en-US"/>
        </w:rPr>
        <w:t>not possible</w:t>
      </w:r>
      <w:r w:rsidR="003E731E" w:rsidRPr="000B5C5D">
        <w:rPr>
          <w:rFonts w:asciiTheme="minorHAnsi" w:hAnsiTheme="minorHAnsi"/>
          <w:sz w:val="22"/>
          <w:szCs w:val="22"/>
          <w:lang w:val="en-US"/>
        </w:rPr>
        <w:t xml:space="preserve">, </w:t>
      </w:r>
      <w:r w:rsidR="00A8389E" w:rsidRPr="000B5C5D">
        <w:rPr>
          <w:rFonts w:asciiTheme="minorHAnsi" w:hAnsiTheme="minorHAnsi"/>
          <w:sz w:val="22"/>
          <w:szCs w:val="22"/>
          <w:lang w:val="en-US"/>
        </w:rPr>
        <w:t xml:space="preserve">urban planners could resort to </w:t>
      </w:r>
      <w:r w:rsidR="003E731E" w:rsidRPr="000B5C5D">
        <w:rPr>
          <w:rFonts w:asciiTheme="minorHAnsi" w:hAnsiTheme="minorHAnsi"/>
          <w:sz w:val="22"/>
          <w:szCs w:val="22"/>
          <w:lang w:val="en-US"/>
        </w:rPr>
        <w:t xml:space="preserve">alternatives </w:t>
      </w:r>
      <w:r w:rsidR="003F6D8F" w:rsidRPr="000B5C5D">
        <w:rPr>
          <w:rFonts w:asciiTheme="minorHAnsi" w:hAnsiTheme="minorHAnsi"/>
          <w:sz w:val="22"/>
          <w:szCs w:val="22"/>
          <w:lang w:val="en-US"/>
        </w:rPr>
        <w:t xml:space="preserve">such as </w:t>
      </w:r>
      <w:r w:rsidR="003E731E" w:rsidRPr="000B5C5D">
        <w:rPr>
          <w:rFonts w:asciiTheme="minorHAnsi" w:hAnsiTheme="minorHAnsi"/>
          <w:sz w:val="22"/>
          <w:szCs w:val="22"/>
          <w:lang w:val="en-US"/>
        </w:rPr>
        <w:t xml:space="preserve">green roofs or green walls. </w:t>
      </w:r>
      <w:r w:rsidR="00B021C9" w:rsidRPr="000B5C5D">
        <w:rPr>
          <w:rFonts w:asciiTheme="minorHAnsi" w:hAnsiTheme="minorHAnsi"/>
          <w:sz w:val="22"/>
          <w:szCs w:val="22"/>
          <w:lang w:val="en-US"/>
        </w:rPr>
        <w:t>However</w:t>
      </w:r>
      <w:r w:rsidR="00A8389E" w:rsidRPr="000B5C5D">
        <w:rPr>
          <w:rFonts w:asciiTheme="minorHAnsi" w:hAnsiTheme="minorHAnsi"/>
          <w:sz w:val="22"/>
          <w:szCs w:val="22"/>
          <w:lang w:val="en-US"/>
        </w:rPr>
        <w:t>,</w:t>
      </w:r>
      <w:r w:rsidR="00B021C9" w:rsidRPr="000B5C5D">
        <w:rPr>
          <w:rFonts w:asciiTheme="minorHAnsi" w:hAnsiTheme="minorHAnsi"/>
          <w:sz w:val="22"/>
          <w:szCs w:val="22"/>
          <w:lang w:val="en-US"/>
        </w:rPr>
        <w:t xml:space="preserve"> such greening </w:t>
      </w:r>
      <w:r w:rsidR="00A8389E" w:rsidRPr="000B5C5D">
        <w:rPr>
          <w:rFonts w:asciiTheme="minorHAnsi" w:hAnsiTheme="minorHAnsi"/>
          <w:sz w:val="22"/>
          <w:szCs w:val="22"/>
          <w:lang w:val="en-US"/>
        </w:rPr>
        <w:t xml:space="preserve">measures </w:t>
      </w:r>
      <w:r w:rsidR="00357334" w:rsidRPr="000B5C5D">
        <w:rPr>
          <w:rFonts w:asciiTheme="minorHAnsi" w:hAnsiTheme="minorHAnsi"/>
          <w:sz w:val="22"/>
          <w:szCs w:val="22"/>
          <w:lang w:val="en-US"/>
        </w:rPr>
        <w:t xml:space="preserve">might be </w:t>
      </w:r>
      <w:r w:rsidR="00B021C9" w:rsidRPr="000B5C5D">
        <w:rPr>
          <w:rFonts w:asciiTheme="minorHAnsi" w:hAnsiTheme="minorHAnsi"/>
          <w:sz w:val="22"/>
          <w:szCs w:val="22"/>
          <w:lang w:val="en-US"/>
        </w:rPr>
        <w:t xml:space="preserve">inferior to trees in terms </w:t>
      </w:r>
      <w:r w:rsidR="00A8389E" w:rsidRPr="000B5C5D">
        <w:rPr>
          <w:rFonts w:asciiTheme="minorHAnsi" w:hAnsiTheme="minorHAnsi"/>
          <w:sz w:val="22"/>
          <w:szCs w:val="22"/>
          <w:lang w:val="en-US"/>
        </w:rPr>
        <w:t xml:space="preserve">of their </w:t>
      </w:r>
      <w:r w:rsidR="00861577">
        <w:rPr>
          <w:rFonts w:asciiTheme="minorHAnsi" w:hAnsiTheme="minorHAnsi"/>
          <w:sz w:val="22"/>
          <w:szCs w:val="22"/>
          <w:lang w:val="en-US"/>
        </w:rPr>
        <w:t>ecosystem value.</w:t>
      </w:r>
    </w:p>
    <w:p w:rsidR="001B6A05" w:rsidRDefault="003F6D8F" w:rsidP="006419F6">
      <w:pPr>
        <w:spacing w:before="120" w:after="120" w:line="480" w:lineRule="auto"/>
        <w:rPr>
          <w:rFonts w:asciiTheme="minorHAnsi" w:hAnsiTheme="minorHAnsi"/>
          <w:sz w:val="22"/>
          <w:szCs w:val="22"/>
          <w:lang w:val="en-US"/>
        </w:rPr>
      </w:pPr>
      <w:r w:rsidRPr="000B5C5D">
        <w:rPr>
          <w:rFonts w:asciiTheme="minorHAnsi" w:hAnsiTheme="minorHAnsi"/>
          <w:sz w:val="22"/>
          <w:szCs w:val="22"/>
          <w:lang w:val="en-US"/>
        </w:rPr>
        <w:t xml:space="preserve">Our paper also </w:t>
      </w:r>
      <w:r w:rsidR="000816F3" w:rsidRPr="000B5C5D">
        <w:rPr>
          <w:rFonts w:asciiTheme="minorHAnsi" w:hAnsiTheme="minorHAnsi"/>
          <w:sz w:val="22"/>
          <w:szCs w:val="22"/>
          <w:lang w:val="en-US"/>
        </w:rPr>
        <w:t xml:space="preserve">reveals that high </w:t>
      </w:r>
      <w:r w:rsidR="00EE2554" w:rsidRPr="000B5C5D">
        <w:rPr>
          <w:rFonts w:asciiTheme="minorHAnsi" w:hAnsiTheme="minorHAnsi"/>
          <w:sz w:val="22"/>
          <w:szCs w:val="22"/>
          <w:lang w:val="en-US"/>
        </w:rPr>
        <w:t xml:space="preserve">dwelling </w:t>
      </w:r>
      <w:r w:rsidR="000816F3" w:rsidRPr="000B5C5D">
        <w:rPr>
          <w:rFonts w:asciiTheme="minorHAnsi" w:hAnsiTheme="minorHAnsi"/>
          <w:sz w:val="22"/>
          <w:szCs w:val="22"/>
          <w:lang w:val="en-US"/>
        </w:rPr>
        <w:t xml:space="preserve">value </w:t>
      </w:r>
      <w:r w:rsidR="00760A17" w:rsidRPr="000B5C5D">
        <w:rPr>
          <w:rFonts w:asciiTheme="minorHAnsi" w:hAnsiTheme="minorHAnsi"/>
          <w:sz w:val="22"/>
          <w:szCs w:val="22"/>
          <w:lang w:val="en-US"/>
        </w:rPr>
        <w:t>a</w:t>
      </w:r>
      <w:r w:rsidR="00E41A7C" w:rsidRPr="000B5C5D">
        <w:rPr>
          <w:rFonts w:asciiTheme="minorHAnsi" w:hAnsiTheme="minorHAnsi"/>
          <w:sz w:val="22"/>
          <w:szCs w:val="22"/>
          <w:lang w:val="en-US"/>
        </w:rPr>
        <w:t>nd</w:t>
      </w:r>
      <w:r w:rsidR="00760A17" w:rsidRPr="000B5C5D">
        <w:rPr>
          <w:rFonts w:asciiTheme="minorHAnsi" w:hAnsiTheme="minorHAnsi"/>
          <w:sz w:val="22"/>
          <w:szCs w:val="22"/>
          <w:lang w:val="en-US"/>
        </w:rPr>
        <w:t xml:space="preserve"> </w:t>
      </w:r>
      <w:r w:rsidR="000816F3" w:rsidRPr="000B5C5D">
        <w:rPr>
          <w:rFonts w:asciiTheme="minorHAnsi" w:hAnsiTheme="minorHAnsi"/>
          <w:sz w:val="22"/>
          <w:szCs w:val="22"/>
          <w:lang w:val="en-US"/>
        </w:rPr>
        <w:t xml:space="preserve">high </w:t>
      </w:r>
      <w:r w:rsidR="00760A17" w:rsidRPr="000B5C5D">
        <w:rPr>
          <w:rFonts w:asciiTheme="minorHAnsi" w:hAnsiTheme="minorHAnsi"/>
          <w:sz w:val="22"/>
          <w:szCs w:val="22"/>
          <w:lang w:val="en-US"/>
        </w:rPr>
        <w:t xml:space="preserve">level of </w:t>
      </w:r>
      <w:r w:rsidR="000816F3" w:rsidRPr="000B5C5D">
        <w:rPr>
          <w:rFonts w:asciiTheme="minorHAnsi" w:hAnsiTheme="minorHAnsi"/>
          <w:sz w:val="22"/>
          <w:szCs w:val="22"/>
          <w:lang w:val="en-US"/>
        </w:rPr>
        <w:t xml:space="preserve">education </w:t>
      </w:r>
      <w:r w:rsidR="00E41A7C" w:rsidRPr="000B5C5D">
        <w:rPr>
          <w:rFonts w:asciiTheme="minorHAnsi" w:hAnsiTheme="minorHAnsi"/>
          <w:sz w:val="22"/>
          <w:szCs w:val="22"/>
          <w:lang w:val="en-US"/>
        </w:rPr>
        <w:t>were associated with more STC, while</w:t>
      </w:r>
      <w:r w:rsidR="000816F3" w:rsidRPr="000B5C5D">
        <w:rPr>
          <w:rFonts w:asciiTheme="minorHAnsi" w:hAnsiTheme="minorHAnsi"/>
          <w:sz w:val="22"/>
          <w:szCs w:val="22"/>
          <w:lang w:val="en-US"/>
        </w:rPr>
        <w:t xml:space="preserve"> low-income areas tend to have lower STC, even after controlling for </w:t>
      </w:r>
      <w:r w:rsidR="00092B73" w:rsidRPr="000B5C5D">
        <w:rPr>
          <w:rFonts w:asciiTheme="minorHAnsi" w:hAnsiTheme="minorHAnsi"/>
          <w:sz w:val="22"/>
          <w:szCs w:val="22"/>
          <w:lang w:val="en-US"/>
        </w:rPr>
        <w:t xml:space="preserve">the </w:t>
      </w:r>
      <w:r w:rsidR="000816F3" w:rsidRPr="000B5C5D">
        <w:rPr>
          <w:rFonts w:asciiTheme="minorHAnsi" w:hAnsiTheme="minorHAnsi"/>
          <w:sz w:val="22"/>
          <w:szCs w:val="22"/>
          <w:lang w:val="en-US"/>
        </w:rPr>
        <w:t>urban form</w:t>
      </w:r>
      <w:r w:rsidR="000F294B" w:rsidRPr="000B5C5D">
        <w:rPr>
          <w:rFonts w:asciiTheme="minorHAnsi" w:hAnsiTheme="minorHAnsi"/>
          <w:sz w:val="22"/>
          <w:szCs w:val="22"/>
          <w:lang w:val="en-US"/>
        </w:rPr>
        <w:t xml:space="preserve">. </w:t>
      </w:r>
      <w:r w:rsidR="0000568B" w:rsidRPr="000B5C5D">
        <w:rPr>
          <w:rFonts w:asciiTheme="minorHAnsi" w:hAnsiTheme="minorHAnsi"/>
          <w:sz w:val="22"/>
          <w:szCs w:val="22"/>
          <w:lang w:val="en-US"/>
        </w:rPr>
        <w:t>These</w:t>
      </w:r>
      <w:r w:rsidR="006419F6" w:rsidRPr="000B5C5D">
        <w:rPr>
          <w:rFonts w:asciiTheme="minorHAnsi" w:hAnsiTheme="minorHAnsi"/>
          <w:sz w:val="22"/>
          <w:szCs w:val="22"/>
          <w:lang w:val="en-US"/>
        </w:rPr>
        <w:t xml:space="preserve"> results point to </w:t>
      </w:r>
      <w:r w:rsidR="003B0695" w:rsidRPr="000B5C5D">
        <w:rPr>
          <w:rFonts w:asciiTheme="minorHAnsi" w:hAnsiTheme="minorHAnsi"/>
          <w:sz w:val="22"/>
          <w:szCs w:val="22"/>
          <w:lang w:val="en-US"/>
        </w:rPr>
        <w:t xml:space="preserve">the need to </w:t>
      </w:r>
      <w:r w:rsidR="00760A17" w:rsidRPr="000B5C5D">
        <w:rPr>
          <w:rFonts w:asciiTheme="minorHAnsi" w:hAnsiTheme="minorHAnsi"/>
          <w:sz w:val="22"/>
          <w:szCs w:val="22"/>
          <w:lang w:val="en-US"/>
        </w:rPr>
        <w:t xml:space="preserve">integrate </w:t>
      </w:r>
      <w:r w:rsidR="003B0695" w:rsidRPr="000B5C5D">
        <w:rPr>
          <w:rFonts w:asciiTheme="minorHAnsi" w:hAnsiTheme="minorHAnsi"/>
          <w:sz w:val="22"/>
          <w:szCs w:val="22"/>
          <w:lang w:val="en-US"/>
        </w:rPr>
        <w:t xml:space="preserve">local </w:t>
      </w:r>
      <w:r w:rsidR="000816F3" w:rsidRPr="000B5C5D">
        <w:rPr>
          <w:rFonts w:asciiTheme="minorHAnsi" w:hAnsiTheme="minorHAnsi"/>
          <w:sz w:val="22"/>
          <w:szCs w:val="22"/>
          <w:lang w:val="en-US"/>
        </w:rPr>
        <w:t>equity in greening programs</w:t>
      </w:r>
      <w:r w:rsidR="003B0695" w:rsidRPr="000B5C5D">
        <w:rPr>
          <w:rFonts w:asciiTheme="minorHAnsi" w:hAnsiTheme="minorHAnsi"/>
          <w:sz w:val="22"/>
          <w:szCs w:val="22"/>
          <w:lang w:val="en-US"/>
        </w:rPr>
        <w:t>.</w:t>
      </w:r>
      <w:r w:rsidR="008701CE" w:rsidRPr="000B5C5D">
        <w:rPr>
          <w:rFonts w:asciiTheme="minorHAnsi" w:hAnsiTheme="minorHAnsi"/>
          <w:sz w:val="22"/>
          <w:szCs w:val="22"/>
          <w:lang w:val="en-US"/>
        </w:rPr>
        <w:t xml:space="preserve"> </w:t>
      </w:r>
      <w:r w:rsidR="000816F3" w:rsidRPr="000B5C5D">
        <w:rPr>
          <w:rFonts w:asciiTheme="minorHAnsi" w:hAnsiTheme="minorHAnsi"/>
          <w:sz w:val="22"/>
          <w:szCs w:val="22"/>
          <w:lang w:val="en-US"/>
        </w:rPr>
        <w:t xml:space="preserve">More importantly, </w:t>
      </w:r>
      <w:r w:rsidR="008701CE" w:rsidRPr="000B5C5D">
        <w:rPr>
          <w:rFonts w:asciiTheme="minorHAnsi" w:hAnsiTheme="minorHAnsi"/>
          <w:sz w:val="22"/>
          <w:szCs w:val="22"/>
          <w:lang w:val="en-US"/>
        </w:rPr>
        <w:t>g</w:t>
      </w:r>
      <w:r w:rsidR="003B0695" w:rsidRPr="000B5C5D">
        <w:rPr>
          <w:rFonts w:asciiTheme="minorHAnsi" w:hAnsiTheme="minorHAnsi"/>
          <w:sz w:val="22"/>
          <w:szCs w:val="22"/>
          <w:lang w:val="en-US"/>
        </w:rPr>
        <w:t xml:space="preserve">reening should be done </w:t>
      </w:r>
      <w:r w:rsidR="00760A17" w:rsidRPr="000B5C5D">
        <w:rPr>
          <w:rFonts w:asciiTheme="minorHAnsi" w:hAnsiTheme="minorHAnsi"/>
          <w:sz w:val="22"/>
          <w:szCs w:val="22"/>
          <w:lang w:val="en-US"/>
        </w:rPr>
        <w:t xml:space="preserve">in a way that </w:t>
      </w:r>
      <w:r w:rsidR="0000568B" w:rsidRPr="000B5C5D">
        <w:rPr>
          <w:rFonts w:asciiTheme="minorHAnsi" w:hAnsiTheme="minorHAnsi"/>
          <w:sz w:val="22"/>
          <w:szCs w:val="22"/>
          <w:lang w:val="en-US"/>
        </w:rPr>
        <w:t>avoid</w:t>
      </w:r>
      <w:r w:rsidR="00760A17" w:rsidRPr="000B5C5D">
        <w:rPr>
          <w:rFonts w:asciiTheme="minorHAnsi" w:hAnsiTheme="minorHAnsi"/>
          <w:sz w:val="22"/>
          <w:szCs w:val="22"/>
          <w:lang w:val="en-US"/>
        </w:rPr>
        <w:t>s</w:t>
      </w:r>
      <w:r w:rsidR="0000568B" w:rsidRPr="000B5C5D">
        <w:rPr>
          <w:rFonts w:asciiTheme="minorHAnsi" w:hAnsiTheme="minorHAnsi"/>
          <w:sz w:val="22"/>
          <w:szCs w:val="22"/>
          <w:lang w:val="en-US"/>
        </w:rPr>
        <w:t xml:space="preserve"> creating or exacerbating concerns about environmental</w:t>
      </w:r>
      <w:r w:rsidR="003B0695" w:rsidRPr="000B5C5D">
        <w:rPr>
          <w:rFonts w:asciiTheme="minorHAnsi" w:hAnsiTheme="minorHAnsi"/>
          <w:sz w:val="22"/>
          <w:szCs w:val="22"/>
          <w:lang w:val="en-US"/>
        </w:rPr>
        <w:t xml:space="preserve"> </w:t>
      </w:r>
      <w:r w:rsidR="006419F6" w:rsidRPr="000B5C5D">
        <w:rPr>
          <w:rFonts w:asciiTheme="minorHAnsi" w:hAnsiTheme="minorHAnsi"/>
          <w:sz w:val="22"/>
          <w:szCs w:val="22"/>
          <w:lang w:val="en-US"/>
        </w:rPr>
        <w:t>inequity</w:t>
      </w:r>
      <w:r w:rsidR="003B0695" w:rsidRPr="000B5C5D">
        <w:rPr>
          <w:rFonts w:asciiTheme="minorHAnsi" w:hAnsiTheme="minorHAnsi"/>
          <w:sz w:val="22"/>
          <w:szCs w:val="22"/>
          <w:lang w:val="en-US"/>
        </w:rPr>
        <w:t xml:space="preserve">. </w:t>
      </w:r>
      <w:r w:rsidR="00B021C9" w:rsidRPr="000B5C5D">
        <w:rPr>
          <w:rFonts w:asciiTheme="minorHAnsi" w:hAnsiTheme="minorHAnsi"/>
          <w:sz w:val="22"/>
          <w:szCs w:val="22"/>
          <w:lang w:val="en-US"/>
        </w:rPr>
        <w:t xml:space="preserve">In other words, equity should be a key principal in urban forest programming. </w:t>
      </w:r>
      <w:r w:rsidR="003B0695" w:rsidRPr="000B5C5D">
        <w:rPr>
          <w:rFonts w:asciiTheme="minorHAnsi" w:hAnsiTheme="minorHAnsi"/>
          <w:sz w:val="22"/>
          <w:szCs w:val="22"/>
          <w:lang w:val="en-US"/>
        </w:rPr>
        <w:t xml:space="preserve">Evidence from other </w:t>
      </w:r>
      <w:r w:rsidR="00BD7891" w:rsidRPr="000B5C5D">
        <w:rPr>
          <w:rFonts w:asciiTheme="minorHAnsi" w:hAnsiTheme="minorHAnsi"/>
          <w:sz w:val="22"/>
          <w:szCs w:val="22"/>
          <w:lang w:val="en-US"/>
        </w:rPr>
        <w:t>cities</w:t>
      </w:r>
      <w:r w:rsidR="003B0695" w:rsidRPr="000B5C5D">
        <w:rPr>
          <w:rFonts w:asciiTheme="minorHAnsi" w:hAnsiTheme="minorHAnsi"/>
          <w:sz w:val="22"/>
          <w:szCs w:val="22"/>
          <w:lang w:val="en-US"/>
        </w:rPr>
        <w:t xml:space="preserve"> has shown that greening efforts may create </w:t>
      </w:r>
      <w:r w:rsidR="008B48A7" w:rsidRPr="000B5C5D">
        <w:rPr>
          <w:rFonts w:asciiTheme="minorHAnsi" w:hAnsiTheme="minorHAnsi"/>
          <w:sz w:val="22"/>
          <w:szCs w:val="22"/>
          <w:lang w:val="en-US"/>
        </w:rPr>
        <w:t>paradoxical effects on equity</w:t>
      </w:r>
      <w:r w:rsidR="003B0695" w:rsidRPr="000B5C5D">
        <w:rPr>
          <w:rFonts w:asciiTheme="minorHAnsi" w:hAnsiTheme="minorHAnsi"/>
          <w:sz w:val="22"/>
          <w:szCs w:val="22"/>
          <w:lang w:val="en-US"/>
        </w:rPr>
        <w:t>.</w:t>
      </w:r>
      <w:r w:rsidR="00BD7891" w:rsidRPr="000B5C5D">
        <w:rPr>
          <w:rFonts w:asciiTheme="minorHAnsi" w:hAnsiTheme="minorHAnsi"/>
          <w:sz w:val="22"/>
          <w:szCs w:val="22"/>
          <w:lang w:val="en-US"/>
        </w:rPr>
        <w:t xml:space="preserve"> Urban planners, local stakeholders</w:t>
      </w:r>
      <w:r w:rsidR="00BA1319" w:rsidRPr="000B5C5D">
        <w:rPr>
          <w:rFonts w:asciiTheme="minorHAnsi" w:hAnsiTheme="minorHAnsi"/>
          <w:sz w:val="22"/>
          <w:szCs w:val="22"/>
          <w:lang w:val="en-US"/>
        </w:rPr>
        <w:t xml:space="preserve">, </w:t>
      </w:r>
      <w:r w:rsidR="00BD7891" w:rsidRPr="000B5C5D">
        <w:rPr>
          <w:rFonts w:asciiTheme="minorHAnsi" w:hAnsiTheme="minorHAnsi"/>
          <w:sz w:val="22"/>
          <w:szCs w:val="22"/>
          <w:lang w:val="en-US"/>
        </w:rPr>
        <w:t xml:space="preserve">communities </w:t>
      </w:r>
      <w:r w:rsidR="00BA1319" w:rsidRPr="000B5C5D">
        <w:rPr>
          <w:rFonts w:asciiTheme="minorHAnsi" w:hAnsiTheme="minorHAnsi"/>
          <w:sz w:val="22"/>
          <w:szCs w:val="22"/>
          <w:lang w:val="en-US"/>
        </w:rPr>
        <w:t>and gentrifier</w:t>
      </w:r>
      <w:r w:rsidR="00535555" w:rsidRPr="000B5C5D">
        <w:rPr>
          <w:rFonts w:asciiTheme="minorHAnsi" w:hAnsiTheme="minorHAnsi"/>
          <w:sz w:val="22"/>
          <w:szCs w:val="22"/>
          <w:lang w:val="en-US"/>
        </w:rPr>
        <w:t>s</w:t>
      </w:r>
      <w:r w:rsidR="00BD7891" w:rsidRPr="000B5C5D">
        <w:rPr>
          <w:rFonts w:asciiTheme="minorHAnsi" w:hAnsiTheme="minorHAnsi"/>
          <w:sz w:val="22"/>
          <w:szCs w:val="22"/>
          <w:lang w:val="en-US"/>
        </w:rPr>
        <w:t xml:space="preserve"> need to collaborate </w:t>
      </w:r>
      <w:r w:rsidR="00760A17" w:rsidRPr="000B5C5D">
        <w:rPr>
          <w:rFonts w:asciiTheme="minorHAnsi" w:hAnsiTheme="minorHAnsi"/>
          <w:sz w:val="22"/>
          <w:szCs w:val="22"/>
          <w:lang w:val="en-US"/>
        </w:rPr>
        <w:t xml:space="preserve">in the </w:t>
      </w:r>
      <w:r w:rsidR="00BD7891" w:rsidRPr="000B5C5D">
        <w:rPr>
          <w:rFonts w:asciiTheme="minorHAnsi" w:hAnsiTheme="minorHAnsi"/>
          <w:sz w:val="22"/>
          <w:szCs w:val="22"/>
          <w:lang w:val="en-US"/>
        </w:rPr>
        <w:t xml:space="preserve">planting </w:t>
      </w:r>
      <w:r w:rsidR="00760A17" w:rsidRPr="005148FD">
        <w:rPr>
          <w:rFonts w:asciiTheme="minorHAnsi" w:hAnsiTheme="minorHAnsi"/>
          <w:sz w:val="22"/>
          <w:szCs w:val="22"/>
          <w:lang w:val="en-US"/>
        </w:rPr>
        <w:t xml:space="preserve">of </w:t>
      </w:r>
      <w:r w:rsidR="00BD7891" w:rsidRPr="005148FD">
        <w:rPr>
          <w:rFonts w:asciiTheme="minorHAnsi" w:hAnsiTheme="minorHAnsi"/>
          <w:sz w:val="22"/>
          <w:szCs w:val="22"/>
          <w:lang w:val="en-US"/>
        </w:rPr>
        <w:t>trees</w:t>
      </w:r>
      <w:r w:rsidR="00034AC8" w:rsidRPr="005148FD">
        <w:rPr>
          <w:rFonts w:asciiTheme="minorHAnsi" w:hAnsiTheme="minorHAnsi"/>
          <w:sz w:val="22"/>
          <w:szCs w:val="22"/>
          <w:lang w:val="en-US"/>
        </w:rPr>
        <w:t>.</w:t>
      </w:r>
      <w:r w:rsidR="00BD7891" w:rsidRPr="005148FD">
        <w:rPr>
          <w:rFonts w:asciiTheme="minorHAnsi" w:hAnsiTheme="minorHAnsi"/>
          <w:sz w:val="22"/>
          <w:szCs w:val="22"/>
          <w:lang w:val="en-US"/>
        </w:rPr>
        <w:t xml:space="preserve"> </w:t>
      </w:r>
      <w:r w:rsidR="00034AC8" w:rsidRPr="005148FD">
        <w:rPr>
          <w:rFonts w:asciiTheme="minorHAnsi" w:hAnsiTheme="minorHAnsi"/>
          <w:sz w:val="22"/>
          <w:szCs w:val="22"/>
          <w:lang w:val="en-US"/>
        </w:rPr>
        <w:t xml:space="preserve">They can do so </w:t>
      </w:r>
      <w:r w:rsidR="00BD7891" w:rsidRPr="005148FD">
        <w:rPr>
          <w:rFonts w:asciiTheme="minorHAnsi" w:hAnsiTheme="minorHAnsi"/>
          <w:sz w:val="22"/>
          <w:szCs w:val="22"/>
          <w:lang w:val="en-US"/>
        </w:rPr>
        <w:t xml:space="preserve">by </w:t>
      </w:r>
      <w:r w:rsidR="00034AC8" w:rsidRPr="005148FD">
        <w:rPr>
          <w:rFonts w:asciiTheme="minorHAnsi" w:hAnsiTheme="minorHAnsi"/>
          <w:sz w:val="22"/>
          <w:szCs w:val="22"/>
          <w:lang w:val="en-US"/>
        </w:rPr>
        <w:t xml:space="preserve">resisting speculative development, </w:t>
      </w:r>
      <w:r w:rsidR="00BD7891" w:rsidRPr="005148FD">
        <w:rPr>
          <w:rFonts w:asciiTheme="minorHAnsi" w:hAnsiTheme="minorHAnsi"/>
          <w:sz w:val="22"/>
          <w:szCs w:val="22"/>
          <w:lang w:val="en-US"/>
        </w:rPr>
        <w:t xml:space="preserve">targeting areas inhabited by low-income families, encouraging participative planning, </w:t>
      </w:r>
      <w:r w:rsidR="00034AC8" w:rsidRPr="005148FD">
        <w:rPr>
          <w:rFonts w:asciiTheme="minorHAnsi" w:hAnsiTheme="minorHAnsi"/>
          <w:sz w:val="22"/>
          <w:szCs w:val="22"/>
          <w:lang w:val="en-US"/>
        </w:rPr>
        <w:t xml:space="preserve">and </w:t>
      </w:r>
      <w:r w:rsidR="00BD7891" w:rsidRPr="005148FD">
        <w:rPr>
          <w:rFonts w:asciiTheme="minorHAnsi" w:hAnsiTheme="minorHAnsi"/>
          <w:sz w:val="22"/>
          <w:szCs w:val="22"/>
          <w:lang w:val="en-US"/>
        </w:rPr>
        <w:t xml:space="preserve">prioritizing </w:t>
      </w:r>
      <w:r w:rsidR="00DA6C8E" w:rsidRPr="005148FD">
        <w:rPr>
          <w:rFonts w:asciiTheme="minorHAnsi" w:hAnsiTheme="minorHAnsi"/>
          <w:sz w:val="22"/>
          <w:szCs w:val="22"/>
          <w:lang w:val="en-US"/>
        </w:rPr>
        <w:t>small-scale</w:t>
      </w:r>
      <w:r w:rsidR="00BD7891" w:rsidRPr="005148FD">
        <w:rPr>
          <w:rFonts w:asciiTheme="minorHAnsi" w:hAnsiTheme="minorHAnsi"/>
          <w:sz w:val="22"/>
          <w:szCs w:val="22"/>
          <w:lang w:val="en-US"/>
        </w:rPr>
        <w:t xml:space="preserve"> site</w:t>
      </w:r>
      <w:r w:rsidR="00DA6C8E" w:rsidRPr="005148FD">
        <w:rPr>
          <w:rFonts w:asciiTheme="minorHAnsi" w:hAnsiTheme="minorHAnsi"/>
          <w:sz w:val="22"/>
          <w:szCs w:val="22"/>
          <w:lang w:val="en-US"/>
        </w:rPr>
        <w:t>s</w:t>
      </w:r>
      <w:r w:rsidR="00AA073B" w:rsidRPr="005148FD">
        <w:rPr>
          <w:rFonts w:asciiTheme="minorHAnsi" w:hAnsiTheme="minorHAnsi"/>
          <w:sz w:val="22"/>
          <w:szCs w:val="22"/>
          <w:lang w:val="en-US"/>
        </w:rPr>
        <w:t xml:space="preserve"> </w:t>
      </w:r>
      <w:r w:rsidR="00034AC8" w:rsidRPr="005148FD">
        <w:rPr>
          <w:rFonts w:asciiTheme="minorHAnsi" w:hAnsiTheme="minorHAnsi"/>
          <w:sz w:val="22"/>
          <w:szCs w:val="22"/>
          <w:lang w:val="en-US"/>
        </w:rPr>
        <w:t xml:space="preserve">over </w:t>
      </w:r>
      <w:r w:rsidR="00AA073B" w:rsidRPr="005148FD">
        <w:rPr>
          <w:rFonts w:asciiTheme="minorHAnsi" w:hAnsiTheme="minorHAnsi"/>
          <w:sz w:val="22"/>
          <w:szCs w:val="22"/>
          <w:lang w:val="en-US"/>
        </w:rPr>
        <w:t xml:space="preserve">grand green projects </w:t>
      </w:r>
      <w:r w:rsidR="006D47AF" w:rsidRPr="005148FD">
        <w:rPr>
          <w:rFonts w:asciiTheme="minorHAnsi" w:hAnsiTheme="minorHAnsi"/>
          <w:sz w:val="22"/>
          <w:szCs w:val="22"/>
          <w:lang w:val="en-US"/>
        </w:rPr>
        <w:fldChar w:fldCharType="begin"/>
      </w:r>
      <w:r w:rsidR="007229DA" w:rsidRPr="005148FD">
        <w:rPr>
          <w:rFonts w:asciiTheme="minorHAnsi" w:hAnsiTheme="minorHAnsi"/>
          <w:sz w:val="22"/>
          <w:szCs w:val="22"/>
          <w:lang w:val="en-US"/>
        </w:rPr>
        <w:instrText xml:space="preserve"> ADDIN EN.CITE &lt;EndNote&gt;&lt;Cite&gt;&lt;Author&gt;Wolch&lt;/Author&gt;&lt;Year&gt;2014&lt;/Year&gt;&lt;RecNum&gt;1130&lt;/RecNum&gt;&lt;DisplayText&gt;(Wolch et al., 2014)&lt;/DisplayText&gt;&lt;record&gt;&lt;rec-number&gt;1130&lt;/rec-number&gt;&lt;foreign-keys&gt;&lt;key app="EN" db-id="fs25eaeza0efd5eederx5wvqepae5x5xtz5t" timestamp="0"&gt;1130&lt;/key&gt;&lt;/foreign-keys&gt;&lt;ref-type name="Journal Article"&gt;17&lt;/ref-type&gt;&lt;contributors&gt;&lt;authors&gt;&lt;author&gt;Wolch, Jennifer R.&lt;/author&gt;&lt;author&gt;Byrne, Jason&lt;/author&gt;&lt;author&gt;Newell, Joshua P.&lt;/author&gt;&lt;/authors&gt;&lt;/contributors&gt;&lt;titles&gt;&lt;title&gt;Urban green space, public health, and environmental justice: The challenge of making cities ‘just green enough’&lt;/title&gt;&lt;secondary-title&gt;Landscape and Urban Planning&lt;/secondary-title&gt;&lt;/titles&gt;&lt;pages&gt;234-244&lt;/pages&gt;&lt;volume&gt;125&lt;/volume&gt;&lt;keywords&gt;&lt;keyword&gt;Urban green spaces&lt;/keyword&gt;&lt;keyword&gt;Ecosystem services&lt;/keyword&gt;&lt;keyword&gt;Human health&lt;/keyword&gt;&lt;keyword&gt;Environmental justice&lt;/keyword&gt;&lt;keyword&gt;Planning strategies&lt;/keyword&gt;&lt;keyword&gt;Gentrification&lt;/keyword&gt;&lt;/keywords&gt;&lt;dates&gt;&lt;year&gt;2014&lt;/year&gt;&lt;pub-dates&gt;&lt;date&gt;5//&lt;/date&gt;&lt;/pub-dates&gt;&lt;/dates&gt;&lt;isbn&gt;0169-2046&lt;/isbn&gt;&lt;urls&gt;&lt;related-urls&gt;&lt;url&gt;http://www.sciencedirect.com/science/article/pii/S0169204614000310&lt;/url&gt;&lt;/related-urls&gt;&lt;/urls&gt;&lt;electronic-resource-num&gt;http://dx.doi.org/10.1016/j.landurbplan.2014.01.017&lt;/electronic-resource-num&gt;&lt;/record&gt;&lt;/Cite&gt;&lt;/EndNote&gt;</w:instrText>
      </w:r>
      <w:r w:rsidR="006D47AF" w:rsidRPr="005148FD">
        <w:rPr>
          <w:rFonts w:asciiTheme="minorHAnsi" w:hAnsiTheme="minorHAnsi"/>
          <w:sz w:val="22"/>
          <w:szCs w:val="22"/>
          <w:lang w:val="en-US"/>
        </w:rPr>
        <w:fldChar w:fldCharType="separate"/>
      </w:r>
      <w:r w:rsidR="00AA073B" w:rsidRPr="005148FD">
        <w:rPr>
          <w:rFonts w:asciiTheme="minorHAnsi" w:hAnsiTheme="minorHAnsi"/>
          <w:noProof/>
          <w:sz w:val="22"/>
          <w:szCs w:val="22"/>
          <w:lang w:val="en-US"/>
        </w:rPr>
        <w:t>(</w:t>
      </w:r>
      <w:hyperlink w:anchor="_ENREF_56" w:tooltip="Wolch, 2014 #1130" w:history="1">
        <w:r w:rsidR="00A96C69" w:rsidRPr="005148FD">
          <w:rPr>
            <w:rFonts w:asciiTheme="minorHAnsi" w:hAnsiTheme="minorHAnsi"/>
            <w:noProof/>
            <w:sz w:val="22"/>
            <w:szCs w:val="22"/>
            <w:lang w:val="en-US"/>
          </w:rPr>
          <w:t>Wolch et al., 2014</w:t>
        </w:r>
      </w:hyperlink>
      <w:r w:rsidR="00AA073B" w:rsidRPr="005148FD">
        <w:rPr>
          <w:rFonts w:asciiTheme="minorHAnsi" w:hAnsiTheme="minorHAnsi"/>
          <w:noProof/>
          <w:sz w:val="22"/>
          <w:szCs w:val="22"/>
          <w:lang w:val="en-US"/>
        </w:rPr>
        <w:t>)</w:t>
      </w:r>
      <w:r w:rsidR="006D47AF" w:rsidRPr="005148FD">
        <w:rPr>
          <w:rFonts w:asciiTheme="minorHAnsi" w:hAnsiTheme="minorHAnsi"/>
          <w:sz w:val="22"/>
          <w:szCs w:val="22"/>
          <w:lang w:val="en-US"/>
        </w:rPr>
        <w:fldChar w:fldCharType="end"/>
      </w:r>
      <w:r w:rsidR="00AA073B" w:rsidRPr="005148FD">
        <w:rPr>
          <w:rFonts w:asciiTheme="minorHAnsi" w:hAnsiTheme="minorHAnsi"/>
          <w:sz w:val="22"/>
          <w:szCs w:val="22"/>
          <w:lang w:val="en-US"/>
        </w:rPr>
        <w:t xml:space="preserve">. </w:t>
      </w:r>
      <w:r w:rsidR="00BD7891" w:rsidRPr="005148FD">
        <w:rPr>
          <w:rFonts w:asciiTheme="minorHAnsi" w:hAnsiTheme="minorHAnsi"/>
          <w:sz w:val="22"/>
          <w:szCs w:val="22"/>
          <w:lang w:val="en-US"/>
        </w:rPr>
        <w:t>Other strategies can be also useful,</w:t>
      </w:r>
      <w:r w:rsidR="006419F6" w:rsidRPr="005148FD">
        <w:rPr>
          <w:rFonts w:asciiTheme="minorHAnsi" w:hAnsiTheme="minorHAnsi"/>
          <w:sz w:val="22"/>
          <w:szCs w:val="22"/>
          <w:lang w:val="en-US"/>
        </w:rPr>
        <w:t xml:space="preserve"> </w:t>
      </w:r>
      <w:r w:rsidR="00034AC8" w:rsidRPr="005148FD">
        <w:rPr>
          <w:rFonts w:asciiTheme="minorHAnsi" w:hAnsiTheme="minorHAnsi"/>
          <w:sz w:val="22"/>
          <w:szCs w:val="22"/>
          <w:lang w:val="en-US"/>
        </w:rPr>
        <w:t xml:space="preserve">such as </w:t>
      </w:r>
      <w:r w:rsidR="006419F6" w:rsidRPr="005148FD">
        <w:rPr>
          <w:rFonts w:asciiTheme="minorHAnsi" w:hAnsiTheme="minorHAnsi"/>
          <w:sz w:val="22"/>
          <w:szCs w:val="22"/>
          <w:lang w:val="en-US"/>
        </w:rPr>
        <w:t xml:space="preserve">raising public </w:t>
      </w:r>
      <w:r w:rsidR="00034AC8" w:rsidRPr="005148FD">
        <w:rPr>
          <w:rFonts w:asciiTheme="minorHAnsi" w:hAnsiTheme="minorHAnsi"/>
          <w:sz w:val="22"/>
          <w:szCs w:val="22"/>
          <w:lang w:val="en-US"/>
        </w:rPr>
        <w:t>awareness</w:t>
      </w:r>
      <w:r w:rsidR="006419F6" w:rsidRPr="005148FD">
        <w:rPr>
          <w:rFonts w:asciiTheme="minorHAnsi" w:hAnsiTheme="minorHAnsi"/>
          <w:sz w:val="22"/>
          <w:szCs w:val="22"/>
          <w:lang w:val="en-US"/>
        </w:rPr>
        <w:t xml:space="preserve"> </w:t>
      </w:r>
      <w:r w:rsidR="00034AC8" w:rsidRPr="005148FD">
        <w:rPr>
          <w:rFonts w:asciiTheme="minorHAnsi" w:hAnsiTheme="minorHAnsi"/>
          <w:sz w:val="22"/>
          <w:szCs w:val="22"/>
          <w:lang w:val="en-US"/>
        </w:rPr>
        <w:t xml:space="preserve">and </w:t>
      </w:r>
      <w:r w:rsidR="006419F6" w:rsidRPr="005148FD">
        <w:rPr>
          <w:rFonts w:asciiTheme="minorHAnsi" w:hAnsiTheme="minorHAnsi"/>
          <w:sz w:val="22"/>
          <w:szCs w:val="22"/>
          <w:lang w:val="en-US"/>
        </w:rPr>
        <w:t>informing local residents about plantings and procedur</w:t>
      </w:r>
      <w:r w:rsidR="00BA1319">
        <w:rPr>
          <w:rFonts w:asciiTheme="minorHAnsi" w:hAnsiTheme="minorHAnsi"/>
          <w:sz w:val="22"/>
          <w:szCs w:val="22"/>
          <w:lang w:val="en-US"/>
        </w:rPr>
        <w:t>es</w:t>
      </w:r>
      <w:r w:rsidR="006419F6" w:rsidRPr="005148FD">
        <w:rPr>
          <w:rFonts w:asciiTheme="minorHAnsi" w:hAnsiTheme="minorHAnsi"/>
          <w:sz w:val="22"/>
          <w:szCs w:val="22"/>
          <w:lang w:val="en-US"/>
        </w:rPr>
        <w:t>.</w:t>
      </w:r>
    </w:p>
    <w:p w:rsidR="00C77744" w:rsidRPr="005148FD" w:rsidRDefault="00C77744" w:rsidP="006419F6">
      <w:pPr>
        <w:spacing w:before="120" w:after="120" w:line="480" w:lineRule="auto"/>
        <w:rPr>
          <w:rFonts w:asciiTheme="minorHAnsi" w:hAnsiTheme="minorHAnsi"/>
          <w:sz w:val="22"/>
          <w:szCs w:val="22"/>
          <w:lang w:val="en-US"/>
        </w:rPr>
      </w:pPr>
    </w:p>
    <w:p w:rsidR="000A4420" w:rsidRPr="005148FD" w:rsidRDefault="003B290B" w:rsidP="002A264E">
      <w:pPr>
        <w:spacing w:before="120" w:after="120" w:line="480" w:lineRule="auto"/>
        <w:rPr>
          <w:rFonts w:asciiTheme="minorHAnsi" w:hAnsiTheme="minorHAnsi"/>
          <w:b/>
          <w:sz w:val="22"/>
          <w:szCs w:val="22"/>
          <w:lang w:val="en-US"/>
        </w:rPr>
      </w:pPr>
      <w:r w:rsidRPr="005148FD">
        <w:rPr>
          <w:rFonts w:asciiTheme="minorHAnsi" w:hAnsiTheme="minorHAnsi"/>
          <w:b/>
          <w:sz w:val="22"/>
          <w:szCs w:val="22"/>
          <w:lang w:val="en-US"/>
        </w:rPr>
        <w:t>REFERENCES</w:t>
      </w:r>
    </w:p>
    <w:p w:rsidR="00A96C69" w:rsidRPr="00A96C69" w:rsidRDefault="006D47AF" w:rsidP="00A96C69">
      <w:pPr>
        <w:pStyle w:val="EndNoteBibliography"/>
        <w:ind w:left="720" w:hanging="720"/>
        <w:rPr>
          <w:lang w:val="en-CA"/>
        </w:rPr>
      </w:pPr>
      <w:r w:rsidRPr="00C1126C">
        <w:rPr>
          <w:rFonts w:asciiTheme="minorHAnsi" w:hAnsiTheme="minorHAnsi"/>
          <w:sz w:val="22"/>
          <w:szCs w:val="22"/>
          <w:lang w:val="en-US"/>
        </w:rPr>
        <w:fldChar w:fldCharType="begin"/>
      </w:r>
      <w:r w:rsidR="000A4420" w:rsidRPr="005148FD">
        <w:rPr>
          <w:rFonts w:asciiTheme="minorHAnsi" w:hAnsiTheme="minorHAnsi"/>
          <w:sz w:val="22"/>
          <w:szCs w:val="22"/>
          <w:lang w:val="en-US"/>
        </w:rPr>
        <w:instrText xml:space="preserve"> ADDIN EN.REFLIST </w:instrText>
      </w:r>
      <w:r w:rsidRPr="00C1126C">
        <w:rPr>
          <w:rFonts w:asciiTheme="minorHAnsi" w:hAnsiTheme="minorHAnsi"/>
          <w:sz w:val="22"/>
          <w:szCs w:val="22"/>
          <w:lang w:val="en-US"/>
        </w:rPr>
        <w:fldChar w:fldCharType="separate"/>
      </w:r>
      <w:bookmarkStart w:id="1" w:name="_ENREF_1"/>
      <w:r w:rsidR="00A96C69" w:rsidRPr="00A96C69">
        <w:rPr>
          <w:lang w:val="en-CA"/>
        </w:rPr>
        <w:t xml:space="preserve">Berland, A., Schwarz, K., Herrmann, D. L., &amp; Hopton, M. E. (2015). How environmental justice patterns are shaped by place: terrain and tree canopy in Cincinnati, Ohio, USA. </w:t>
      </w:r>
      <w:r w:rsidR="00A96C69" w:rsidRPr="00A96C69">
        <w:rPr>
          <w:i/>
          <w:lang w:val="en-CA"/>
        </w:rPr>
        <w:t>Cities and the Environment, 8</w:t>
      </w:r>
      <w:r w:rsidR="00A96C69" w:rsidRPr="00A96C69">
        <w:rPr>
          <w:lang w:val="en-CA"/>
        </w:rPr>
        <w:t xml:space="preserve">(1), Article 1. </w:t>
      </w:r>
      <w:bookmarkEnd w:id="1"/>
    </w:p>
    <w:p w:rsidR="00A96C69" w:rsidRPr="00A96C69" w:rsidRDefault="00A96C69" w:rsidP="00A96C69">
      <w:pPr>
        <w:pStyle w:val="EndNoteBibliography"/>
        <w:ind w:left="720" w:hanging="720"/>
        <w:rPr>
          <w:lang w:val="en-CA"/>
        </w:rPr>
      </w:pPr>
      <w:bookmarkStart w:id="2" w:name="_ENREF_2"/>
      <w:r w:rsidRPr="00A96C69">
        <w:rPr>
          <w:lang w:val="en-CA"/>
        </w:rPr>
        <w:t xml:space="preserve">Bigsby, K., McHale, M., &amp; Hess, G. (2013). Urban Morphology Drives the Homogenization of Tree Cover in Baltimore, MD, and Raleigh, NC. </w:t>
      </w:r>
      <w:r w:rsidRPr="00A96C69">
        <w:rPr>
          <w:i/>
          <w:lang w:val="en-CA"/>
        </w:rPr>
        <w:t>Ecosystems</w:t>
      </w:r>
      <w:r w:rsidRPr="00A96C69">
        <w:rPr>
          <w:lang w:val="en-CA"/>
        </w:rPr>
        <w:t>, 1-16. doi: 10.1007/s10021-013-9718-4</w:t>
      </w:r>
      <w:bookmarkEnd w:id="2"/>
    </w:p>
    <w:p w:rsidR="00A96C69" w:rsidRPr="00A96C69" w:rsidRDefault="00A96C69" w:rsidP="00A96C69">
      <w:pPr>
        <w:pStyle w:val="EndNoteBibliography"/>
        <w:ind w:left="720" w:hanging="720"/>
        <w:rPr>
          <w:lang w:val="en-CA"/>
        </w:rPr>
      </w:pPr>
      <w:bookmarkStart w:id="3" w:name="_ENREF_3"/>
      <w:r w:rsidRPr="00A96C69">
        <w:rPr>
          <w:lang w:val="en-CA"/>
        </w:rPr>
        <w:t xml:space="preserve">Boudreau, J.-A. (2003). The Politics of Territorialization: Regionalism, Localism and other isms … The Case of Montreal. </w:t>
      </w:r>
      <w:r w:rsidRPr="00A96C69">
        <w:rPr>
          <w:i/>
          <w:lang w:val="en-CA"/>
        </w:rPr>
        <w:t>Journal of Urban Affairs, 25</w:t>
      </w:r>
      <w:r w:rsidRPr="00A96C69">
        <w:rPr>
          <w:lang w:val="en-CA"/>
        </w:rPr>
        <w:t>(2), 179-199. doi: 10.1111/1467-9906.t01-1-00005</w:t>
      </w:r>
      <w:bookmarkEnd w:id="3"/>
    </w:p>
    <w:p w:rsidR="00A96C69" w:rsidRPr="00A96C69" w:rsidRDefault="00A96C69" w:rsidP="00A96C69">
      <w:pPr>
        <w:pStyle w:val="EndNoteBibliography"/>
        <w:ind w:left="720" w:hanging="720"/>
        <w:rPr>
          <w:lang w:val="en-CA"/>
        </w:rPr>
      </w:pPr>
      <w:bookmarkStart w:id="4" w:name="_ENREF_4"/>
      <w:r w:rsidRPr="00A96C69">
        <w:t xml:space="preserve">Boudreau, J.-A., Hamel, P., Jouve, B., &amp; Keil, R. (2006). </w:t>
      </w:r>
      <w:r w:rsidRPr="00A96C69">
        <w:rPr>
          <w:lang w:val="en-CA"/>
        </w:rPr>
        <w:t xml:space="preserve">Comparing metropolitan governance: The cases of Montreal and Toronto. </w:t>
      </w:r>
      <w:r w:rsidRPr="00A96C69">
        <w:rPr>
          <w:i/>
          <w:lang w:val="en-CA"/>
        </w:rPr>
        <w:t>Progress in Planning, 66</w:t>
      </w:r>
      <w:r w:rsidRPr="00A96C69">
        <w:rPr>
          <w:lang w:val="en-CA"/>
        </w:rPr>
        <w:t>(1), 7-59. doi: 10.1016/j.progress.20</w:t>
      </w:r>
      <w:r w:rsidRPr="00A96C69">
        <w:rPr>
          <w:lang w:val="en-CA"/>
        </w:rPr>
        <w:lastRenderedPageBreak/>
        <w:t>06.07.005</w:t>
      </w:r>
      <w:bookmarkEnd w:id="4"/>
    </w:p>
    <w:p w:rsidR="00A96C69" w:rsidRPr="00A96C69" w:rsidRDefault="00A96C69" w:rsidP="00A96C69">
      <w:pPr>
        <w:pStyle w:val="EndNoteBibliography"/>
        <w:ind w:left="720" w:hanging="720"/>
        <w:rPr>
          <w:lang w:val="en-CA"/>
        </w:rPr>
      </w:pPr>
      <w:bookmarkStart w:id="5" w:name="_ENREF_5"/>
      <w:r w:rsidRPr="00A96C69">
        <w:rPr>
          <w:lang w:val="en-CA"/>
        </w:rPr>
        <w:t xml:space="preserve">Bourdais, C. L., Lapierre-Adamcyk, É., &amp; Roy, A. (2014). </w:t>
      </w:r>
      <w:r w:rsidRPr="00A96C69">
        <w:t xml:space="preserve">Instabilité des unions libres : une analyse comparative des facteurs démographiques. </w:t>
      </w:r>
      <w:r w:rsidRPr="00A96C69">
        <w:rPr>
          <w:i/>
          <w:lang w:val="en-CA"/>
        </w:rPr>
        <w:t>Recherches sociographiques, 55</w:t>
      </w:r>
      <w:r w:rsidRPr="00A96C69">
        <w:rPr>
          <w:lang w:val="en-CA"/>
        </w:rPr>
        <w:t xml:space="preserve">(1), 53-78. </w:t>
      </w:r>
      <w:bookmarkEnd w:id="5"/>
    </w:p>
    <w:p w:rsidR="00A96C69" w:rsidRPr="00A96C69" w:rsidRDefault="00A96C69" w:rsidP="00A96C69">
      <w:pPr>
        <w:pStyle w:val="EndNoteBibliography"/>
        <w:ind w:left="720" w:hanging="720"/>
        <w:rPr>
          <w:lang w:val="en-CA"/>
        </w:rPr>
      </w:pPr>
      <w:bookmarkStart w:id="6" w:name="_ENREF_6"/>
      <w:r w:rsidRPr="00A96C69">
        <w:rPr>
          <w:lang w:val="en-CA"/>
        </w:rPr>
        <w:t xml:space="preserve">Chatterjee, S., &amp; Hadi, A. (2006). </w:t>
      </w:r>
      <w:r w:rsidRPr="00A96C69">
        <w:rPr>
          <w:i/>
          <w:lang w:val="en-CA"/>
        </w:rPr>
        <w:t>Regression Analysis by Example</w:t>
      </w:r>
      <w:r w:rsidRPr="00A96C69">
        <w:rPr>
          <w:lang w:val="en-CA"/>
        </w:rPr>
        <w:t xml:space="preserve"> (4th Edition ed.). New York: John Wiley and Sons.</w:t>
      </w:r>
      <w:bookmarkEnd w:id="6"/>
    </w:p>
    <w:p w:rsidR="00A96C69" w:rsidRPr="00A96C69" w:rsidRDefault="00A96C69" w:rsidP="00A96C69">
      <w:pPr>
        <w:pStyle w:val="EndNoteBibliography"/>
        <w:ind w:left="720" w:hanging="720"/>
        <w:rPr>
          <w:lang w:val="en-CA"/>
        </w:rPr>
      </w:pPr>
      <w:bookmarkStart w:id="7" w:name="_ENREF_7"/>
      <w:r w:rsidRPr="00A96C69">
        <w:rPr>
          <w:lang w:val="en-CA"/>
        </w:rPr>
        <w:t xml:space="preserve">Chowdhury, R. R., Larson, K., Grove, M., Polsky, C., Cook, E., Onsted, J., &amp; Ogden, L. (2011). A multi-scalar approach to theorizing socio-ecological dynamics of urban residential landscapes. </w:t>
      </w:r>
      <w:r w:rsidRPr="00A96C69">
        <w:rPr>
          <w:i/>
          <w:lang w:val="en-CA"/>
        </w:rPr>
        <w:t>Cities and the Environment, 4</w:t>
      </w:r>
      <w:r w:rsidRPr="00A96C69">
        <w:rPr>
          <w:lang w:val="en-CA"/>
        </w:rPr>
        <w:t xml:space="preserve">(1), Article 6. </w:t>
      </w:r>
      <w:bookmarkEnd w:id="7"/>
    </w:p>
    <w:p w:rsidR="00A96C69" w:rsidRPr="00A96C69" w:rsidRDefault="00A96C69" w:rsidP="00A96C69">
      <w:pPr>
        <w:pStyle w:val="EndNoteBibliography"/>
        <w:ind w:left="720" w:hanging="720"/>
        <w:rPr>
          <w:lang w:val="en-CA"/>
        </w:rPr>
      </w:pPr>
      <w:bookmarkStart w:id="8" w:name="_ENREF_8"/>
      <w:r w:rsidRPr="00A96C69">
        <w:rPr>
          <w:lang w:val="en-CA"/>
        </w:rPr>
        <w:t xml:space="preserve">City of Montréal. (2011). </w:t>
      </w:r>
      <w:r w:rsidRPr="00A96C69">
        <w:rPr>
          <w:i/>
          <w:lang w:val="en-CA"/>
        </w:rPr>
        <w:t>Plan d'action de canopé 2012-2021</w:t>
      </w:r>
      <w:r w:rsidRPr="00A96C69">
        <w:rPr>
          <w:lang w:val="en-CA"/>
        </w:rPr>
        <w:t>.  Montréal.</w:t>
      </w:r>
      <w:bookmarkEnd w:id="8"/>
    </w:p>
    <w:p w:rsidR="00A96C69" w:rsidRPr="00A96C69" w:rsidRDefault="00A96C69" w:rsidP="00A96C69">
      <w:pPr>
        <w:pStyle w:val="EndNoteBibliography"/>
        <w:ind w:left="720" w:hanging="720"/>
        <w:rPr>
          <w:lang w:val="en-CA"/>
        </w:rPr>
      </w:pPr>
      <w:bookmarkStart w:id="9" w:name="_ENREF_9"/>
      <w:r w:rsidRPr="00A96C69">
        <w:rPr>
          <w:lang w:val="en-CA"/>
        </w:rPr>
        <w:t xml:space="preserve">Conway, T., &amp; Hackworth, J. (2007). Urban pattern and land cover variation in the greater Toronto area. </w:t>
      </w:r>
      <w:r w:rsidRPr="00A96C69">
        <w:rPr>
          <w:i/>
          <w:lang w:val="en-CA"/>
        </w:rPr>
        <w:t>The Canadian Geographer / Le Géographe canadien, 51</w:t>
      </w:r>
      <w:r w:rsidRPr="00A96C69">
        <w:rPr>
          <w:lang w:val="en-CA"/>
        </w:rPr>
        <w:t xml:space="preserve">(1), 43-57. </w:t>
      </w:r>
      <w:bookmarkEnd w:id="9"/>
    </w:p>
    <w:p w:rsidR="00A96C69" w:rsidRPr="00A96C69" w:rsidRDefault="00A96C69" w:rsidP="00A96C69">
      <w:pPr>
        <w:pStyle w:val="EndNoteBibliography"/>
        <w:ind w:left="720" w:hanging="720"/>
        <w:rPr>
          <w:lang w:val="en-CA"/>
        </w:rPr>
      </w:pPr>
      <w:bookmarkStart w:id="10" w:name="_ENREF_10"/>
      <w:r w:rsidRPr="00A96C69">
        <w:rPr>
          <w:lang w:val="en-CA"/>
        </w:rPr>
        <w:t xml:space="preserve">Conway, T., &amp; Urbani, L. (2007). Variations in municipal urban forestry policies: a case study of Toronto, Canada. </w:t>
      </w:r>
      <w:r w:rsidRPr="00A96C69">
        <w:rPr>
          <w:i/>
          <w:lang w:val="en-CA"/>
        </w:rPr>
        <w:t>Urban Forestry &amp; Urban Greening, 6</w:t>
      </w:r>
      <w:r w:rsidRPr="00A96C69">
        <w:rPr>
          <w:lang w:val="en-CA"/>
        </w:rPr>
        <w:t xml:space="preserve">, 181–192. </w:t>
      </w:r>
      <w:bookmarkEnd w:id="10"/>
    </w:p>
    <w:p w:rsidR="00A96C69" w:rsidRPr="00A96C69" w:rsidRDefault="00A96C69" w:rsidP="00A96C69">
      <w:pPr>
        <w:pStyle w:val="EndNoteBibliography"/>
        <w:ind w:left="720" w:hanging="720"/>
        <w:rPr>
          <w:lang w:val="en-CA"/>
        </w:rPr>
      </w:pPr>
      <w:bookmarkStart w:id="11" w:name="_ENREF_11"/>
      <w:r w:rsidRPr="00A96C69">
        <w:rPr>
          <w:lang w:val="en-CA"/>
        </w:rPr>
        <w:t xml:space="preserve">Conway, T. M., Shakeel, T., &amp; Atallah, J. (2011). Community groups and urban forestry activity: Drivers of uneven canopy cover? </w:t>
      </w:r>
      <w:r w:rsidRPr="00A96C69">
        <w:rPr>
          <w:i/>
          <w:lang w:val="en-CA"/>
        </w:rPr>
        <w:t>Landscape and Urban Planning, 101</w:t>
      </w:r>
      <w:r w:rsidRPr="00A96C69">
        <w:rPr>
          <w:lang w:val="en-CA"/>
        </w:rPr>
        <w:t>(4), 321-329. doi: 10.1016/j.landurbplan.2011.02.037</w:t>
      </w:r>
      <w:bookmarkEnd w:id="11"/>
    </w:p>
    <w:p w:rsidR="00A96C69" w:rsidRPr="00A96C69" w:rsidRDefault="00A96C69" w:rsidP="00A96C69">
      <w:pPr>
        <w:pStyle w:val="EndNoteBibliography"/>
        <w:ind w:left="720" w:hanging="720"/>
        <w:rPr>
          <w:lang w:val="en-CA"/>
        </w:rPr>
      </w:pPr>
      <w:bookmarkStart w:id="12" w:name="_ENREF_12"/>
      <w:r w:rsidRPr="00A96C69">
        <w:rPr>
          <w:lang w:val="en-CA"/>
        </w:rPr>
        <w:t xml:space="preserve">de Vries, S., van Dillen, S. M. E., Groenewegen, P. P., &amp; Spreeuwenberg, P. (2013). Streetscape greenery and health: Stress, social cohesion and physical activity as mediators. </w:t>
      </w:r>
      <w:r w:rsidRPr="00A96C69">
        <w:rPr>
          <w:i/>
          <w:lang w:val="en-CA"/>
        </w:rPr>
        <w:t>Social Science &amp; Medicine, 94</w:t>
      </w:r>
      <w:r w:rsidRPr="00A96C69">
        <w:rPr>
          <w:lang w:val="en-CA"/>
        </w:rPr>
        <w:t xml:space="preserve">, 26-33. doi: </w:t>
      </w:r>
      <w:hyperlink r:id="rId9" w:history="1">
        <w:r w:rsidRPr="00A96C69">
          <w:rPr>
            <w:rStyle w:val="Lienhypertexte"/>
            <w:lang w:val="en-CA"/>
          </w:rPr>
          <w:t>http://dx.doi.org/10.1016/j.socscimed.2013.06.030</w:t>
        </w:r>
        <w:bookmarkEnd w:id="12"/>
      </w:hyperlink>
    </w:p>
    <w:p w:rsidR="00A96C69" w:rsidRPr="00A96C69" w:rsidRDefault="00A96C69" w:rsidP="00A96C69">
      <w:pPr>
        <w:pStyle w:val="EndNoteBibliography"/>
        <w:ind w:left="720" w:hanging="720"/>
        <w:rPr>
          <w:lang w:val="en-CA"/>
        </w:rPr>
      </w:pPr>
      <w:bookmarkStart w:id="13" w:name="_ENREF_13"/>
      <w:r w:rsidRPr="00A96C69">
        <w:rPr>
          <w:lang w:val="en-CA"/>
        </w:rPr>
        <w:t xml:space="preserve">Donovan, G. H., &amp; Butry, D. T. (2010). Trees in the city: Valuing street trees in Portland, Oregon. </w:t>
      </w:r>
      <w:r w:rsidRPr="00A96C69">
        <w:rPr>
          <w:i/>
          <w:lang w:val="en-CA"/>
        </w:rPr>
        <w:t>Landscape and Urban Planning, 94</w:t>
      </w:r>
      <w:r w:rsidRPr="00A96C69">
        <w:rPr>
          <w:lang w:val="en-CA"/>
        </w:rPr>
        <w:t>(2), 77-83. doi: 10.1016/j.landurbplan.2009.07.019</w:t>
      </w:r>
      <w:bookmarkEnd w:id="13"/>
    </w:p>
    <w:p w:rsidR="00A96C69" w:rsidRPr="00A96C69" w:rsidRDefault="00A96C69" w:rsidP="00A96C69">
      <w:pPr>
        <w:pStyle w:val="EndNoteBibliography"/>
        <w:ind w:left="720" w:hanging="720"/>
        <w:rPr>
          <w:lang w:val="en-CA"/>
        </w:rPr>
      </w:pPr>
      <w:bookmarkStart w:id="14" w:name="_ENREF_14"/>
      <w:r w:rsidRPr="00A96C69">
        <w:rPr>
          <w:lang w:val="en-CA"/>
        </w:rPr>
        <w:t xml:space="preserve">Donovan, G. H., &amp; Prestemon, J. P. (2012). The Effect of Trees on Crime in Portland, Oregon. </w:t>
      </w:r>
      <w:r w:rsidRPr="00A96C69">
        <w:rPr>
          <w:i/>
          <w:lang w:val="en-CA"/>
        </w:rPr>
        <w:t>Environment and behavior, 44</w:t>
      </w:r>
      <w:r w:rsidRPr="00A96C69">
        <w:rPr>
          <w:lang w:val="en-CA"/>
        </w:rPr>
        <w:t>(1), 3-30. doi: 10.1177/0013916510383238</w:t>
      </w:r>
      <w:bookmarkEnd w:id="14"/>
    </w:p>
    <w:p w:rsidR="00A96C69" w:rsidRPr="00A96C69" w:rsidRDefault="00A96C69" w:rsidP="00A96C69">
      <w:pPr>
        <w:pStyle w:val="EndNoteBibliography"/>
        <w:ind w:left="720" w:hanging="720"/>
        <w:rPr>
          <w:lang w:val="en-CA"/>
        </w:rPr>
      </w:pPr>
      <w:bookmarkStart w:id="15" w:name="_ENREF_15"/>
      <w:r w:rsidRPr="00A96C69">
        <w:rPr>
          <w:lang w:val="en-CA"/>
        </w:rPr>
        <w:t xml:space="preserve">Fraser, E. D. G., &amp; Kenney, W. A. (2000). Cultural background and landscape history as factors affecting perceptions of the urban forest. </w:t>
      </w:r>
      <w:r w:rsidRPr="00A96C69">
        <w:rPr>
          <w:i/>
          <w:lang w:val="en-CA"/>
        </w:rPr>
        <w:t>Journal of Arboriculture, 26</w:t>
      </w:r>
      <w:r w:rsidRPr="00A96C69">
        <w:rPr>
          <w:lang w:val="en-CA"/>
        </w:rPr>
        <w:t xml:space="preserve">(2), 106-113. </w:t>
      </w:r>
      <w:bookmarkEnd w:id="15"/>
    </w:p>
    <w:p w:rsidR="00A96C69" w:rsidRPr="00A96C69" w:rsidRDefault="00A96C69" w:rsidP="00A96C69">
      <w:pPr>
        <w:pStyle w:val="EndNoteBibliography"/>
        <w:ind w:left="720" w:hanging="720"/>
        <w:rPr>
          <w:lang w:val="en-CA"/>
        </w:rPr>
      </w:pPr>
      <w:bookmarkStart w:id="16" w:name="_ENREF_16"/>
      <w:r w:rsidRPr="00A96C69">
        <w:rPr>
          <w:lang w:val="en-CA"/>
        </w:rPr>
        <w:t xml:space="preserve">Grove, J. M., Locke, D. H., &amp; O'Neil-Dunne, J. P. (2014). An ecology of prestige in New York City: examining the relationships among population density, socio-economic status, group identity, and residential canopy cover. </w:t>
      </w:r>
      <w:r w:rsidRPr="00A96C69">
        <w:rPr>
          <w:i/>
          <w:lang w:val="en-CA"/>
        </w:rPr>
        <w:t>Environ Manage, 54</w:t>
      </w:r>
      <w:r w:rsidRPr="00A96C69">
        <w:rPr>
          <w:lang w:val="en-CA"/>
        </w:rPr>
        <w:t>(3), 402-419. doi: 10.1007/s00267-014-0310-2</w:t>
      </w:r>
      <w:bookmarkEnd w:id="16"/>
    </w:p>
    <w:p w:rsidR="00A96C69" w:rsidRPr="00A96C69" w:rsidRDefault="00A96C69" w:rsidP="00A96C69">
      <w:pPr>
        <w:pStyle w:val="EndNoteBibliography"/>
        <w:ind w:left="720" w:hanging="720"/>
        <w:rPr>
          <w:lang w:val="en-CA"/>
        </w:rPr>
      </w:pPr>
      <w:bookmarkStart w:id="17" w:name="_ENREF_17"/>
      <w:r w:rsidRPr="00A96C69">
        <w:rPr>
          <w:lang w:val="en-CA"/>
        </w:rPr>
        <w:t xml:space="preserve">Grove, J. M., Troy, A., O'Neil-Dunne, J. P. M., Burch, W. R., Cadenasso, M. L., &amp; Pickett, S. T. A. (2006). Characterization of households and its implications for the vegetation of urban ecosystems. </w:t>
      </w:r>
      <w:r w:rsidRPr="00A96C69">
        <w:rPr>
          <w:i/>
          <w:lang w:val="en-CA"/>
        </w:rPr>
        <w:t>Ecosystems, 9</w:t>
      </w:r>
      <w:r w:rsidRPr="00A96C69">
        <w:rPr>
          <w:lang w:val="en-CA"/>
        </w:rPr>
        <w:t xml:space="preserve">, 578-597. </w:t>
      </w:r>
      <w:bookmarkEnd w:id="17"/>
    </w:p>
    <w:p w:rsidR="00A96C69" w:rsidRPr="00A96C69" w:rsidRDefault="00A96C69" w:rsidP="00A96C69">
      <w:pPr>
        <w:pStyle w:val="EndNoteBibliography"/>
        <w:ind w:left="720" w:hanging="720"/>
        <w:rPr>
          <w:lang w:val="en-CA"/>
        </w:rPr>
      </w:pPr>
      <w:bookmarkStart w:id="18" w:name="_ENREF_18"/>
      <w:r w:rsidRPr="00A96C69">
        <w:rPr>
          <w:lang w:val="en-CA"/>
        </w:rPr>
        <w:t xml:space="preserve">Hox, J. (1998). Multilevel Modeling: When and Why. In I. Balderjahn, R. Mathar &amp; M. Schader (Eds.), </w:t>
      </w:r>
      <w:r w:rsidRPr="00A96C69">
        <w:rPr>
          <w:i/>
          <w:lang w:val="en-CA"/>
        </w:rPr>
        <w:t>Classification, Data Analysis, and Data Highways</w:t>
      </w:r>
      <w:r w:rsidRPr="00A96C69">
        <w:rPr>
          <w:lang w:val="en-CA"/>
        </w:rPr>
        <w:t xml:space="preserve"> (pp. 147-154): Springer Berlin Heidelberg.</w:t>
      </w:r>
      <w:bookmarkEnd w:id="18"/>
    </w:p>
    <w:p w:rsidR="00A96C69" w:rsidRPr="00A96C69" w:rsidRDefault="00A96C69" w:rsidP="00A96C69">
      <w:pPr>
        <w:pStyle w:val="EndNoteBibliography"/>
        <w:ind w:left="720" w:hanging="720"/>
      </w:pPr>
      <w:bookmarkStart w:id="19" w:name="_ENREF_19"/>
      <w:r w:rsidRPr="00A96C69">
        <w:t xml:space="preserve">INRS-UCS. (2010a). Portrait socioéconomique du territoire Côte des Neiges - Centre local d'emploi de Côte des Neiges. 38 p. Online Access:  </w:t>
      </w:r>
      <w:hyperlink r:id="rId10" w:history="1">
        <w:r w:rsidRPr="00A96C69">
          <w:rPr>
            <w:rStyle w:val="Lienhypertexte"/>
          </w:rPr>
          <w:t>http://espace.inrs.ca/2487/1/territoireCoteDesNeiges_0.pdf</w:t>
        </w:r>
        <w:bookmarkEnd w:id="19"/>
      </w:hyperlink>
    </w:p>
    <w:p w:rsidR="00A96C69" w:rsidRPr="00A96C69" w:rsidRDefault="00A96C69" w:rsidP="00A96C69">
      <w:pPr>
        <w:pStyle w:val="EndNoteBibliography"/>
        <w:ind w:left="720" w:hanging="720"/>
        <w:rPr>
          <w:lang w:val="en-CA"/>
        </w:rPr>
      </w:pPr>
      <w:bookmarkStart w:id="20" w:name="_ENREF_20"/>
      <w:r w:rsidRPr="00A96C69">
        <w:t>INRS-UCS. (2010b). Portrait socioéconomique du territoire Notre-Dame-de-Grâce - Centre local d'emploi de Côte de</w:t>
      </w:r>
      <w:r w:rsidRPr="00A96C69">
        <w:lastRenderedPageBreak/>
        <w:t xml:space="preserve">s Neiges. </w:t>
      </w:r>
      <w:r w:rsidRPr="00A96C69">
        <w:rPr>
          <w:lang w:val="en-CA"/>
        </w:rPr>
        <w:t xml:space="preserve">38 p. Online Access:  </w:t>
      </w:r>
      <w:hyperlink r:id="rId11" w:history="1">
        <w:r w:rsidRPr="00A96C69">
          <w:rPr>
            <w:rStyle w:val="Lienhypertexte"/>
            <w:lang w:val="en-CA"/>
          </w:rPr>
          <w:t>http://espace.inrs.ca/2489/1/territoireNotreDamedeGrace_0.pdf</w:t>
        </w:r>
        <w:bookmarkEnd w:id="20"/>
      </w:hyperlink>
    </w:p>
    <w:p w:rsidR="00A96C69" w:rsidRPr="00A96C69" w:rsidRDefault="00A96C69" w:rsidP="00A96C69">
      <w:pPr>
        <w:pStyle w:val="EndNoteBibliography"/>
        <w:ind w:left="720" w:hanging="720"/>
        <w:rPr>
          <w:lang w:val="en-CA"/>
        </w:rPr>
      </w:pPr>
      <w:bookmarkStart w:id="21" w:name="_ENREF_21"/>
      <w:r w:rsidRPr="00A96C69">
        <w:rPr>
          <w:lang w:val="en-CA"/>
        </w:rPr>
        <w:t xml:space="preserve">Jim, C. Y. (1987). The status and prospects of urban trees in Hong Kong. </w:t>
      </w:r>
      <w:r w:rsidRPr="00A96C69">
        <w:rPr>
          <w:i/>
          <w:lang w:val="en-CA"/>
        </w:rPr>
        <w:t>Landscape and Urban Planning, 14</w:t>
      </w:r>
      <w:r w:rsidRPr="00A96C69">
        <w:rPr>
          <w:lang w:val="en-CA"/>
        </w:rPr>
        <w:t xml:space="preserve">, 1-20. doi: </w:t>
      </w:r>
      <w:hyperlink r:id="rId12" w:history="1">
        <w:r w:rsidRPr="00A96C69">
          <w:rPr>
            <w:rStyle w:val="Lienhypertexte"/>
            <w:lang w:val="en-CA"/>
          </w:rPr>
          <w:t>http://dx.doi.org/10.1016/0169-2046(87)90002-8</w:t>
        </w:r>
        <w:bookmarkEnd w:id="21"/>
      </w:hyperlink>
    </w:p>
    <w:p w:rsidR="00A96C69" w:rsidRPr="00A96C69" w:rsidRDefault="00A96C69" w:rsidP="00A96C69">
      <w:pPr>
        <w:pStyle w:val="EndNoteBibliography"/>
        <w:ind w:left="720" w:hanging="720"/>
        <w:rPr>
          <w:lang w:val="en-CA"/>
        </w:rPr>
      </w:pPr>
      <w:bookmarkStart w:id="22" w:name="_ENREF_22"/>
      <w:r w:rsidRPr="00A96C69">
        <w:rPr>
          <w:lang w:val="en-CA"/>
        </w:rPr>
        <w:t xml:space="preserve">Kirkpatrick, J. B., Daniels, G. D., &amp; Davison, A. (2011). Temporal and spatial variation in garden and street trees in six eastern Australian cities. </w:t>
      </w:r>
      <w:r w:rsidRPr="00A96C69">
        <w:rPr>
          <w:i/>
          <w:lang w:val="en-CA"/>
        </w:rPr>
        <w:t>Landscape and Urban Planning, 101</w:t>
      </w:r>
      <w:r w:rsidRPr="00A96C69">
        <w:rPr>
          <w:lang w:val="en-CA"/>
        </w:rPr>
        <w:t xml:space="preserve">(3), 244-252. doi: </w:t>
      </w:r>
      <w:hyperlink r:id="rId13" w:history="1">
        <w:r w:rsidRPr="00A96C69">
          <w:rPr>
            <w:rStyle w:val="Lienhypertexte"/>
            <w:lang w:val="en-CA"/>
          </w:rPr>
          <w:t>http://dx.doi.org/10.1016/j.landurbplan.2011.02.029</w:t>
        </w:r>
        <w:bookmarkEnd w:id="22"/>
      </w:hyperlink>
    </w:p>
    <w:p w:rsidR="00A96C69" w:rsidRPr="00A96C69" w:rsidRDefault="00A96C69" w:rsidP="00A96C69">
      <w:pPr>
        <w:pStyle w:val="EndNoteBibliography"/>
        <w:ind w:left="720" w:hanging="720"/>
        <w:rPr>
          <w:lang w:val="en-CA"/>
        </w:rPr>
      </w:pPr>
      <w:bookmarkStart w:id="23" w:name="_ENREF_23"/>
      <w:r w:rsidRPr="00A96C69">
        <w:rPr>
          <w:lang w:val="en-CA"/>
        </w:rPr>
        <w:t xml:space="preserve">Koeser, A., Hauer, R., Norris, K., &amp; Krouse, R. (2013). Factors influencing long-term street tree survival in Milwaukee, WI, USA. </w:t>
      </w:r>
      <w:r w:rsidRPr="00A96C69">
        <w:rPr>
          <w:i/>
          <w:lang w:val="en-CA"/>
        </w:rPr>
        <w:t>Urban Forestry &amp; Urban Greening, 12</w:t>
      </w:r>
      <w:r w:rsidRPr="00A96C69">
        <w:rPr>
          <w:lang w:val="en-CA"/>
        </w:rPr>
        <w:t xml:space="preserve">(4), 562-568. doi: </w:t>
      </w:r>
      <w:hyperlink r:id="rId14" w:history="1">
        <w:r w:rsidRPr="00A96C69">
          <w:rPr>
            <w:rStyle w:val="Lienhypertexte"/>
            <w:lang w:val="en-CA"/>
          </w:rPr>
          <w:t>http://dx.doi.org/10.1016/j.ufug.2013.05.006</w:t>
        </w:r>
        <w:bookmarkEnd w:id="23"/>
      </w:hyperlink>
    </w:p>
    <w:p w:rsidR="00A96C69" w:rsidRPr="00A96C69" w:rsidRDefault="00A96C69" w:rsidP="00A96C69">
      <w:pPr>
        <w:pStyle w:val="EndNoteBibliography"/>
        <w:ind w:left="720" w:hanging="720"/>
        <w:rPr>
          <w:lang w:val="en-CA"/>
        </w:rPr>
      </w:pPr>
      <w:bookmarkStart w:id="24" w:name="_ENREF_24"/>
      <w:r w:rsidRPr="00A96C69">
        <w:rPr>
          <w:lang w:val="en-CA"/>
        </w:rPr>
        <w:t xml:space="preserve">Landry, S., &amp; Pu, R. (2010). The impact of land development regulation on residential tree cover: An empirical evaluation using high-resolution IKONOS imagery. </w:t>
      </w:r>
      <w:r w:rsidRPr="00A96C69">
        <w:rPr>
          <w:i/>
          <w:lang w:val="en-CA"/>
        </w:rPr>
        <w:t>Landscape and Urban Planning, 94</w:t>
      </w:r>
      <w:r w:rsidRPr="00A96C69">
        <w:rPr>
          <w:lang w:val="en-CA"/>
        </w:rPr>
        <w:t>(2), 94-104. doi: DOI: 10.1016/j.landurbplan.2009.08.003</w:t>
      </w:r>
      <w:bookmarkEnd w:id="24"/>
    </w:p>
    <w:p w:rsidR="00A96C69" w:rsidRPr="00A96C69" w:rsidRDefault="00A96C69" w:rsidP="00A96C69">
      <w:pPr>
        <w:pStyle w:val="EndNoteBibliography"/>
        <w:ind w:left="720" w:hanging="720"/>
        <w:rPr>
          <w:lang w:val="en-CA"/>
        </w:rPr>
      </w:pPr>
      <w:bookmarkStart w:id="25" w:name="_ENREF_25"/>
      <w:r w:rsidRPr="00A96C69">
        <w:rPr>
          <w:lang w:val="en-CA"/>
        </w:rPr>
        <w:t xml:space="preserve">Landry, S. M., &amp; Chakraborty, J. (2009). Street trees and equity: evaluation the spatial distribution of an urban amenity. </w:t>
      </w:r>
      <w:r w:rsidRPr="00A96C69">
        <w:rPr>
          <w:i/>
          <w:lang w:val="en-CA"/>
        </w:rPr>
        <w:t>Environment and Planning A, 41</w:t>
      </w:r>
      <w:r w:rsidRPr="00A96C69">
        <w:rPr>
          <w:lang w:val="en-CA"/>
        </w:rPr>
        <w:t xml:space="preserve">, 2651-2670. </w:t>
      </w:r>
      <w:bookmarkEnd w:id="25"/>
    </w:p>
    <w:p w:rsidR="00A96C69" w:rsidRPr="00A96C69" w:rsidRDefault="00A96C69" w:rsidP="00A96C69">
      <w:pPr>
        <w:pStyle w:val="EndNoteBibliography"/>
        <w:ind w:left="720" w:hanging="720"/>
        <w:rPr>
          <w:lang w:val="en-CA"/>
        </w:rPr>
      </w:pPr>
      <w:bookmarkStart w:id="26" w:name="_ENREF_26"/>
      <w:r w:rsidRPr="00A96C69">
        <w:rPr>
          <w:lang w:val="en-CA"/>
        </w:rPr>
        <w:t xml:space="preserve">Larson, K. L., Cook, E., Strawhacker, C., &amp; Sharon, J. H. (2010). The Influence of Diverse Values, Ecological Structure, and Geographic Context on Residents' Multifaceted Landscaping Decisions. </w:t>
      </w:r>
      <w:r w:rsidRPr="00A96C69">
        <w:rPr>
          <w:i/>
          <w:lang w:val="en-CA"/>
        </w:rPr>
        <w:t>Human Ecology, 38</w:t>
      </w:r>
      <w:r w:rsidRPr="00A96C69">
        <w:rPr>
          <w:lang w:val="en-CA"/>
        </w:rPr>
        <w:t>(6), 747-761. doi: 10.2307/40981186</w:t>
      </w:r>
      <w:bookmarkEnd w:id="26"/>
    </w:p>
    <w:p w:rsidR="00A96C69" w:rsidRPr="00A96C69" w:rsidRDefault="00A96C69" w:rsidP="00A96C69">
      <w:pPr>
        <w:pStyle w:val="EndNoteBibliography"/>
        <w:ind w:left="720" w:hanging="720"/>
        <w:rPr>
          <w:lang w:val="en-CA"/>
        </w:rPr>
      </w:pPr>
      <w:bookmarkStart w:id="27" w:name="_ENREF_27"/>
      <w:r w:rsidRPr="00A96C69">
        <w:rPr>
          <w:lang w:val="en-CA"/>
        </w:rPr>
        <w:t xml:space="preserve">Lowry, J. H., Baker, M. E., &amp; Ramsey, R. D. (2012). Determinants of urban tree canopy in residential neighborhoods: Household characteristics, urban form, and the geophysical landscape. </w:t>
      </w:r>
      <w:r w:rsidRPr="00A96C69">
        <w:rPr>
          <w:i/>
          <w:lang w:val="en-CA"/>
        </w:rPr>
        <w:t>Urban Ecosystems, 15</w:t>
      </w:r>
      <w:r w:rsidRPr="00A96C69">
        <w:rPr>
          <w:lang w:val="en-CA"/>
        </w:rPr>
        <w:t>(1), 247-266. doi: 10.1007/s11252-011-0185-4</w:t>
      </w:r>
      <w:bookmarkEnd w:id="27"/>
    </w:p>
    <w:p w:rsidR="00A96C69" w:rsidRPr="00A96C69" w:rsidRDefault="00A96C69" w:rsidP="00A96C69">
      <w:pPr>
        <w:pStyle w:val="EndNoteBibliography"/>
        <w:ind w:left="720" w:hanging="720"/>
        <w:rPr>
          <w:lang w:val="en-CA"/>
        </w:rPr>
      </w:pPr>
      <w:bookmarkStart w:id="28" w:name="_ENREF_28"/>
      <w:r w:rsidRPr="00A96C69">
        <w:rPr>
          <w:lang w:val="en-CA"/>
        </w:rPr>
        <w:t xml:space="preserve">Lu, J. W. T., Svendsen, E. S., Campbell, L. K., Greenfeld, J., Braden, J., King, K. L., &amp; Falxa-Raymond, N. (2010). Biological, Social, and Urban Design Factors Affecting Young Street Tree Mortality in New York City. </w:t>
      </w:r>
      <w:r w:rsidRPr="00A96C69">
        <w:rPr>
          <w:i/>
          <w:lang w:val="en-CA"/>
        </w:rPr>
        <w:t>Cities and the Environment, 3</w:t>
      </w:r>
      <w:r w:rsidRPr="00A96C69">
        <w:rPr>
          <w:lang w:val="en-CA"/>
        </w:rPr>
        <w:t xml:space="preserve">(1), 15. </w:t>
      </w:r>
      <w:bookmarkEnd w:id="28"/>
    </w:p>
    <w:p w:rsidR="00A96C69" w:rsidRPr="00A96C69" w:rsidRDefault="00A96C69" w:rsidP="00A96C69">
      <w:pPr>
        <w:pStyle w:val="EndNoteBibliography"/>
        <w:ind w:left="720" w:hanging="720"/>
        <w:rPr>
          <w:lang w:val="en-CA"/>
        </w:rPr>
      </w:pPr>
      <w:bookmarkStart w:id="29" w:name="_ENREF_29"/>
      <w:r w:rsidRPr="00A96C69">
        <w:rPr>
          <w:lang w:val="en-CA"/>
        </w:rPr>
        <w:t xml:space="preserve">Luck, G., Smallbone, L., &amp; O’Brien, R. (2009). Socio-economics and vegetation change in urban ecosystems: Patterns in space and time. </w:t>
      </w:r>
      <w:r w:rsidRPr="00A96C69">
        <w:rPr>
          <w:i/>
          <w:lang w:val="en-CA"/>
        </w:rPr>
        <w:t>Ecosystems, 12</w:t>
      </w:r>
      <w:r w:rsidRPr="00A96C69">
        <w:rPr>
          <w:lang w:val="en-CA"/>
        </w:rPr>
        <w:t>(4), 604-620. doi: 10.1007/s10021-009-9244-6</w:t>
      </w:r>
      <w:bookmarkEnd w:id="29"/>
    </w:p>
    <w:p w:rsidR="00A96C69" w:rsidRPr="00A96C69" w:rsidRDefault="00A96C69" w:rsidP="00A96C69">
      <w:pPr>
        <w:pStyle w:val="EndNoteBibliography"/>
        <w:ind w:left="720" w:hanging="720"/>
        <w:rPr>
          <w:lang w:val="en-CA"/>
        </w:rPr>
      </w:pPr>
      <w:bookmarkStart w:id="30" w:name="_ENREF_30"/>
      <w:r w:rsidRPr="00A96C69">
        <w:rPr>
          <w:lang w:val="en-CA"/>
        </w:rPr>
        <w:t xml:space="preserve">Lyytimäki, J., &amp; Sipilä, M. (2009). Hopping on one leg – The challenge of ecosystem disservices for urban green management. </w:t>
      </w:r>
      <w:r w:rsidRPr="00A96C69">
        <w:rPr>
          <w:i/>
          <w:lang w:val="en-CA"/>
        </w:rPr>
        <w:t>Urban Forestry &amp; Urban Greening, 8</w:t>
      </w:r>
      <w:r w:rsidRPr="00A96C69">
        <w:rPr>
          <w:lang w:val="en-CA"/>
        </w:rPr>
        <w:t xml:space="preserve">(4), 309-315. doi: </w:t>
      </w:r>
      <w:hyperlink r:id="rId15" w:history="1">
        <w:r w:rsidRPr="00A96C69">
          <w:rPr>
            <w:rStyle w:val="Lienhypertexte"/>
            <w:lang w:val="en-CA"/>
          </w:rPr>
          <w:t>http://dx.doi.org/10.1016/j.ufug.2009.09.003</w:t>
        </w:r>
        <w:bookmarkEnd w:id="30"/>
      </w:hyperlink>
    </w:p>
    <w:p w:rsidR="00A96C69" w:rsidRPr="00A96C69" w:rsidRDefault="00A96C69" w:rsidP="00A96C69">
      <w:pPr>
        <w:pStyle w:val="EndNoteBibliography"/>
        <w:ind w:left="720" w:hanging="720"/>
        <w:rPr>
          <w:lang w:val="en-CA"/>
        </w:rPr>
      </w:pPr>
      <w:bookmarkStart w:id="31" w:name="_ENREF_31"/>
      <w:r w:rsidRPr="00A96C69">
        <w:rPr>
          <w:lang w:val="en-CA"/>
        </w:rPr>
        <w:t xml:space="preserve">Maas, C. J. M., &amp; Hox, J. J. (2005). Sufficient Sample Sizes for Multilevel Modeling. </w:t>
      </w:r>
      <w:r w:rsidRPr="00A96C69">
        <w:rPr>
          <w:i/>
          <w:lang w:val="en-CA"/>
        </w:rPr>
        <w:t>Methodology, 1</w:t>
      </w:r>
      <w:r w:rsidRPr="00A96C69">
        <w:rPr>
          <w:lang w:val="en-CA"/>
        </w:rPr>
        <w:t>(3), 86-92. doi: doi:10.1027/1614-2241.1.3.86</w:t>
      </w:r>
      <w:bookmarkEnd w:id="31"/>
    </w:p>
    <w:p w:rsidR="00A96C69" w:rsidRPr="00A96C69" w:rsidRDefault="00A96C69" w:rsidP="00A96C69">
      <w:pPr>
        <w:pStyle w:val="EndNoteBibliography"/>
        <w:ind w:left="720" w:hanging="720"/>
        <w:rPr>
          <w:lang w:val="en-CA"/>
        </w:rPr>
      </w:pPr>
      <w:bookmarkStart w:id="32" w:name="_ENREF_32"/>
      <w:r w:rsidRPr="00A96C69">
        <w:rPr>
          <w:lang w:val="en-CA"/>
        </w:rPr>
        <w:t xml:space="preserve">Matthews, T., Lo, A. Y., &amp; Byrne, J. A. (2015). Reconceptualizing green infrastructure for climate change adaptation: Barriers to adoption and drivers for uptake by spatial planners. </w:t>
      </w:r>
      <w:r w:rsidRPr="00A96C69">
        <w:rPr>
          <w:i/>
          <w:lang w:val="en-CA"/>
        </w:rPr>
        <w:t>Landscape and Urban Planning, 138</w:t>
      </w:r>
      <w:r w:rsidRPr="00A96C69">
        <w:rPr>
          <w:lang w:val="en-CA"/>
        </w:rPr>
        <w:t xml:space="preserve">, 155-163. doi: </w:t>
      </w:r>
      <w:hyperlink r:id="rId16" w:history="1">
        <w:r w:rsidRPr="00A96C69">
          <w:rPr>
            <w:rStyle w:val="Lienhypertexte"/>
            <w:lang w:val="en-CA"/>
          </w:rPr>
          <w:t>http://dx.doi.org/10.1016/j.landurbplan.2015.02.010</w:t>
        </w:r>
        <w:bookmarkEnd w:id="32"/>
      </w:hyperlink>
    </w:p>
    <w:p w:rsidR="00A96C69" w:rsidRPr="00A96C69" w:rsidRDefault="00A96C69" w:rsidP="00A96C69">
      <w:pPr>
        <w:pStyle w:val="EndNoteBibliography"/>
        <w:ind w:left="720" w:hanging="720"/>
        <w:rPr>
          <w:lang w:val="en-CA"/>
        </w:rPr>
      </w:pPr>
      <w:bookmarkStart w:id="33" w:name="_ENREF_33"/>
      <w:r w:rsidRPr="00A96C69">
        <w:rPr>
          <w:lang w:val="en-CA"/>
        </w:rPr>
        <w:t xml:space="preserve">Mennis, J. (2006). Socioeconomic-vegetation relationships in urban, residential land: The case of Denver, Colorado. </w:t>
      </w:r>
      <w:r w:rsidRPr="00A96C69">
        <w:rPr>
          <w:i/>
          <w:lang w:val="en-CA"/>
        </w:rPr>
        <w:t>Photogrammetric Engineering &amp; Remote Sensing, 72</w:t>
      </w:r>
      <w:r w:rsidRPr="00A96C69">
        <w:rPr>
          <w:lang w:val="en-CA"/>
        </w:rPr>
        <w:t xml:space="preserve">(8), 911-921. </w:t>
      </w:r>
      <w:bookmarkEnd w:id="33"/>
    </w:p>
    <w:p w:rsidR="00A96C69" w:rsidRPr="00A96C69" w:rsidRDefault="00A96C69" w:rsidP="00A96C69">
      <w:pPr>
        <w:pStyle w:val="EndNoteBibliography"/>
        <w:ind w:left="720" w:hanging="720"/>
        <w:rPr>
          <w:lang w:val="en-CA"/>
        </w:rPr>
      </w:pPr>
      <w:bookmarkStart w:id="34" w:name="_ENREF_34"/>
      <w:r w:rsidRPr="00A96C69">
        <w:rPr>
          <w:lang w:val="en-CA"/>
        </w:rPr>
        <w:t xml:space="preserve">Mullaney, J., Lucke, T., &amp; Trueman, S. J. (2015). A review of benefits and challenges in growing street trees in paved urban environments. </w:t>
      </w:r>
      <w:r w:rsidRPr="00A96C69">
        <w:rPr>
          <w:i/>
          <w:lang w:val="en-CA"/>
        </w:rPr>
        <w:t>Landscape and Urban Planning, 134</w:t>
      </w:r>
      <w:r w:rsidRPr="00A96C69">
        <w:rPr>
          <w:lang w:val="en-CA"/>
        </w:rPr>
        <w:t xml:space="preserve">, 157-166. doi: </w:t>
      </w:r>
      <w:hyperlink r:id="rId17" w:history="1">
        <w:r w:rsidRPr="00A96C69">
          <w:rPr>
            <w:rStyle w:val="Lienhypertexte"/>
            <w:lang w:val="en-CA"/>
          </w:rPr>
          <w:t>http://dx.doi.org/10.1016/j.landurbplan.2014.10.013</w:t>
        </w:r>
        <w:bookmarkEnd w:id="34"/>
      </w:hyperlink>
    </w:p>
    <w:p w:rsidR="00A96C69" w:rsidRPr="00A96C69" w:rsidRDefault="00A96C69" w:rsidP="00A96C69">
      <w:pPr>
        <w:pStyle w:val="EndNoteBibliography"/>
        <w:ind w:left="720" w:hanging="720"/>
        <w:rPr>
          <w:lang w:val="en-CA"/>
        </w:rPr>
      </w:pPr>
      <w:bookmarkStart w:id="35" w:name="_ENREF_35"/>
      <w:r w:rsidRPr="00A96C69">
        <w:rPr>
          <w:lang w:val="en-CA"/>
        </w:rPr>
        <w:t xml:space="preserve">Nagendra, H., &amp; Gopal, D. (2010). Street trees in Bangalore: Density, diversity, composition and distribution. </w:t>
      </w:r>
      <w:r w:rsidRPr="00A96C69">
        <w:rPr>
          <w:i/>
          <w:lang w:val="en-CA"/>
        </w:rPr>
        <w:t>Urban Forestry &amp; Urban Greening, 9</w:t>
      </w:r>
      <w:r w:rsidRPr="00A96C69">
        <w:rPr>
          <w:lang w:val="en-CA"/>
        </w:rPr>
        <w:t xml:space="preserve">(2), 129-137. doi: </w:t>
      </w:r>
      <w:hyperlink r:id="rId18" w:history="1">
        <w:r w:rsidRPr="00A96C69">
          <w:rPr>
            <w:rStyle w:val="Lienhypertexte"/>
            <w:lang w:val="en-CA"/>
          </w:rPr>
          <w:t>http://dx.doi.org/10.1016/j.ufug.2009.12.005</w:t>
        </w:r>
        <w:bookmarkEnd w:id="35"/>
      </w:hyperlink>
    </w:p>
    <w:p w:rsidR="00A96C69" w:rsidRPr="00A96C69" w:rsidRDefault="00A96C69" w:rsidP="00A96C69">
      <w:pPr>
        <w:pStyle w:val="EndNoteBibliography"/>
        <w:ind w:left="720" w:hanging="720"/>
        <w:rPr>
          <w:lang w:val="en-CA"/>
        </w:rPr>
      </w:pPr>
      <w:bookmarkStart w:id="36" w:name="_ENREF_36"/>
      <w:r w:rsidRPr="00A96C69">
        <w:rPr>
          <w:lang w:val="en-CA"/>
        </w:rPr>
        <w:t xml:space="preserve">Nowak, D. J., McBride, J., &amp; Beatty, R. (1990). Newly planted street tree growth and mortality. </w:t>
      </w:r>
      <w:r w:rsidRPr="00A96C69">
        <w:rPr>
          <w:i/>
          <w:lang w:val="en-CA"/>
        </w:rPr>
        <w:t>Journal of Arboriculture, 16</w:t>
      </w:r>
      <w:r w:rsidRPr="00A96C69">
        <w:rPr>
          <w:lang w:val="en-CA"/>
        </w:rPr>
        <w:t xml:space="preserve">, 124-129. </w:t>
      </w:r>
      <w:bookmarkEnd w:id="36"/>
    </w:p>
    <w:p w:rsidR="00A96C69" w:rsidRPr="00A96C69" w:rsidRDefault="00A96C69" w:rsidP="00A96C69">
      <w:pPr>
        <w:pStyle w:val="EndNoteBibliography"/>
        <w:ind w:left="720" w:hanging="720"/>
        <w:rPr>
          <w:lang w:val="en-CA"/>
        </w:rPr>
      </w:pPr>
      <w:bookmarkStart w:id="37" w:name="_ENREF_37"/>
      <w:r w:rsidRPr="00A96C69">
        <w:rPr>
          <w:lang w:val="en-CA"/>
        </w:rPr>
        <w:t xml:space="preserve">Peckham, S. C., Duinker, P. N., &amp; Ordóñez, C. (2013). Urban forest values in Canada: Views of citizens in Calgary and Halifax. </w:t>
      </w:r>
      <w:r w:rsidRPr="00A96C69">
        <w:rPr>
          <w:i/>
          <w:lang w:val="en-CA"/>
        </w:rPr>
        <w:t>Urban Forestry &amp; Urban Greening, 12</w:t>
      </w:r>
      <w:r w:rsidRPr="00A96C69">
        <w:rPr>
          <w:lang w:val="en-CA"/>
        </w:rPr>
        <w:t xml:space="preserve">(2), 154-162. doi: </w:t>
      </w:r>
      <w:hyperlink r:id="rId19" w:history="1">
        <w:r w:rsidRPr="00A96C69">
          <w:rPr>
            <w:rStyle w:val="Lienhypertexte"/>
            <w:lang w:val="en-CA"/>
          </w:rPr>
          <w:t>http://dx.doi.org/10.1016/j.ufug.2013.01.001</w:t>
        </w:r>
        <w:bookmarkEnd w:id="37"/>
      </w:hyperlink>
    </w:p>
    <w:p w:rsidR="00A96C69" w:rsidRPr="00A96C69" w:rsidRDefault="00A96C69" w:rsidP="00A96C69">
      <w:pPr>
        <w:pStyle w:val="EndNoteBibliography"/>
        <w:ind w:left="720" w:hanging="720"/>
        <w:rPr>
          <w:lang w:val="en-CA"/>
        </w:rPr>
      </w:pPr>
      <w:bookmarkStart w:id="38" w:name="_ENREF_38"/>
      <w:r w:rsidRPr="00A96C69">
        <w:rPr>
          <w:lang w:val="en-CA"/>
        </w:rPr>
        <w:t xml:space="preserve">Pham, T.-T.-H., Apparicio, P., Landry, S., Séguin, A.-M., &amp; Gagnon, M. (2013). Predictors of street and backyard vegetation in Montreal. </w:t>
      </w:r>
      <w:r w:rsidRPr="00A96C69">
        <w:rPr>
          <w:i/>
          <w:lang w:val="en-CA"/>
        </w:rPr>
        <w:t>Urban Forestry and Urban Greening, 12</w:t>
      </w:r>
      <w:r w:rsidRPr="00A96C69">
        <w:rPr>
          <w:lang w:val="en-CA"/>
        </w:rPr>
        <w:t xml:space="preserve">, 18-27. </w:t>
      </w:r>
      <w:bookmarkEnd w:id="38"/>
    </w:p>
    <w:p w:rsidR="00A96C69" w:rsidRPr="00A96C69" w:rsidRDefault="00A96C69" w:rsidP="00A96C69">
      <w:pPr>
        <w:pStyle w:val="EndNoteBibliography"/>
        <w:ind w:left="720" w:hanging="720"/>
        <w:rPr>
          <w:lang w:val="en-CA"/>
        </w:rPr>
      </w:pPr>
      <w:bookmarkStart w:id="39" w:name="_ENREF_39"/>
      <w:r w:rsidRPr="00A96C69">
        <w:t xml:space="preserve">Pham, T.-T.-H., Apparicio, P., Séguin, A.-M., &amp; Gagnon, M. (2011). </w:t>
      </w:r>
      <w:r w:rsidRPr="00A96C69">
        <w:rPr>
          <w:lang w:val="en-CA"/>
        </w:rPr>
        <w:t xml:space="preserve">Mapping the greenscape and environmental equity in Montreal: An application of remote sensing and GIS. In S. Caquard, L. Vaughan &amp; W. Cartwright (Eds.), </w:t>
      </w:r>
      <w:r w:rsidRPr="00A96C69">
        <w:rPr>
          <w:i/>
          <w:lang w:val="en-CA"/>
        </w:rPr>
        <w:t>Mapping Environmental Issues in the City: Arts and Cartography Cross Perspectives</w:t>
      </w:r>
      <w:r w:rsidRPr="00A96C69">
        <w:rPr>
          <w:lang w:val="en-CA"/>
        </w:rPr>
        <w:t xml:space="preserve"> (pp. 30-48): Springer: Lecture Notes in Geoinformation and Cartography.</w:t>
      </w:r>
      <w:bookmarkEnd w:id="39"/>
    </w:p>
    <w:p w:rsidR="00A96C69" w:rsidRPr="00A96C69" w:rsidRDefault="00A96C69" w:rsidP="00A96C69">
      <w:pPr>
        <w:pStyle w:val="EndNoteBibliography"/>
        <w:ind w:left="720" w:hanging="720"/>
        <w:rPr>
          <w:lang w:val="en-CA"/>
        </w:rPr>
      </w:pPr>
      <w:bookmarkStart w:id="40" w:name="_ENREF_40"/>
      <w:r w:rsidRPr="00A96C69">
        <w:t xml:space="preserve">Pham, T.-T.-H., Apparicio, P., Séguin, A.-M., Landry, S., &amp; Gagnon, M. (2012). </w:t>
      </w:r>
      <w:r w:rsidRPr="00A96C69">
        <w:rPr>
          <w:lang w:val="en-CA"/>
        </w:rPr>
        <w:t xml:space="preserve">Spatial distribution of vegetation in Montreal: An uneven distribution or environmental inequity? </w:t>
      </w:r>
      <w:r w:rsidRPr="00A96C69">
        <w:rPr>
          <w:i/>
          <w:lang w:val="en-CA"/>
        </w:rPr>
        <w:t>Landscape and Urban Planning 107</w:t>
      </w:r>
      <w:r w:rsidRPr="00A96C69">
        <w:rPr>
          <w:lang w:val="en-CA"/>
        </w:rPr>
        <w:t xml:space="preserve">(3), 214–224. doi: </w:t>
      </w:r>
      <w:hyperlink r:id="rId20" w:history="1">
        <w:r w:rsidRPr="00A96C69">
          <w:rPr>
            <w:rStyle w:val="Lienhypertexte"/>
            <w:lang w:val="en-CA"/>
          </w:rPr>
          <w:t>http://dx.doi.org/10.1016/j.landurbplan.2012.06.002</w:t>
        </w:r>
        <w:bookmarkEnd w:id="40"/>
      </w:hyperlink>
    </w:p>
    <w:p w:rsidR="00A96C69" w:rsidRPr="00A96C69" w:rsidRDefault="00A96C69" w:rsidP="00A96C69">
      <w:pPr>
        <w:pStyle w:val="EndNoteBibliography"/>
        <w:ind w:left="720" w:hanging="720"/>
        <w:rPr>
          <w:lang w:val="en-CA"/>
        </w:rPr>
      </w:pPr>
      <w:bookmarkStart w:id="41" w:name="_ENREF_41"/>
      <w:r w:rsidRPr="00A96C69">
        <w:rPr>
          <w:lang w:val="en-CA"/>
        </w:rPr>
        <w:t xml:space="preserve">R Foundation for Statistical Computing. (2015). Lmer package </w:t>
      </w:r>
      <w:hyperlink r:id="rId21" w:history="1">
        <w:r w:rsidRPr="00A96C69">
          <w:rPr>
            <w:rStyle w:val="Lienhypertexte"/>
            <w:lang w:val="en-CA"/>
          </w:rPr>
          <w:t>https://cran.r-project.org/web/packages/lmerTest/index.html</w:t>
        </w:r>
      </w:hyperlink>
      <w:r w:rsidRPr="00A96C69">
        <w:rPr>
          <w:lang w:val="en-CA"/>
        </w:rPr>
        <w:t xml:space="preserve">. Vienna, Austria. </w:t>
      </w:r>
      <w:bookmarkEnd w:id="41"/>
    </w:p>
    <w:p w:rsidR="00A96C69" w:rsidRPr="00A96C69" w:rsidRDefault="00A96C69" w:rsidP="00A96C69">
      <w:pPr>
        <w:pStyle w:val="EndNoteBibliography"/>
        <w:ind w:left="720" w:hanging="720"/>
        <w:rPr>
          <w:lang w:val="en-CA"/>
        </w:rPr>
      </w:pPr>
      <w:bookmarkStart w:id="42" w:name="_ENREF_42"/>
      <w:r w:rsidRPr="00A96C69">
        <w:rPr>
          <w:lang w:val="en-CA"/>
        </w:rPr>
        <w:t xml:space="preserve">Rae, R. A., Simon, G., &amp; Braden, J. (2010). Public Reactions to New Street Tree Planting. </w:t>
      </w:r>
      <w:r w:rsidRPr="00A96C69">
        <w:rPr>
          <w:i/>
          <w:lang w:val="en-CA"/>
        </w:rPr>
        <w:t>Cities and the Environment, 3</w:t>
      </w:r>
      <w:r w:rsidRPr="00A96C69">
        <w:rPr>
          <w:lang w:val="en-CA"/>
        </w:rPr>
        <w:t xml:space="preserve">(1), online </w:t>
      </w:r>
      <w:hyperlink r:id="rId22" w:history="1">
        <w:r w:rsidRPr="00A96C69">
          <w:rPr>
            <w:rStyle w:val="Lienhypertexte"/>
            <w:lang w:val="en-CA"/>
          </w:rPr>
          <w:t>http://escholarship.bc.edu/cate/vol3/iss1/10</w:t>
        </w:r>
      </w:hyperlink>
      <w:r w:rsidRPr="00A96C69">
        <w:rPr>
          <w:lang w:val="en-CA"/>
        </w:rPr>
        <w:t xml:space="preserve"> 21 pages. </w:t>
      </w:r>
      <w:bookmarkEnd w:id="42"/>
    </w:p>
    <w:p w:rsidR="00A96C69" w:rsidRPr="00A96C69" w:rsidRDefault="00A96C69" w:rsidP="00A96C69">
      <w:pPr>
        <w:pStyle w:val="EndNoteBibliography"/>
        <w:ind w:left="720" w:hanging="720"/>
        <w:rPr>
          <w:lang w:val="en-CA"/>
        </w:rPr>
      </w:pPr>
      <w:bookmarkStart w:id="43" w:name="_ENREF_43"/>
      <w:r w:rsidRPr="00A96C69">
        <w:rPr>
          <w:lang w:val="en-CA"/>
        </w:rPr>
        <w:t xml:space="preserve">Roy, S., Byrne, J., &amp; Pickering, C. (2012). A systematic quantitative review of urban tree benefits, costs, and assessment methods across cities in different climatic zones. </w:t>
      </w:r>
      <w:r w:rsidRPr="00A96C69">
        <w:rPr>
          <w:i/>
          <w:lang w:val="en-CA"/>
        </w:rPr>
        <w:t>Urban Forestry &amp; Urban Greening, 11</w:t>
      </w:r>
      <w:r w:rsidRPr="00A96C69">
        <w:rPr>
          <w:lang w:val="en-CA"/>
        </w:rPr>
        <w:t xml:space="preserve">(4), 351-363. doi: </w:t>
      </w:r>
      <w:hyperlink r:id="rId23" w:history="1">
        <w:r w:rsidRPr="00A96C69">
          <w:rPr>
            <w:rStyle w:val="Lienhypertexte"/>
            <w:lang w:val="en-CA"/>
          </w:rPr>
          <w:t>http://dx.doi.org/10.1016/j.ufug.2012.06.006</w:t>
        </w:r>
        <w:bookmarkEnd w:id="43"/>
      </w:hyperlink>
    </w:p>
    <w:p w:rsidR="00A96C69" w:rsidRPr="00A96C69" w:rsidRDefault="00A96C69" w:rsidP="00A96C69">
      <w:pPr>
        <w:pStyle w:val="EndNoteBibliography"/>
        <w:ind w:left="720" w:hanging="720"/>
        <w:rPr>
          <w:lang w:val="en-CA"/>
        </w:rPr>
      </w:pPr>
      <w:bookmarkStart w:id="44" w:name="_ENREF_44"/>
      <w:r w:rsidRPr="00A96C69">
        <w:rPr>
          <w:lang w:val="en-CA"/>
        </w:rPr>
        <w:t xml:space="preserve">Sanders, R. A. (1984). Some determinants of urban forest structure. </w:t>
      </w:r>
      <w:r w:rsidRPr="00A96C69">
        <w:rPr>
          <w:i/>
          <w:lang w:val="en-CA"/>
        </w:rPr>
        <w:t>Urban Ecology, 8</w:t>
      </w:r>
      <w:r w:rsidRPr="00A96C69">
        <w:rPr>
          <w:lang w:val="en-CA"/>
        </w:rPr>
        <w:t xml:space="preserve">(1), 13-27. doi: </w:t>
      </w:r>
      <w:hyperlink r:id="rId24" w:history="1">
        <w:r w:rsidRPr="00A96C69">
          <w:rPr>
            <w:rStyle w:val="Lienhypertexte"/>
            <w:lang w:val="en-CA"/>
          </w:rPr>
          <w:t>http://dx.doi.org/10.1016/0304-4009(84)90004-4</w:t>
        </w:r>
        <w:bookmarkEnd w:id="44"/>
      </w:hyperlink>
    </w:p>
    <w:p w:rsidR="00A96C69" w:rsidRPr="00A96C69" w:rsidRDefault="00A96C69" w:rsidP="00A96C69">
      <w:pPr>
        <w:pStyle w:val="EndNoteBibliography"/>
        <w:ind w:left="720" w:hanging="720"/>
        <w:rPr>
          <w:lang w:val="en-CA"/>
        </w:rPr>
      </w:pPr>
      <w:bookmarkStart w:id="45" w:name="_ENREF_45"/>
      <w:r w:rsidRPr="00A96C69">
        <w:rPr>
          <w:lang w:val="en-CA"/>
        </w:rPr>
        <w:t xml:space="preserve">Sarkar, C., Webster, C., Pryor, M., Tang, D., Melbourne, S., Zhang, X., &amp; Jianzheng, L. (2015). Exploring associations between urban green, street design and walking: Results from the Greater London boroughs. </w:t>
      </w:r>
      <w:r w:rsidRPr="00A96C69">
        <w:rPr>
          <w:i/>
          <w:lang w:val="en-CA"/>
        </w:rPr>
        <w:t>Landscape and Urban Planning, 143</w:t>
      </w:r>
      <w:r w:rsidRPr="00A96C69">
        <w:rPr>
          <w:lang w:val="en-CA"/>
        </w:rPr>
        <w:t xml:space="preserve">, 112-125. doi: </w:t>
      </w:r>
      <w:hyperlink r:id="rId25" w:history="1">
        <w:r w:rsidRPr="00A96C69">
          <w:rPr>
            <w:rStyle w:val="Lienhypertexte"/>
            <w:lang w:val="en-CA"/>
          </w:rPr>
          <w:t>http://dx.doi.org/10.1016/j.landurbplan.2015.06.013</w:t>
        </w:r>
        <w:bookmarkEnd w:id="45"/>
      </w:hyperlink>
    </w:p>
    <w:p w:rsidR="00A96C69" w:rsidRPr="00A96C69" w:rsidRDefault="00A96C69" w:rsidP="00A96C69">
      <w:pPr>
        <w:pStyle w:val="EndNoteBibliography"/>
        <w:ind w:left="720" w:hanging="720"/>
        <w:rPr>
          <w:lang w:val="en-CA"/>
        </w:rPr>
      </w:pPr>
      <w:bookmarkStart w:id="46" w:name="_ENREF_46"/>
      <w:r w:rsidRPr="00A96C69">
        <w:rPr>
          <w:lang w:val="en-CA"/>
        </w:rPr>
        <w:t xml:space="preserve">Schwarz, K., Fragkias, M., Boone, C. G., Zhou, W., McHale, M., Grove, J. M., . . . Cadenasso, M. L. (2015). Trees Grow on Money: Urban Tree Canopy Cover and Environmental Justice. </w:t>
      </w:r>
      <w:r w:rsidRPr="00A96C69">
        <w:rPr>
          <w:i/>
          <w:lang w:val="en-CA"/>
        </w:rPr>
        <w:t>PLoS ONE, 10</w:t>
      </w:r>
      <w:r w:rsidRPr="00A96C69">
        <w:rPr>
          <w:lang w:val="en-CA"/>
        </w:rPr>
        <w:t>(4), e0122051. doi: 10.1371/journal.pone.0122051</w:t>
      </w:r>
      <w:bookmarkEnd w:id="46"/>
    </w:p>
    <w:p w:rsidR="00A96C69" w:rsidRPr="00A96C69" w:rsidRDefault="00A96C69" w:rsidP="00A96C69">
      <w:pPr>
        <w:pStyle w:val="EndNoteBibliography"/>
        <w:ind w:left="720" w:hanging="720"/>
        <w:rPr>
          <w:lang w:val="en-CA"/>
        </w:rPr>
      </w:pPr>
      <w:bookmarkStart w:id="47" w:name="_ENREF_47"/>
      <w:r w:rsidRPr="00A96C69">
        <w:rPr>
          <w:lang w:val="en-CA"/>
        </w:rPr>
        <w:t xml:space="preserve">Shackleton, S., Chinyimba, A., Hebinck, P., Shackleton, C., &amp; Kaoma, H. (2015). Multiple benefits and values of trees in urban landscapes in two towns in northern South Africa. </w:t>
      </w:r>
      <w:r w:rsidRPr="00A96C69">
        <w:rPr>
          <w:i/>
          <w:lang w:val="en-CA"/>
        </w:rPr>
        <w:t>Landscape and Urban Planning, 136</w:t>
      </w:r>
      <w:r w:rsidRPr="00A96C69">
        <w:rPr>
          <w:lang w:val="en-CA"/>
        </w:rPr>
        <w:t xml:space="preserve">, 76-86. doi: </w:t>
      </w:r>
      <w:hyperlink r:id="rId26" w:history="1">
        <w:r w:rsidRPr="00A96C69">
          <w:rPr>
            <w:rStyle w:val="Lienhypertexte"/>
            <w:lang w:val="en-CA"/>
          </w:rPr>
          <w:t>http://dx.doi.org/10.1016/j.landurbplan.2014.12.004</w:t>
        </w:r>
        <w:bookmarkEnd w:id="47"/>
      </w:hyperlink>
    </w:p>
    <w:p w:rsidR="00A96C69" w:rsidRPr="00A96C69" w:rsidRDefault="00A96C69" w:rsidP="00A96C69">
      <w:pPr>
        <w:pStyle w:val="EndNoteBibliography"/>
        <w:ind w:left="720" w:hanging="720"/>
        <w:rPr>
          <w:lang w:val="en-CA"/>
        </w:rPr>
      </w:pPr>
      <w:bookmarkStart w:id="48" w:name="_ENREF_48"/>
      <w:r w:rsidRPr="00A96C69">
        <w:rPr>
          <w:lang w:val="en-CA"/>
        </w:rPr>
        <w:t>Shakeel, T., &amp; Conway, T. M. (2014). Indiv</w:t>
      </w:r>
      <w:r w:rsidRPr="00A96C69">
        <w:rPr>
          <w:lang w:val="en-CA"/>
        </w:rPr>
        <w:lastRenderedPageBreak/>
        <w:t xml:space="preserve">idual households and their trees: Fine-scale characteristics shaping urban forests. </w:t>
      </w:r>
      <w:r w:rsidRPr="00A96C69">
        <w:rPr>
          <w:i/>
          <w:lang w:val="en-CA"/>
        </w:rPr>
        <w:t>Urban Forestry &amp; Urban Greening, 13</w:t>
      </w:r>
      <w:r w:rsidRPr="00A96C69">
        <w:rPr>
          <w:lang w:val="en-CA"/>
        </w:rPr>
        <w:t xml:space="preserve">(1), 136-144. doi: </w:t>
      </w:r>
      <w:hyperlink r:id="rId27" w:history="1">
        <w:r w:rsidRPr="00A96C69">
          <w:rPr>
            <w:rStyle w:val="Lienhypertexte"/>
            <w:lang w:val="en-CA"/>
          </w:rPr>
          <w:t>http://dx.doi.org/10.1016/j.ufug.2013.11.004</w:t>
        </w:r>
        <w:bookmarkEnd w:id="48"/>
      </w:hyperlink>
    </w:p>
    <w:p w:rsidR="00A96C69" w:rsidRPr="00A96C69" w:rsidRDefault="00A96C69" w:rsidP="00A96C69">
      <w:pPr>
        <w:pStyle w:val="EndNoteBibliography"/>
        <w:ind w:left="720" w:hanging="720"/>
        <w:rPr>
          <w:lang w:val="en-CA"/>
        </w:rPr>
      </w:pPr>
      <w:bookmarkStart w:id="49" w:name="_ENREF_49"/>
      <w:r w:rsidRPr="00A96C69">
        <w:rPr>
          <w:lang w:val="en-CA"/>
        </w:rPr>
        <w:t xml:space="preserve">Silvera Seamans, G. (2013). Mainstreaming the environmental benefits of street trees. </w:t>
      </w:r>
      <w:r w:rsidRPr="00A96C69">
        <w:rPr>
          <w:i/>
          <w:lang w:val="en-CA"/>
        </w:rPr>
        <w:t>Urban Forestry &amp; Urban Greening, 12</w:t>
      </w:r>
      <w:r w:rsidRPr="00A96C69">
        <w:rPr>
          <w:lang w:val="en-CA"/>
        </w:rPr>
        <w:t xml:space="preserve">(1), 2-11. doi: </w:t>
      </w:r>
      <w:hyperlink r:id="rId28" w:history="1">
        <w:r w:rsidRPr="00A96C69">
          <w:rPr>
            <w:rStyle w:val="Lienhypertexte"/>
            <w:lang w:val="en-CA"/>
          </w:rPr>
          <w:t>http://dx.doi.org/10.1016/j.ufug.2012.08.004</w:t>
        </w:r>
        <w:bookmarkEnd w:id="49"/>
      </w:hyperlink>
    </w:p>
    <w:p w:rsidR="00A96C69" w:rsidRPr="00A96C69" w:rsidRDefault="00A96C69" w:rsidP="00A96C69">
      <w:pPr>
        <w:pStyle w:val="EndNoteBibliography"/>
        <w:ind w:left="720" w:hanging="720"/>
        <w:rPr>
          <w:lang w:val="en-CA"/>
        </w:rPr>
      </w:pPr>
      <w:bookmarkStart w:id="50" w:name="_ENREF_50"/>
      <w:r w:rsidRPr="00A96C69">
        <w:rPr>
          <w:lang w:val="en-CA"/>
        </w:rPr>
        <w:t xml:space="preserve">Statistics Canada. (2006). </w:t>
      </w:r>
      <w:r w:rsidRPr="00A96C69">
        <w:rPr>
          <w:i/>
          <w:lang w:val="en-CA"/>
        </w:rPr>
        <w:t>2006 Census Dictionary</w:t>
      </w:r>
      <w:r w:rsidRPr="00A96C69">
        <w:rPr>
          <w:lang w:val="en-CA"/>
        </w:rPr>
        <w:t xml:space="preserve">.  Ottawa:  Retrieved from </w:t>
      </w:r>
      <w:hyperlink r:id="rId29" w:history="1">
        <w:r w:rsidRPr="00A96C69">
          <w:rPr>
            <w:rStyle w:val="Lienhypertexte"/>
            <w:lang w:val="en-CA"/>
          </w:rPr>
          <w:t>http://www12.statcan.gc.ca/census-recensement/2006/ref/dict/pdf/92-566-eng.pdf</w:t>
        </w:r>
      </w:hyperlink>
      <w:r w:rsidRPr="00A96C69">
        <w:rPr>
          <w:lang w:val="en-CA"/>
        </w:rPr>
        <w:t>.</w:t>
      </w:r>
      <w:bookmarkEnd w:id="50"/>
    </w:p>
    <w:p w:rsidR="00A96C69" w:rsidRPr="00A96C69" w:rsidRDefault="00A96C69" w:rsidP="00A96C69">
      <w:pPr>
        <w:pStyle w:val="EndNoteBibliography"/>
        <w:ind w:left="720" w:hanging="720"/>
        <w:rPr>
          <w:lang w:val="en-CA"/>
        </w:rPr>
      </w:pPr>
      <w:bookmarkStart w:id="51" w:name="_ENREF_51"/>
      <w:r w:rsidRPr="00A96C69">
        <w:rPr>
          <w:lang w:val="en-CA"/>
        </w:rPr>
        <w:t xml:space="preserve">Taylor, M. S., Wheeler, B. W., White, M. P., Economou, T., &amp; Osborne, N. J. (2015). Research note: Urban street tree density and antidepressant prescription rates—A cross-sectional study in London, UK. </w:t>
      </w:r>
      <w:r w:rsidRPr="00A96C69">
        <w:rPr>
          <w:i/>
          <w:lang w:val="en-CA"/>
        </w:rPr>
        <w:t>Landscape and Urban Planning, 136</w:t>
      </w:r>
      <w:r w:rsidRPr="00A96C69">
        <w:rPr>
          <w:lang w:val="en-CA"/>
        </w:rPr>
        <w:t xml:space="preserve">, 174-179. doi: </w:t>
      </w:r>
      <w:hyperlink r:id="rId30" w:history="1">
        <w:r w:rsidRPr="00A96C69">
          <w:rPr>
            <w:rStyle w:val="Lienhypertexte"/>
            <w:lang w:val="en-CA"/>
          </w:rPr>
          <w:t>http://dx.doi.org/10.1016/j.landurbplan.2014.12.005</w:t>
        </w:r>
        <w:bookmarkEnd w:id="51"/>
      </w:hyperlink>
    </w:p>
    <w:p w:rsidR="00A96C69" w:rsidRPr="00A96C69" w:rsidRDefault="00A96C69" w:rsidP="00A96C69">
      <w:pPr>
        <w:pStyle w:val="EndNoteBibliography"/>
        <w:ind w:left="720" w:hanging="720"/>
      </w:pPr>
      <w:bookmarkStart w:id="52" w:name="_ENREF_52"/>
      <w:r w:rsidRPr="00A96C69">
        <w:rPr>
          <w:lang w:val="en-CA"/>
        </w:rPr>
        <w:t xml:space="preserve">Tooke, T. R., Klinkenberg, B., &amp; Coops, N. C. (2010). A geographical approach to identifying vegetation-related environmental equity in Canadian cities. </w:t>
      </w:r>
      <w:r w:rsidRPr="00A96C69">
        <w:rPr>
          <w:i/>
        </w:rPr>
        <w:t>Environment and Planning B: Planning and Design, 37</w:t>
      </w:r>
      <w:r w:rsidRPr="00A96C69">
        <w:t xml:space="preserve">, 1040-1056. </w:t>
      </w:r>
      <w:bookmarkEnd w:id="52"/>
    </w:p>
    <w:p w:rsidR="00A96C69" w:rsidRPr="00A96C69" w:rsidRDefault="00A96C69" w:rsidP="00A96C69">
      <w:pPr>
        <w:pStyle w:val="EndNoteBibliography"/>
        <w:ind w:left="720" w:hanging="720"/>
      </w:pPr>
      <w:bookmarkStart w:id="53" w:name="_ENREF_53"/>
      <w:r w:rsidRPr="00A96C69">
        <w:t xml:space="preserve">Treiman, T., &amp; Gartner, J. (2006). Are Residents Willing to Pay for their Community Forests? Results of a Contingent Valuation Survey in Missouri, USA. </w:t>
      </w:r>
      <w:r w:rsidRPr="00A96C69">
        <w:rPr>
          <w:i/>
        </w:rPr>
        <w:t>Urban Studies, 43</w:t>
      </w:r>
      <w:r w:rsidRPr="00A96C69">
        <w:t>(9), 1537-1547. doi: 10.1080/00420980600749928</w:t>
      </w:r>
      <w:bookmarkEnd w:id="53"/>
    </w:p>
    <w:p w:rsidR="00A96C69" w:rsidRPr="00A96C69" w:rsidRDefault="00A96C69" w:rsidP="00A96C69">
      <w:pPr>
        <w:pStyle w:val="EndNoteBibliography"/>
        <w:ind w:left="720" w:hanging="720"/>
      </w:pPr>
      <w:bookmarkStart w:id="54" w:name="_ENREF_54"/>
      <w:r w:rsidRPr="00A96C69">
        <w:t xml:space="preserve">Troy, A., Grove, J. M., O'Neil-Dunne, J. P. M., Pickett, S. T. A., &amp; Cadenasso, M. L. (2007). Predicting opportunities for greening and patterns of vegetation on private urban lands. </w:t>
      </w:r>
      <w:r w:rsidRPr="00A96C69">
        <w:rPr>
          <w:i/>
        </w:rPr>
        <w:t>Environ Manage, 40</w:t>
      </w:r>
      <w:r w:rsidRPr="00A96C69">
        <w:t xml:space="preserve">, 394-412. </w:t>
      </w:r>
      <w:bookmarkEnd w:id="54"/>
    </w:p>
    <w:p w:rsidR="00A96C69" w:rsidRPr="00A96C69" w:rsidRDefault="00A96C69" w:rsidP="00A96C69">
      <w:pPr>
        <w:pStyle w:val="EndNoteBibliography"/>
        <w:ind w:left="720" w:hanging="720"/>
      </w:pPr>
      <w:bookmarkStart w:id="55" w:name="_ENREF_55"/>
      <w:r w:rsidRPr="00A96C69">
        <w:t xml:space="preserve">Troy, A., Morgan Grove, J., &amp; O’Neil-Dunne, J. (2012). The relationship between tree canopy and crime rates across an urban–rural gradient in the greater Baltimore region. </w:t>
      </w:r>
      <w:r w:rsidRPr="00A96C69">
        <w:rPr>
          <w:i/>
        </w:rPr>
        <w:t>Landscape and Urban Planning, 106</w:t>
      </w:r>
      <w:r w:rsidRPr="00A96C69">
        <w:t xml:space="preserve">(3), 262-270. doi: </w:t>
      </w:r>
      <w:hyperlink r:id="rId31" w:history="1">
        <w:r w:rsidRPr="00A96C69">
          <w:rPr>
            <w:rStyle w:val="Lienhypertexte"/>
          </w:rPr>
          <w:t>http://dx.doi.org/10.1016/j.landurbplan.2012.03.010</w:t>
        </w:r>
        <w:bookmarkEnd w:id="55"/>
      </w:hyperlink>
    </w:p>
    <w:p w:rsidR="00A96C69" w:rsidRPr="00A96C69" w:rsidRDefault="00A96C69" w:rsidP="00A96C69">
      <w:pPr>
        <w:pStyle w:val="EndNoteBibliography"/>
        <w:ind w:left="720" w:hanging="720"/>
      </w:pPr>
      <w:bookmarkStart w:id="56" w:name="_ENREF_56"/>
      <w:r w:rsidRPr="00A96C69">
        <w:t xml:space="preserve">Wolch, J. R., Byrne, J., &amp; Newell, J. P. (2014). Urban green space, public health, and environmental justice: The challenge of making cities ‘just green enough’. </w:t>
      </w:r>
      <w:r w:rsidRPr="00A96C69">
        <w:rPr>
          <w:i/>
        </w:rPr>
        <w:t>Landscape and Urban Planning, 125</w:t>
      </w:r>
      <w:r w:rsidRPr="00A96C69">
        <w:t xml:space="preserve">, 234-244. doi: </w:t>
      </w:r>
      <w:hyperlink r:id="rId32" w:history="1">
        <w:r w:rsidRPr="00A96C69">
          <w:rPr>
            <w:rStyle w:val="Lienhypertexte"/>
          </w:rPr>
          <w:t>http://dx.doi.org/10.1016/j.landurbplan.2014.01.017</w:t>
        </w:r>
        <w:bookmarkEnd w:id="56"/>
      </w:hyperlink>
    </w:p>
    <w:p w:rsidR="00A96C69" w:rsidRPr="00A96C69" w:rsidRDefault="00A96C69" w:rsidP="00A96C69">
      <w:pPr>
        <w:pStyle w:val="EndNoteBibliography"/>
        <w:ind w:left="720" w:hanging="720"/>
      </w:pPr>
      <w:bookmarkStart w:id="57" w:name="_ENREF_57"/>
      <w:r w:rsidRPr="00A96C69">
        <w:t xml:space="preserve">Wolf, K. L., &amp; Bratton, N. J. (2006). Urban Trees and Traffic Safety: Considering U.S. Roadside Policy and Crash Data. </w:t>
      </w:r>
      <w:r w:rsidRPr="00A96C69">
        <w:rPr>
          <w:i/>
        </w:rPr>
        <w:t>Arboriculture and Urban Forestry, 32</w:t>
      </w:r>
      <w:r w:rsidRPr="00A96C69">
        <w:t xml:space="preserve">(4), 170-179. </w:t>
      </w:r>
      <w:bookmarkEnd w:id="57"/>
    </w:p>
    <w:p w:rsidR="006722D1" w:rsidRPr="005148FD" w:rsidRDefault="006D47AF" w:rsidP="00866535">
      <w:pPr>
        <w:spacing w:before="120" w:after="120" w:line="276" w:lineRule="auto"/>
        <w:rPr>
          <w:rFonts w:asciiTheme="minorHAnsi" w:hAnsiTheme="minorHAnsi"/>
          <w:sz w:val="22"/>
          <w:szCs w:val="22"/>
          <w:lang w:val="en-US"/>
        </w:rPr>
      </w:pPr>
      <w:r w:rsidRPr="00C1126C">
        <w:rPr>
          <w:rFonts w:asciiTheme="minorHAnsi" w:hAnsiTheme="minorHAnsi"/>
          <w:sz w:val="22"/>
          <w:szCs w:val="22"/>
          <w:lang w:val="en-US"/>
        </w:rPr>
        <w:fldChar w:fldCharType="end"/>
      </w:r>
    </w:p>
    <w:sectPr w:rsidR="006722D1" w:rsidRPr="005148FD" w:rsidSect="00744DEE">
      <w:pgSz w:w="12240" w:h="15840" w:code="1"/>
      <w:pgMar w:top="1701" w:right="1701" w:bottom="1701" w:left="1701" w:header="1134" w:footer="1134"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2C1BB" w15:done="0"/>
  <w15:commentEx w15:paraId="0AFD99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E1" w:rsidRDefault="002948E1" w:rsidP="008C6B62">
      <w:r>
        <w:separator/>
      </w:r>
    </w:p>
  </w:endnote>
  <w:endnote w:type="continuationSeparator" w:id="0">
    <w:p w:rsidR="002948E1" w:rsidRDefault="002948E1" w:rsidP="008C6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E1" w:rsidRDefault="002948E1" w:rsidP="008C6B62">
      <w:r>
        <w:separator/>
      </w:r>
    </w:p>
  </w:footnote>
  <w:footnote w:type="continuationSeparator" w:id="0">
    <w:p w:rsidR="002948E1" w:rsidRDefault="002948E1" w:rsidP="008C6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7345"/>
      <w:docPartObj>
        <w:docPartGallery w:val="Page Numbers (Top of Page)"/>
        <w:docPartUnique/>
      </w:docPartObj>
    </w:sdtPr>
    <w:sdtContent>
      <w:p w:rsidR="00626A30" w:rsidRDefault="006D47AF">
        <w:pPr>
          <w:pStyle w:val="En-tte"/>
          <w:jc w:val="right"/>
        </w:pPr>
        <w:fldSimple w:instr=" PAGE   \* MERGEFORMAT ">
          <w:r w:rsidR="00A96C69">
            <w:rPr>
              <w:noProof/>
            </w:rPr>
            <w:t>12</w:t>
          </w:r>
        </w:fldSimple>
      </w:p>
    </w:sdtContent>
  </w:sdt>
  <w:p w:rsidR="00626A30" w:rsidRDefault="00626A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43C6F"/>
    <w:multiLevelType w:val="hybridMultilevel"/>
    <w:tmpl w:val="4454B07E"/>
    <w:lvl w:ilvl="0" w:tplc="5BF2CC5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1B59"/>
    <w:multiLevelType w:val="hybridMultilevel"/>
    <w:tmpl w:val="A6209966"/>
    <w:lvl w:ilvl="0" w:tplc="8700AB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C4DCC"/>
    <w:multiLevelType w:val="hybridMultilevel"/>
    <w:tmpl w:val="2EB65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E1068"/>
    <w:multiLevelType w:val="multilevel"/>
    <w:tmpl w:val="11D8F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865131"/>
    <w:multiLevelType w:val="hybridMultilevel"/>
    <w:tmpl w:val="33D8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7BEE"/>
    <w:multiLevelType w:val="hybridMultilevel"/>
    <w:tmpl w:val="49CA46F4"/>
    <w:lvl w:ilvl="0" w:tplc="8D00D510">
      <w:start w:val="2"/>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C7E3473"/>
    <w:multiLevelType w:val="hybridMultilevel"/>
    <w:tmpl w:val="F8BA8B38"/>
    <w:lvl w:ilvl="0" w:tplc="2AAC8F2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1476C7"/>
    <w:multiLevelType w:val="hybridMultilevel"/>
    <w:tmpl w:val="BA6C4D52"/>
    <w:lvl w:ilvl="0" w:tplc="01125B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3C680F"/>
    <w:multiLevelType w:val="multilevel"/>
    <w:tmpl w:val="CB003A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614C8E"/>
    <w:multiLevelType w:val="hybridMultilevel"/>
    <w:tmpl w:val="3EDC072C"/>
    <w:lvl w:ilvl="0" w:tplc="B6903EE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B0EA7"/>
    <w:multiLevelType w:val="multilevel"/>
    <w:tmpl w:val="61B61F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4E6C67"/>
    <w:multiLevelType w:val="hybridMultilevel"/>
    <w:tmpl w:val="2FDA3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14CBE"/>
    <w:multiLevelType w:val="hybridMultilevel"/>
    <w:tmpl w:val="D9F8B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69544D"/>
    <w:multiLevelType w:val="hybridMultilevel"/>
    <w:tmpl w:val="54246D32"/>
    <w:lvl w:ilvl="0" w:tplc="BAC24BC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766020"/>
    <w:multiLevelType w:val="multilevel"/>
    <w:tmpl w:val="0F9C3B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7D2910"/>
    <w:multiLevelType w:val="hybridMultilevel"/>
    <w:tmpl w:val="00AE89E2"/>
    <w:lvl w:ilvl="0" w:tplc="0850210E">
      <w:start w:val="1"/>
      <w:numFmt w:val="bullet"/>
      <w:lvlText w:val=""/>
      <w:lvlJc w:val="left"/>
      <w:pPr>
        <w:tabs>
          <w:tab w:val="num" w:pos="720"/>
        </w:tabs>
        <w:ind w:left="720" w:hanging="360"/>
      </w:pPr>
      <w:rPr>
        <w:rFonts w:ascii="Wingdings 2" w:hAnsi="Wingdings 2" w:hint="default"/>
      </w:rPr>
    </w:lvl>
    <w:lvl w:ilvl="1" w:tplc="8862BF7C">
      <w:start w:val="1"/>
      <w:numFmt w:val="bullet"/>
      <w:lvlText w:val=""/>
      <w:lvlJc w:val="left"/>
      <w:pPr>
        <w:tabs>
          <w:tab w:val="num" w:pos="1440"/>
        </w:tabs>
        <w:ind w:left="1440" w:hanging="360"/>
      </w:pPr>
      <w:rPr>
        <w:rFonts w:ascii="Wingdings 2" w:hAnsi="Wingdings 2" w:hint="default"/>
      </w:rPr>
    </w:lvl>
    <w:lvl w:ilvl="2" w:tplc="7B945416" w:tentative="1">
      <w:start w:val="1"/>
      <w:numFmt w:val="bullet"/>
      <w:lvlText w:val=""/>
      <w:lvlJc w:val="left"/>
      <w:pPr>
        <w:tabs>
          <w:tab w:val="num" w:pos="2160"/>
        </w:tabs>
        <w:ind w:left="2160" w:hanging="360"/>
      </w:pPr>
      <w:rPr>
        <w:rFonts w:ascii="Wingdings 2" w:hAnsi="Wingdings 2" w:hint="default"/>
      </w:rPr>
    </w:lvl>
    <w:lvl w:ilvl="3" w:tplc="6A4A121C" w:tentative="1">
      <w:start w:val="1"/>
      <w:numFmt w:val="bullet"/>
      <w:lvlText w:val=""/>
      <w:lvlJc w:val="left"/>
      <w:pPr>
        <w:tabs>
          <w:tab w:val="num" w:pos="2880"/>
        </w:tabs>
        <w:ind w:left="2880" w:hanging="360"/>
      </w:pPr>
      <w:rPr>
        <w:rFonts w:ascii="Wingdings 2" w:hAnsi="Wingdings 2" w:hint="default"/>
      </w:rPr>
    </w:lvl>
    <w:lvl w:ilvl="4" w:tplc="15C817AA" w:tentative="1">
      <w:start w:val="1"/>
      <w:numFmt w:val="bullet"/>
      <w:lvlText w:val=""/>
      <w:lvlJc w:val="left"/>
      <w:pPr>
        <w:tabs>
          <w:tab w:val="num" w:pos="3600"/>
        </w:tabs>
        <w:ind w:left="3600" w:hanging="360"/>
      </w:pPr>
      <w:rPr>
        <w:rFonts w:ascii="Wingdings 2" w:hAnsi="Wingdings 2" w:hint="default"/>
      </w:rPr>
    </w:lvl>
    <w:lvl w:ilvl="5" w:tplc="2572E8EA" w:tentative="1">
      <w:start w:val="1"/>
      <w:numFmt w:val="bullet"/>
      <w:lvlText w:val=""/>
      <w:lvlJc w:val="left"/>
      <w:pPr>
        <w:tabs>
          <w:tab w:val="num" w:pos="4320"/>
        </w:tabs>
        <w:ind w:left="4320" w:hanging="360"/>
      </w:pPr>
      <w:rPr>
        <w:rFonts w:ascii="Wingdings 2" w:hAnsi="Wingdings 2" w:hint="default"/>
      </w:rPr>
    </w:lvl>
    <w:lvl w:ilvl="6" w:tplc="1958CB5E" w:tentative="1">
      <w:start w:val="1"/>
      <w:numFmt w:val="bullet"/>
      <w:lvlText w:val=""/>
      <w:lvlJc w:val="left"/>
      <w:pPr>
        <w:tabs>
          <w:tab w:val="num" w:pos="5040"/>
        </w:tabs>
        <w:ind w:left="5040" w:hanging="360"/>
      </w:pPr>
      <w:rPr>
        <w:rFonts w:ascii="Wingdings 2" w:hAnsi="Wingdings 2" w:hint="default"/>
      </w:rPr>
    </w:lvl>
    <w:lvl w:ilvl="7" w:tplc="81D2E4CE" w:tentative="1">
      <w:start w:val="1"/>
      <w:numFmt w:val="bullet"/>
      <w:lvlText w:val=""/>
      <w:lvlJc w:val="left"/>
      <w:pPr>
        <w:tabs>
          <w:tab w:val="num" w:pos="5760"/>
        </w:tabs>
        <w:ind w:left="5760" w:hanging="360"/>
      </w:pPr>
      <w:rPr>
        <w:rFonts w:ascii="Wingdings 2" w:hAnsi="Wingdings 2" w:hint="default"/>
      </w:rPr>
    </w:lvl>
    <w:lvl w:ilvl="8" w:tplc="72ACC652" w:tentative="1">
      <w:start w:val="1"/>
      <w:numFmt w:val="bullet"/>
      <w:lvlText w:val=""/>
      <w:lvlJc w:val="left"/>
      <w:pPr>
        <w:tabs>
          <w:tab w:val="num" w:pos="6480"/>
        </w:tabs>
        <w:ind w:left="6480" w:hanging="360"/>
      </w:pPr>
      <w:rPr>
        <w:rFonts w:ascii="Wingdings 2" w:hAnsi="Wingdings 2" w:hint="default"/>
      </w:rPr>
    </w:lvl>
  </w:abstractNum>
  <w:abstractNum w:abstractNumId="17">
    <w:nsid w:val="50CC6635"/>
    <w:multiLevelType w:val="hybridMultilevel"/>
    <w:tmpl w:val="10248180"/>
    <w:lvl w:ilvl="0" w:tplc="05F265B4">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3425446"/>
    <w:multiLevelType w:val="hybridMultilevel"/>
    <w:tmpl w:val="8408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05CFA"/>
    <w:multiLevelType w:val="hybridMultilevel"/>
    <w:tmpl w:val="39F249DA"/>
    <w:lvl w:ilvl="0" w:tplc="0CD6E3D0">
      <w:start w:val="1"/>
      <w:numFmt w:val="lowerRoman"/>
      <w:lvlText w:val="%1)"/>
      <w:lvlJc w:val="left"/>
      <w:pPr>
        <w:ind w:left="1080" w:hanging="720"/>
      </w:pPr>
      <w:rPr>
        <w:rFonts w:hint="default"/>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AB763F"/>
    <w:multiLevelType w:val="hybridMultilevel"/>
    <w:tmpl w:val="03C883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12314C"/>
    <w:multiLevelType w:val="multilevel"/>
    <w:tmpl w:val="E1A4D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F1375B"/>
    <w:multiLevelType w:val="multilevel"/>
    <w:tmpl w:val="BA389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DD1699"/>
    <w:multiLevelType w:val="hybridMultilevel"/>
    <w:tmpl w:val="004C9C7C"/>
    <w:lvl w:ilvl="0" w:tplc="2834DF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2"/>
  </w:num>
  <w:num w:numId="6">
    <w:abstractNumId w:val="16"/>
  </w:num>
  <w:num w:numId="7">
    <w:abstractNumId w:val="10"/>
  </w:num>
  <w:num w:numId="8">
    <w:abstractNumId w:val="23"/>
  </w:num>
  <w:num w:numId="9">
    <w:abstractNumId w:val="11"/>
  </w:num>
  <w:num w:numId="10">
    <w:abstractNumId w:val="13"/>
  </w:num>
  <w:num w:numId="11">
    <w:abstractNumId w:val="9"/>
  </w:num>
  <w:num w:numId="12">
    <w:abstractNumId w:val="2"/>
  </w:num>
  <w:num w:numId="13">
    <w:abstractNumId w:val="21"/>
  </w:num>
  <w:num w:numId="14">
    <w:abstractNumId w:val="15"/>
  </w:num>
  <w:num w:numId="15">
    <w:abstractNumId w:val="4"/>
  </w:num>
  <w:num w:numId="16">
    <w:abstractNumId w:val="22"/>
  </w:num>
  <w:num w:numId="17">
    <w:abstractNumId w:val="7"/>
  </w:num>
  <w:num w:numId="18">
    <w:abstractNumId w:val="3"/>
  </w:num>
  <w:num w:numId="19">
    <w:abstractNumId w:val="17"/>
  </w:num>
  <w:num w:numId="20">
    <w:abstractNumId w:val="6"/>
  </w:num>
  <w:num w:numId="21">
    <w:abstractNumId w:val="8"/>
  </w:num>
  <w:num w:numId="22">
    <w:abstractNumId w:val="1"/>
  </w:num>
  <w:num w:numId="23">
    <w:abstractNumId w:val="20"/>
  </w:num>
  <w:num w:numId="24">
    <w:abstractNumId w:val="18"/>
  </w:num>
  <w:num w:numId="25">
    <w:abstractNumId w:val="19"/>
  </w:num>
  <w:num w:numId="2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dry, Shawn">
    <w15:presenceInfo w15:providerId="None" w15:userId="Landry, Sha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25eaeza0efd5eederx5wvqepae5x5xtz5t&quot;&gt;My EndNote Library&lt;record-ids&gt;&lt;item&gt;229&lt;/item&gt;&lt;item&gt;373&lt;/item&gt;&lt;item&gt;417&lt;/item&gt;&lt;item&gt;419&lt;/item&gt;&lt;item&gt;541&lt;/item&gt;&lt;item&gt;579&lt;/item&gt;&lt;item&gt;584&lt;/item&gt;&lt;item&gt;597&lt;/item&gt;&lt;item&gt;606&lt;/item&gt;&lt;item&gt;618&lt;/item&gt;&lt;item&gt;622&lt;/item&gt;&lt;item&gt;626&lt;/item&gt;&lt;item&gt;627&lt;/item&gt;&lt;item&gt;655&lt;/item&gt;&lt;item&gt;721&lt;/item&gt;&lt;item&gt;785&lt;/item&gt;&lt;item&gt;843&lt;/item&gt;&lt;item&gt;858&lt;/item&gt;&lt;item&gt;940&lt;/item&gt;&lt;item&gt;1014&lt;/item&gt;&lt;item&gt;1116&lt;/item&gt;&lt;item&gt;1117&lt;/item&gt;&lt;item&gt;1120&lt;/item&gt;&lt;item&gt;1121&lt;/item&gt;&lt;item&gt;1122&lt;/item&gt;&lt;item&gt;1124&lt;/item&gt;&lt;item&gt;1125&lt;/item&gt;&lt;item&gt;1126&lt;/item&gt;&lt;item&gt;1127&lt;/item&gt;&lt;item&gt;1128&lt;/item&gt;&lt;item&gt;1129&lt;/item&gt;&lt;item&gt;1130&lt;/item&gt;&lt;item&gt;1131&lt;/item&gt;&lt;item&gt;1132&lt;/item&gt;&lt;item&gt;1134&lt;/item&gt;&lt;item&gt;1136&lt;/item&gt;&lt;item&gt;1138&lt;/item&gt;&lt;item&gt;1140&lt;/item&gt;&lt;item&gt;1144&lt;/item&gt;&lt;item&gt;1145&lt;/item&gt;&lt;item&gt;1148&lt;/item&gt;&lt;item&gt;1149&lt;/item&gt;&lt;item&gt;1151&lt;/item&gt;&lt;item&gt;1152&lt;/item&gt;&lt;item&gt;1153&lt;/item&gt;&lt;item&gt;1154&lt;/item&gt;&lt;item&gt;1155&lt;/item&gt;&lt;item&gt;1156&lt;/item&gt;&lt;item&gt;1157&lt;/item&gt;&lt;item&gt;1158&lt;/item&gt;&lt;/record-ids&gt;&lt;/item&gt;&lt;/Libraries&gt;"/>
  </w:docVars>
  <w:rsids>
    <w:rsidRoot w:val="00030CAA"/>
    <w:rsid w:val="000040FA"/>
    <w:rsid w:val="00004546"/>
    <w:rsid w:val="0000568B"/>
    <w:rsid w:val="00006B83"/>
    <w:rsid w:val="00007CEC"/>
    <w:rsid w:val="0001136C"/>
    <w:rsid w:val="0001210F"/>
    <w:rsid w:val="00013381"/>
    <w:rsid w:val="00013CCE"/>
    <w:rsid w:val="000244D6"/>
    <w:rsid w:val="00025249"/>
    <w:rsid w:val="0002696D"/>
    <w:rsid w:val="000277C1"/>
    <w:rsid w:val="0002788D"/>
    <w:rsid w:val="00027B38"/>
    <w:rsid w:val="00027EAC"/>
    <w:rsid w:val="000302E4"/>
    <w:rsid w:val="00030CAA"/>
    <w:rsid w:val="00031563"/>
    <w:rsid w:val="0003175E"/>
    <w:rsid w:val="00031DA5"/>
    <w:rsid w:val="00032062"/>
    <w:rsid w:val="000324C1"/>
    <w:rsid w:val="000330E4"/>
    <w:rsid w:val="00034904"/>
    <w:rsid w:val="00034AC8"/>
    <w:rsid w:val="000361C7"/>
    <w:rsid w:val="000372B3"/>
    <w:rsid w:val="00037750"/>
    <w:rsid w:val="00042FA1"/>
    <w:rsid w:val="00044F56"/>
    <w:rsid w:val="00045709"/>
    <w:rsid w:val="000463A0"/>
    <w:rsid w:val="00046C40"/>
    <w:rsid w:val="000515B4"/>
    <w:rsid w:val="00051F35"/>
    <w:rsid w:val="00052328"/>
    <w:rsid w:val="0005444D"/>
    <w:rsid w:val="00057528"/>
    <w:rsid w:val="000575DE"/>
    <w:rsid w:val="000577DE"/>
    <w:rsid w:val="00060075"/>
    <w:rsid w:val="00060F72"/>
    <w:rsid w:val="00061D4C"/>
    <w:rsid w:val="0006335D"/>
    <w:rsid w:val="000633F7"/>
    <w:rsid w:val="00063E2C"/>
    <w:rsid w:val="00064BF1"/>
    <w:rsid w:val="000706FA"/>
    <w:rsid w:val="00072B36"/>
    <w:rsid w:val="000740FA"/>
    <w:rsid w:val="00075F71"/>
    <w:rsid w:val="0007618C"/>
    <w:rsid w:val="000767CA"/>
    <w:rsid w:val="000816F3"/>
    <w:rsid w:val="00082EB0"/>
    <w:rsid w:val="00082FC5"/>
    <w:rsid w:val="00084DDC"/>
    <w:rsid w:val="00085187"/>
    <w:rsid w:val="000871F6"/>
    <w:rsid w:val="00092461"/>
    <w:rsid w:val="00092B73"/>
    <w:rsid w:val="00093CA8"/>
    <w:rsid w:val="000947CB"/>
    <w:rsid w:val="00095BCD"/>
    <w:rsid w:val="00096AA7"/>
    <w:rsid w:val="000A0670"/>
    <w:rsid w:val="000A4199"/>
    <w:rsid w:val="000A4420"/>
    <w:rsid w:val="000A5FB6"/>
    <w:rsid w:val="000A66D9"/>
    <w:rsid w:val="000A6C07"/>
    <w:rsid w:val="000A7F35"/>
    <w:rsid w:val="000B0BB0"/>
    <w:rsid w:val="000B0F7F"/>
    <w:rsid w:val="000B27F5"/>
    <w:rsid w:val="000B3C21"/>
    <w:rsid w:val="000B3F64"/>
    <w:rsid w:val="000B52F9"/>
    <w:rsid w:val="000B5C5D"/>
    <w:rsid w:val="000B6062"/>
    <w:rsid w:val="000C0B7C"/>
    <w:rsid w:val="000C1625"/>
    <w:rsid w:val="000C2012"/>
    <w:rsid w:val="000C3890"/>
    <w:rsid w:val="000C425C"/>
    <w:rsid w:val="000C52E5"/>
    <w:rsid w:val="000C5ECE"/>
    <w:rsid w:val="000C66E3"/>
    <w:rsid w:val="000D3E58"/>
    <w:rsid w:val="000D50BC"/>
    <w:rsid w:val="000D661E"/>
    <w:rsid w:val="000D7A11"/>
    <w:rsid w:val="000D7CE5"/>
    <w:rsid w:val="000E04ED"/>
    <w:rsid w:val="000E2DB9"/>
    <w:rsid w:val="000E3DD9"/>
    <w:rsid w:val="000E4AE7"/>
    <w:rsid w:val="000E4E4E"/>
    <w:rsid w:val="000E54B8"/>
    <w:rsid w:val="000E6543"/>
    <w:rsid w:val="000E7459"/>
    <w:rsid w:val="000F1B52"/>
    <w:rsid w:val="000F294B"/>
    <w:rsid w:val="000F3CBA"/>
    <w:rsid w:val="000F4FBD"/>
    <w:rsid w:val="000F5819"/>
    <w:rsid w:val="000F675B"/>
    <w:rsid w:val="000F7A8F"/>
    <w:rsid w:val="000F7B7A"/>
    <w:rsid w:val="0010065D"/>
    <w:rsid w:val="001016BE"/>
    <w:rsid w:val="00101C3F"/>
    <w:rsid w:val="00102491"/>
    <w:rsid w:val="0010327B"/>
    <w:rsid w:val="00103D47"/>
    <w:rsid w:val="00103F65"/>
    <w:rsid w:val="001059BB"/>
    <w:rsid w:val="00107736"/>
    <w:rsid w:val="001110C5"/>
    <w:rsid w:val="001115B3"/>
    <w:rsid w:val="0011332B"/>
    <w:rsid w:val="00113C6E"/>
    <w:rsid w:val="0011435D"/>
    <w:rsid w:val="00114EC7"/>
    <w:rsid w:val="00115079"/>
    <w:rsid w:val="001154E8"/>
    <w:rsid w:val="00116AB6"/>
    <w:rsid w:val="00117306"/>
    <w:rsid w:val="00120135"/>
    <w:rsid w:val="001211F4"/>
    <w:rsid w:val="0012276D"/>
    <w:rsid w:val="0013087C"/>
    <w:rsid w:val="001325E3"/>
    <w:rsid w:val="00133341"/>
    <w:rsid w:val="00134CA5"/>
    <w:rsid w:val="00134E1D"/>
    <w:rsid w:val="00135515"/>
    <w:rsid w:val="00135A64"/>
    <w:rsid w:val="00136E10"/>
    <w:rsid w:val="00136F79"/>
    <w:rsid w:val="00137592"/>
    <w:rsid w:val="00137BEF"/>
    <w:rsid w:val="0014000C"/>
    <w:rsid w:val="0014243C"/>
    <w:rsid w:val="001441D3"/>
    <w:rsid w:val="001449E2"/>
    <w:rsid w:val="001460EA"/>
    <w:rsid w:val="001462FA"/>
    <w:rsid w:val="00146562"/>
    <w:rsid w:val="001467F4"/>
    <w:rsid w:val="00146EDF"/>
    <w:rsid w:val="00147693"/>
    <w:rsid w:val="00150FBE"/>
    <w:rsid w:val="00151900"/>
    <w:rsid w:val="00151B6C"/>
    <w:rsid w:val="0015443F"/>
    <w:rsid w:val="00154E35"/>
    <w:rsid w:val="001571FE"/>
    <w:rsid w:val="0015728A"/>
    <w:rsid w:val="00157354"/>
    <w:rsid w:val="00161978"/>
    <w:rsid w:val="001636D0"/>
    <w:rsid w:val="001644F6"/>
    <w:rsid w:val="00164FC3"/>
    <w:rsid w:val="001658E7"/>
    <w:rsid w:val="0016633D"/>
    <w:rsid w:val="00166896"/>
    <w:rsid w:val="0016770A"/>
    <w:rsid w:val="00170515"/>
    <w:rsid w:val="00172E52"/>
    <w:rsid w:val="00174679"/>
    <w:rsid w:val="0017480B"/>
    <w:rsid w:val="00174F76"/>
    <w:rsid w:val="001757F3"/>
    <w:rsid w:val="00175F3B"/>
    <w:rsid w:val="001773AD"/>
    <w:rsid w:val="00180483"/>
    <w:rsid w:val="00180BE8"/>
    <w:rsid w:val="00182C5E"/>
    <w:rsid w:val="0018368F"/>
    <w:rsid w:val="00183C1A"/>
    <w:rsid w:val="0018440D"/>
    <w:rsid w:val="00184DCD"/>
    <w:rsid w:val="00186A34"/>
    <w:rsid w:val="00186B29"/>
    <w:rsid w:val="00191584"/>
    <w:rsid w:val="0019335C"/>
    <w:rsid w:val="00195F72"/>
    <w:rsid w:val="0019606A"/>
    <w:rsid w:val="001962D6"/>
    <w:rsid w:val="001A2D26"/>
    <w:rsid w:val="001A5F48"/>
    <w:rsid w:val="001B0CA9"/>
    <w:rsid w:val="001B4AE8"/>
    <w:rsid w:val="001B6866"/>
    <w:rsid w:val="001B6A05"/>
    <w:rsid w:val="001B752D"/>
    <w:rsid w:val="001C157C"/>
    <w:rsid w:val="001C3E65"/>
    <w:rsid w:val="001C3F94"/>
    <w:rsid w:val="001C6117"/>
    <w:rsid w:val="001C6329"/>
    <w:rsid w:val="001C63DB"/>
    <w:rsid w:val="001C773E"/>
    <w:rsid w:val="001C77AA"/>
    <w:rsid w:val="001D0445"/>
    <w:rsid w:val="001D1128"/>
    <w:rsid w:val="001D1BCD"/>
    <w:rsid w:val="001D1D91"/>
    <w:rsid w:val="001D42FB"/>
    <w:rsid w:val="001D4FAE"/>
    <w:rsid w:val="001D69DA"/>
    <w:rsid w:val="001D6C28"/>
    <w:rsid w:val="001D716B"/>
    <w:rsid w:val="001D71A3"/>
    <w:rsid w:val="001D7305"/>
    <w:rsid w:val="001D7E04"/>
    <w:rsid w:val="001E0853"/>
    <w:rsid w:val="001E10BB"/>
    <w:rsid w:val="001E11FA"/>
    <w:rsid w:val="001E5818"/>
    <w:rsid w:val="001E720B"/>
    <w:rsid w:val="001E7F29"/>
    <w:rsid w:val="001F4513"/>
    <w:rsid w:val="001F668E"/>
    <w:rsid w:val="001F6BE6"/>
    <w:rsid w:val="001F6BF1"/>
    <w:rsid w:val="001F6C1E"/>
    <w:rsid w:val="001F7DFC"/>
    <w:rsid w:val="002024FA"/>
    <w:rsid w:val="00203367"/>
    <w:rsid w:val="00203A04"/>
    <w:rsid w:val="00203F9F"/>
    <w:rsid w:val="0020701B"/>
    <w:rsid w:val="00210404"/>
    <w:rsid w:val="002108FC"/>
    <w:rsid w:val="002109A4"/>
    <w:rsid w:val="00210CBF"/>
    <w:rsid w:val="00210EB4"/>
    <w:rsid w:val="00211F02"/>
    <w:rsid w:val="0021306D"/>
    <w:rsid w:val="00213453"/>
    <w:rsid w:val="00213498"/>
    <w:rsid w:val="00213DE1"/>
    <w:rsid w:val="002141EA"/>
    <w:rsid w:val="0021474D"/>
    <w:rsid w:val="002149BE"/>
    <w:rsid w:val="00215047"/>
    <w:rsid w:val="00216066"/>
    <w:rsid w:val="00216799"/>
    <w:rsid w:val="002171FC"/>
    <w:rsid w:val="0021785B"/>
    <w:rsid w:val="0022160E"/>
    <w:rsid w:val="00221F6B"/>
    <w:rsid w:val="00222FF6"/>
    <w:rsid w:val="00223F3C"/>
    <w:rsid w:val="00230CD0"/>
    <w:rsid w:val="00230DF7"/>
    <w:rsid w:val="0023120E"/>
    <w:rsid w:val="002337A2"/>
    <w:rsid w:val="002343CF"/>
    <w:rsid w:val="00234813"/>
    <w:rsid w:val="002351D3"/>
    <w:rsid w:val="00235A31"/>
    <w:rsid w:val="002370F2"/>
    <w:rsid w:val="00237E87"/>
    <w:rsid w:val="00237F4B"/>
    <w:rsid w:val="0024019A"/>
    <w:rsid w:val="002436A4"/>
    <w:rsid w:val="00243C94"/>
    <w:rsid w:val="00244231"/>
    <w:rsid w:val="00244689"/>
    <w:rsid w:val="0024549F"/>
    <w:rsid w:val="00245EDC"/>
    <w:rsid w:val="0024695F"/>
    <w:rsid w:val="00247B04"/>
    <w:rsid w:val="002502D5"/>
    <w:rsid w:val="002511B9"/>
    <w:rsid w:val="00251A14"/>
    <w:rsid w:val="00253271"/>
    <w:rsid w:val="00253EE4"/>
    <w:rsid w:val="0025539E"/>
    <w:rsid w:val="0025723B"/>
    <w:rsid w:val="00260209"/>
    <w:rsid w:val="00261806"/>
    <w:rsid w:val="00263019"/>
    <w:rsid w:val="00267506"/>
    <w:rsid w:val="00267803"/>
    <w:rsid w:val="002734D9"/>
    <w:rsid w:val="00274022"/>
    <w:rsid w:val="00274390"/>
    <w:rsid w:val="002753F1"/>
    <w:rsid w:val="00276113"/>
    <w:rsid w:val="00276CD5"/>
    <w:rsid w:val="00276E67"/>
    <w:rsid w:val="00277F37"/>
    <w:rsid w:val="00281088"/>
    <w:rsid w:val="00281C63"/>
    <w:rsid w:val="002821EB"/>
    <w:rsid w:val="00284D6E"/>
    <w:rsid w:val="00284FF6"/>
    <w:rsid w:val="00286654"/>
    <w:rsid w:val="002868D3"/>
    <w:rsid w:val="00291C3E"/>
    <w:rsid w:val="002930E6"/>
    <w:rsid w:val="00293FDC"/>
    <w:rsid w:val="002948E1"/>
    <w:rsid w:val="0029555D"/>
    <w:rsid w:val="002A0A5D"/>
    <w:rsid w:val="002A1D53"/>
    <w:rsid w:val="002A264E"/>
    <w:rsid w:val="002A3A75"/>
    <w:rsid w:val="002B0E31"/>
    <w:rsid w:val="002B2F9B"/>
    <w:rsid w:val="002B396F"/>
    <w:rsid w:val="002B5D29"/>
    <w:rsid w:val="002B643B"/>
    <w:rsid w:val="002B6750"/>
    <w:rsid w:val="002B7A4A"/>
    <w:rsid w:val="002B7CAC"/>
    <w:rsid w:val="002C10CE"/>
    <w:rsid w:val="002C27E2"/>
    <w:rsid w:val="002C2EE4"/>
    <w:rsid w:val="002C30DA"/>
    <w:rsid w:val="002C3672"/>
    <w:rsid w:val="002C3D0D"/>
    <w:rsid w:val="002C42E3"/>
    <w:rsid w:val="002C4BD3"/>
    <w:rsid w:val="002C79DF"/>
    <w:rsid w:val="002D0794"/>
    <w:rsid w:val="002D08AB"/>
    <w:rsid w:val="002D13D4"/>
    <w:rsid w:val="002D3E21"/>
    <w:rsid w:val="002D542D"/>
    <w:rsid w:val="002D65D0"/>
    <w:rsid w:val="002D6F19"/>
    <w:rsid w:val="002E0D86"/>
    <w:rsid w:val="002E206D"/>
    <w:rsid w:val="002E26F4"/>
    <w:rsid w:val="002E3713"/>
    <w:rsid w:val="002E405C"/>
    <w:rsid w:val="002E660B"/>
    <w:rsid w:val="002E7F96"/>
    <w:rsid w:val="002F0490"/>
    <w:rsid w:val="002F7171"/>
    <w:rsid w:val="002F71C8"/>
    <w:rsid w:val="002F7801"/>
    <w:rsid w:val="00301341"/>
    <w:rsid w:val="0030188C"/>
    <w:rsid w:val="00301A84"/>
    <w:rsid w:val="00302A83"/>
    <w:rsid w:val="003036C7"/>
    <w:rsid w:val="0030423A"/>
    <w:rsid w:val="00304642"/>
    <w:rsid w:val="00307915"/>
    <w:rsid w:val="00307A9B"/>
    <w:rsid w:val="00307F81"/>
    <w:rsid w:val="0031013E"/>
    <w:rsid w:val="00311FB0"/>
    <w:rsid w:val="0031257E"/>
    <w:rsid w:val="00320B97"/>
    <w:rsid w:val="00323F85"/>
    <w:rsid w:val="0032420B"/>
    <w:rsid w:val="00325CBC"/>
    <w:rsid w:val="003270C4"/>
    <w:rsid w:val="003306B5"/>
    <w:rsid w:val="00336A66"/>
    <w:rsid w:val="00337049"/>
    <w:rsid w:val="00340047"/>
    <w:rsid w:val="00341BB7"/>
    <w:rsid w:val="003423FC"/>
    <w:rsid w:val="00342F52"/>
    <w:rsid w:val="00344F24"/>
    <w:rsid w:val="00347795"/>
    <w:rsid w:val="003479D2"/>
    <w:rsid w:val="0035121B"/>
    <w:rsid w:val="00353AE1"/>
    <w:rsid w:val="00353FD0"/>
    <w:rsid w:val="00355543"/>
    <w:rsid w:val="00356233"/>
    <w:rsid w:val="003566EF"/>
    <w:rsid w:val="00357141"/>
    <w:rsid w:val="00357334"/>
    <w:rsid w:val="00357D5C"/>
    <w:rsid w:val="0036015D"/>
    <w:rsid w:val="00360637"/>
    <w:rsid w:val="003615F7"/>
    <w:rsid w:val="00361915"/>
    <w:rsid w:val="00362242"/>
    <w:rsid w:val="00365016"/>
    <w:rsid w:val="00365FA6"/>
    <w:rsid w:val="00366181"/>
    <w:rsid w:val="00367076"/>
    <w:rsid w:val="003673F3"/>
    <w:rsid w:val="00373FAF"/>
    <w:rsid w:val="00375B18"/>
    <w:rsid w:val="0037733A"/>
    <w:rsid w:val="0038045E"/>
    <w:rsid w:val="00382067"/>
    <w:rsid w:val="00383278"/>
    <w:rsid w:val="0038462E"/>
    <w:rsid w:val="0038633F"/>
    <w:rsid w:val="003905A5"/>
    <w:rsid w:val="00392318"/>
    <w:rsid w:val="0039467C"/>
    <w:rsid w:val="00395116"/>
    <w:rsid w:val="00395B6A"/>
    <w:rsid w:val="00396291"/>
    <w:rsid w:val="00396BB1"/>
    <w:rsid w:val="003979B6"/>
    <w:rsid w:val="003A085B"/>
    <w:rsid w:val="003A0931"/>
    <w:rsid w:val="003A141A"/>
    <w:rsid w:val="003A1B59"/>
    <w:rsid w:val="003A1CED"/>
    <w:rsid w:val="003A2931"/>
    <w:rsid w:val="003A387B"/>
    <w:rsid w:val="003A4FCC"/>
    <w:rsid w:val="003A6746"/>
    <w:rsid w:val="003A7300"/>
    <w:rsid w:val="003A73E4"/>
    <w:rsid w:val="003B006E"/>
    <w:rsid w:val="003B047C"/>
    <w:rsid w:val="003B0695"/>
    <w:rsid w:val="003B08D4"/>
    <w:rsid w:val="003B110B"/>
    <w:rsid w:val="003B18A4"/>
    <w:rsid w:val="003B1F1E"/>
    <w:rsid w:val="003B290B"/>
    <w:rsid w:val="003B2B92"/>
    <w:rsid w:val="003B35CA"/>
    <w:rsid w:val="003B4E36"/>
    <w:rsid w:val="003B7C2F"/>
    <w:rsid w:val="003C17CA"/>
    <w:rsid w:val="003C17F2"/>
    <w:rsid w:val="003C308A"/>
    <w:rsid w:val="003C6D61"/>
    <w:rsid w:val="003C7EE4"/>
    <w:rsid w:val="003D0C0A"/>
    <w:rsid w:val="003D127A"/>
    <w:rsid w:val="003D1AF2"/>
    <w:rsid w:val="003D3B53"/>
    <w:rsid w:val="003D45E2"/>
    <w:rsid w:val="003D4699"/>
    <w:rsid w:val="003D58A7"/>
    <w:rsid w:val="003D5E8B"/>
    <w:rsid w:val="003D6B37"/>
    <w:rsid w:val="003D7A8A"/>
    <w:rsid w:val="003E4E82"/>
    <w:rsid w:val="003E5F95"/>
    <w:rsid w:val="003E5FBF"/>
    <w:rsid w:val="003E6BD7"/>
    <w:rsid w:val="003E7224"/>
    <w:rsid w:val="003E731E"/>
    <w:rsid w:val="003F0330"/>
    <w:rsid w:val="003F2B46"/>
    <w:rsid w:val="003F3EB7"/>
    <w:rsid w:val="003F5A29"/>
    <w:rsid w:val="003F6B2C"/>
    <w:rsid w:val="003F6D8F"/>
    <w:rsid w:val="003F71CE"/>
    <w:rsid w:val="003F7778"/>
    <w:rsid w:val="004003F2"/>
    <w:rsid w:val="00401E28"/>
    <w:rsid w:val="00402774"/>
    <w:rsid w:val="00403058"/>
    <w:rsid w:val="00403DC8"/>
    <w:rsid w:val="00404211"/>
    <w:rsid w:val="00404C45"/>
    <w:rsid w:val="00404D08"/>
    <w:rsid w:val="00404E64"/>
    <w:rsid w:val="00406B8E"/>
    <w:rsid w:val="00406E36"/>
    <w:rsid w:val="00407A36"/>
    <w:rsid w:val="00410AB2"/>
    <w:rsid w:val="004110A4"/>
    <w:rsid w:val="00411677"/>
    <w:rsid w:val="00411EC7"/>
    <w:rsid w:val="00413B52"/>
    <w:rsid w:val="00414438"/>
    <w:rsid w:val="00414F03"/>
    <w:rsid w:val="00415654"/>
    <w:rsid w:val="004160AD"/>
    <w:rsid w:val="004170B2"/>
    <w:rsid w:val="00417706"/>
    <w:rsid w:val="00420A56"/>
    <w:rsid w:val="0042174A"/>
    <w:rsid w:val="00423A4C"/>
    <w:rsid w:val="00423D77"/>
    <w:rsid w:val="0042577E"/>
    <w:rsid w:val="004267F4"/>
    <w:rsid w:val="00426EDD"/>
    <w:rsid w:val="0043071F"/>
    <w:rsid w:val="00431068"/>
    <w:rsid w:val="004314EF"/>
    <w:rsid w:val="004317DC"/>
    <w:rsid w:val="0043225A"/>
    <w:rsid w:val="00433C42"/>
    <w:rsid w:val="004374EC"/>
    <w:rsid w:val="00441472"/>
    <w:rsid w:val="0044246B"/>
    <w:rsid w:val="00442505"/>
    <w:rsid w:val="00446445"/>
    <w:rsid w:val="00450125"/>
    <w:rsid w:val="00452195"/>
    <w:rsid w:val="00452385"/>
    <w:rsid w:val="00454AB4"/>
    <w:rsid w:val="0045573D"/>
    <w:rsid w:val="004606E4"/>
    <w:rsid w:val="00460B9B"/>
    <w:rsid w:val="00461BB8"/>
    <w:rsid w:val="00464FFE"/>
    <w:rsid w:val="00467348"/>
    <w:rsid w:val="0047492A"/>
    <w:rsid w:val="00475564"/>
    <w:rsid w:val="0047697D"/>
    <w:rsid w:val="00481B42"/>
    <w:rsid w:val="004822F5"/>
    <w:rsid w:val="004828B0"/>
    <w:rsid w:val="004843F6"/>
    <w:rsid w:val="004860BE"/>
    <w:rsid w:val="00486744"/>
    <w:rsid w:val="00487A51"/>
    <w:rsid w:val="00491176"/>
    <w:rsid w:val="004924F1"/>
    <w:rsid w:val="00495CA8"/>
    <w:rsid w:val="00496D76"/>
    <w:rsid w:val="00497424"/>
    <w:rsid w:val="00497968"/>
    <w:rsid w:val="004A1682"/>
    <w:rsid w:val="004A3277"/>
    <w:rsid w:val="004A75B0"/>
    <w:rsid w:val="004B02E6"/>
    <w:rsid w:val="004B06FA"/>
    <w:rsid w:val="004B17D6"/>
    <w:rsid w:val="004B352B"/>
    <w:rsid w:val="004B5643"/>
    <w:rsid w:val="004B628F"/>
    <w:rsid w:val="004B7210"/>
    <w:rsid w:val="004B7370"/>
    <w:rsid w:val="004B7AAF"/>
    <w:rsid w:val="004C0C6F"/>
    <w:rsid w:val="004C1073"/>
    <w:rsid w:val="004C1AE4"/>
    <w:rsid w:val="004C2897"/>
    <w:rsid w:val="004C4EFA"/>
    <w:rsid w:val="004C5AAE"/>
    <w:rsid w:val="004C5BD0"/>
    <w:rsid w:val="004D1263"/>
    <w:rsid w:val="004D22D9"/>
    <w:rsid w:val="004D2419"/>
    <w:rsid w:val="004D31F4"/>
    <w:rsid w:val="004D48D4"/>
    <w:rsid w:val="004D5A53"/>
    <w:rsid w:val="004D745A"/>
    <w:rsid w:val="004E3327"/>
    <w:rsid w:val="004E414A"/>
    <w:rsid w:val="004E50C2"/>
    <w:rsid w:val="004E628A"/>
    <w:rsid w:val="004E7BBF"/>
    <w:rsid w:val="004F19BA"/>
    <w:rsid w:val="004F2F85"/>
    <w:rsid w:val="004F3B20"/>
    <w:rsid w:val="004F450C"/>
    <w:rsid w:val="004F778F"/>
    <w:rsid w:val="005003DA"/>
    <w:rsid w:val="00501168"/>
    <w:rsid w:val="00502258"/>
    <w:rsid w:val="005026C1"/>
    <w:rsid w:val="00503D3D"/>
    <w:rsid w:val="005042A2"/>
    <w:rsid w:val="005108BF"/>
    <w:rsid w:val="00510CCF"/>
    <w:rsid w:val="0051149A"/>
    <w:rsid w:val="0051199A"/>
    <w:rsid w:val="00511DE0"/>
    <w:rsid w:val="005138E3"/>
    <w:rsid w:val="0051392F"/>
    <w:rsid w:val="00514411"/>
    <w:rsid w:val="005147B3"/>
    <w:rsid w:val="005148FD"/>
    <w:rsid w:val="00514C9C"/>
    <w:rsid w:val="0051525F"/>
    <w:rsid w:val="005175AA"/>
    <w:rsid w:val="00517FBC"/>
    <w:rsid w:val="005203CC"/>
    <w:rsid w:val="00520433"/>
    <w:rsid w:val="005222E0"/>
    <w:rsid w:val="005222F4"/>
    <w:rsid w:val="005235EA"/>
    <w:rsid w:val="005240B6"/>
    <w:rsid w:val="005254DA"/>
    <w:rsid w:val="00525A4A"/>
    <w:rsid w:val="00527524"/>
    <w:rsid w:val="00530384"/>
    <w:rsid w:val="00530D89"/>
    <w:rsid w:val="00531E6F"/>
    <w:rsid w:val="00533AB6"/>
    <w:rsid w:val="005353C6"/>
    <w:rsid w:val="00535555"/>
    <w:rsid w:val="005371AD"/>
    <w:rsid w:val="00540049"/>
    <w:rsid w:val="005404C7"/>
    <w:rsid w:val="00540F7E"/>
    <w:rsid w:val="00541820"/>
    <w:rsid w:val="00541C1B"/>
    <w:rsid w:val="00541DC3"/>
    <w:rsid w:val="005434B6"/>
    <w:rsid w:val="0054390A"/>
    <w:rsid w:val="005441F1"/>
    <w:rsid w:val="005475EF"/>
    <w:rsid w:val="00554C1A"/>
    <w:rsid w:val="00556B7E"/>
    <w:rsid w:val="00561CE5"/>
    <w:rsid w:val="005640B7"/>
    <w:rsid w:val="005659F3"/>
    <w:rsid w:val="00567C37"/>
    <w:rsid w:val="00571828"/>
    <w:rsid w:val="00571832"/>
    <w:rsid w:val="0057196E"/>
    <w:rsid w:val="00572DB9"/>
    <w:rsid w:val="00574012"/>
    <w:rsid w:val="00575748"/>
    <w:rsid w:val="00575946"/>
    <w:rsid w:val="00577A3A"/>
    <w:rsid w:val="00577D1E"/>
    <w:rsid w:val="00580A44"/>
    <w:rsid w:val="00581230"/>
    <w:rsid w:val="0058176E"/>
    <w:rsid w:val="00582A0A"/>
    <w:rsid w:val="005836B3"/>
    <w:rsid w:val="0058377D"/>
    <w:rsid w:val="00587230"/>
    <w:rsid w:val="00591344"/>
    <w:rsid w:val="00591AA6"/>
    <w:rsid w:val="00592076"/>
    <w:rsid w:val="00592BB6"/>
    <w:rsid w:val="0059439F"/>
    <w:rsid w:val="00594E85"/>
    <w:rsid w:val="005A0418"/>
    <w:rsid w:val="005A0906"/>
    <w:rsid w:val="005A0AD9"/>
    <w:rsid w:val="005A10B4"/>
    <w:rsid w:val="005A2195"/>
    <w:rsid w:val="005A2B34"/>
    <w:rsid w:val="005A405D"/>
    <w:rsid w:val="005A4726"/>
    <w:rsid w:val="005A4930"/>
    <w:rsid w:val="005A4F06"/>
    <w:rsid w:val="005A5824"/>
    <w:rsid w:val="005A6286"/>
    <w:rsid w:val="005A781B"/>
    <w:rsid w:val="005B01C9"/>
    <w:rsid w:val="005B0863"/>
    <w:rsid w:val="005B0D87"/>
    <w:rsid w:val="005B1753"/>
    <w:rsid w:val="005B2A75"/>
    <w:rsid w:val="005B2FD4"/>
    <w:rsid w:val="005B3BDC"/>
    <w:rsid w:val="005B6489"/>
    <w:rsid w:val="005C436C"/>
    <w:rsid w:val="005C6955"/>
    <w:rsid w:val="005D1B44"/>
    <w:rsid w:val="005D2F0C"/>
    <w:rsid w:val="005D396B"/>
    <w:rsid w:val="005D676B"/>
    <w:rsid w:val="005D6EBD"/>
    <w:rsid w:val="005D7167"/>
    <w:rsid w:val="005D7BE3"/>
    <w:rsid w:val="005E1F47"/>
    <w:rsid w:val="005E40AD"/>
    <w:rsid w:val="005E4DB3"/>
    <w:rsid w:val="005E62CC"/>
    <w:rsid w:val="005E6E5D"/>
    <w:rsid w:val="005E743A"/>
    <w:rsid w:val="005F147E"/>
    <w:rsid w:val="005F39A1"/>
    <w:rsid w:val="005F43DC"/>
    <w:rsid w:val="005F4C88"/>
    <w:rsid w:val="005F54A7"/>
    <w:rsid w:val="005F6DDD"/>
    <w:rsid w:val="005F7352"/>
    <w:rsid w:val="005F7758"/>
    <w:rsid w:val="00601CAB"/>
    <w:rsid w:val="006031C1"/>
    <w:rsid w:val="006038C7"/>
    <w:rsid w:val="00603D5A"/>
    <w:rsid w:val="00604415"/>
    <w:rsid w:val="00610FD8"/>
    <w:rsid w:val="00617CB7"/>
    <w:rsid w:val="00620394"/>
    <w:rsid w:val="0062113D"/>
    <w:rsid w:val="0062182D"/>
    <w:rsid w:val="00621B36"/>
    <w:rsid w:val="006248D6"/>
    <w:rsid w:val="006249C8"/>
    <w:rsid w:val="00626A30"/>
    <w:rsid w:val="006303F8"/>
    <w:rsid w:val="006333F7"/>
    <w:rsid w:val="00634C6A"/>
    <w:rsid w:val="00635C78"/>
    <w:rsid w:val="006419F6"/>
    <w:rsid w:val="00641DDD"/>
    <w:rsid w:val="00642777"/>
    <w:rsid w:val="00643B48"/>
    <w:rsid w:val="00645723"/>
    <w:rsid w:val="00646A62"/>
    <w:rsid w:val="00647105"/>
    <w:rsid w:val="00647E12"/>
    <w:rsid w:val="006512F3"/>
    <w:rsid w:val="00651444"/>
    <w:rsid w:val="00652000"/>
    <w:rsid w:val="00655228"/>
    <w:rsid w:val="00656217"/>
    <w:rsid w:val="006565B3"/>
    <w:rsid w:val="00661109"/>
    <w:rsid w:val="00661FA8"/>
    <w:rsid w:val="00662CE1"/>
    <w:rsid w:val="00665EC2"/>
    <w:rsid w:val="006661DE"/>
    <w:rsid w:val="006668AF"/>
    <w:rsid w:val="00666EAC"/>
    <w:rsid w:val="00670ED7"/>
    <w:rsid w:val="006722D1"/>
    <w:rsid w:val="00673355"/>
    <w:rsid w:val="00674712"/>
    <w:rsid w:val="006751C1"/>
    <w:rsid w:val="0067663D"/>
    <w:rsid w:val="0068169B"/>
    <w:rsid w:val="00683553"/>
    <w:rsid w:val="00685FE3"/>
    <w:rsid w:val="006863A7"/>
    <w:rsid w:val="006867F4"/>
    <w:rsid w:val="00690DC7"/>
    <w:rsid w:val="00691D62"/>
    <w:rsid w:val="006927D1"/>
    <w:rsid w:val="00694AC1"/>
    <w:rsid w:val="00695DE7"/>
    <w:rsid w:val="0069693C"/>
    <w:rsid w:val="0069719E"/>
    <w:rsid w:val="006A02DA"/>
    <w:rsid w:val="006A16D9"/>
    <w:rsid w:val="006A201C"/>
    <w:rsid w:val="006A5DF1"/>
    <w:rsid w:val="006A6BCC"/>
    <w:rsid w:val="006B05A8"/>
    <w:rsid w:val="006B2326"/>
    <w:rsid w:val="006B3954"/>
    <w:rsid w:val="006B45A8"/>
    <w:rsid w:val="006B4789"/>
    <w:rsid w:val="006B4B4C"/>
    <w:rsid w:val="006B4F43"/>
    <w:rsid w:val="006B5708"/>
    <w:rsid w:val="006B6864"/>
    <w:rsid w:val="006C0CF7"/>
    <w:rsid w:val="006C237E"/>
    <w:rsid w:val="006C4DFD"/>
    <w:rsid w:val="006D0DD8"/>
    <w:rsid w:val="006D3C92"/>
    <w:rsid w:val="006D4509"/>
    <w:rsid w:val="006D47AF"/>
    <w:rsid w:val="006D74DC"/>
    <w:rsid w:val="006D787D"/>
    <w:rsid w:val="006D7C87"/>
    <w:rsid w:val="006E037B"/>
    <w:rsid w:val="006E1899"/>
    <w:rsid w:val="006E18FE"/>
    <w:rsid w:val="006E26FF"/>
    <w:rsid w:val="006E3C8F"/>
    <w:rsid w:val="006E4D84"/>
    <w:rsid w:val="006E565F"/>
    <w:rsid w:val="006E6429"/>
    <w:rsid w:val="006E6582"/>
    <w:rsid w:val="006E6678"/>
    <w:rsid w:val="006E700E"/>
    <w:rsid w:val="006F0D9F"/>
    <w:rsid w:val="006F1FC2"/>
    <w:rsid w:val="006F21D1"/>
    <w:rsid w:val="006F2309"/>
    <w:rsid w:val="006F2F72"/>
    <w:rsid w:val="006F338F"/>
    <w:rsid w:val="006F3DB2"/>
    <w:rsid w:val="006F4927"/>
    <w:rsid w:val="006F6255"/>
    <w:rsid w:val="006F78A0"/>
    <w:rsid w:val="00706981"/>
    <w:rsid w:val="00707AFC"/>
    <w:rsid w:val="00711840"/>
    <w:rsid w:val="00712D4E"/>
    <w:rsid w:val="0071307F"/>
    <w:rsid w:val="00713A45"/>
    <w:rsid w:val="007141CB"/>
    <w:rsid w:val="0071544B"/>
    <w:rsid w:val="00716998"/>
    <w:rsid w:val="00716A4B"/>
    <w:rsid w:val="0072053E"/>
    <w:rsid w:val="007228AC"/>
    <w:rsid w:val="007229DA"/>
    <w:rsid w:val="007231BF"/>
    <w:rsid w:val="00723F5E"/>
    <w:rsid w:val="007249D0"/>
    <w:rsid w:val="00724D2F"/>
    <w:rsid w:val="00725D56"/>
    <w:rsid w:val="0072611A"/>
    <w:rsid w:val="00730C7B"/>
    <w:rsid w:val="007328FD"/>
    <w:rsid w:val="00732922"/>
    <w:rsid w:val="0073309C"/>
    <w:rsid w:val="00734FF5"/>
    <w:rsid w:val="00736C3E"/>
    <w:rsid w:val="00736C73"/>
    <w:rsid w:val="00736F72"/>
    <w:rsid w:val="007377BE"/>
    <w:rsid w:val="00740A1B"/>
    <w:rsid w:val="00741462"/>
    <w:rsid w:val="00742123"/>
    <w:rsid w:val="007421B0"/>
    <w:rsid w:val="00742936"/>
    <w:rsid w:val="007438FE"/>
    <w:rsid w:val="007439E3"/>
    <w:rsid w:val="00744DEE"/>
    <w:rsid w:val="007465F0"/>
    <w:rsid w:val="00746BC7"/>
    <w:rsid w:val="00746D5C"/>
    <w:rsid w:val="007505C9"/>
    <w:rsid w:val="00753E84"/>
    <w:rsid w:val="00755F8E"/>
    <w:rsid w:val="0075658E"/>
    <w:rsid w:val="00757897"/>
    <w:rsid w:val="00760A17"/>
    <w:rsid w:val="00760D01"/>
    <w:rsid w:val="00761990"/>
    <w:rsid w:val="00761FC7"/>
    <w:rsid w:val="0076228D"/>
    <w:rsid w:val="007625C4"/>
    <w:rsid w:val="00762C60"/>
    <w:rsid w:val="00764836"/>
    <w:rsid w:val="007651C4"/>
    <w:rsid w:val="0076609C"/>
    <w:rsid w:val="007669DD"/>
    <w:rsid w:val="00771AE2"/>
    <w:rsid w:val="00774F67"/>
    <w:rsid w:val="007752EC"/>
    <w:rsid w:val="00776B27"/>
    <w:rsid w:val="00776D44"/>
    <w:rsid w:val="0077716A"/>
    <w:rsid w:val="00783531"/>
    <w:rsid w:val="007835F2"/>
    <w:rsid w:val="007838D7"/>
    <w:rsid w:val="00785902"/>
    <w:rsid w:val="00787D5F"/>
    <w:rsid w:val="007900B4"/>
    <w:rsid w:val="0079208D"/>
    <w:rsid w:val="00792C6F"/>
    <w:rsid w:val="00793F8F"/>
    <w:rsid w:val="00794A74"/>
    <w:rsid w:val="007A0D16"/>
    <w:rsid w:val="007A107D"/>
    <w:rsid w:val="007A1435"/>
    <w:rsid w:val="007A409F"/>
    <w:rsid w:val="007A67BF"/>
    <w:rsid w:val="007A6BA6"/>
    <w:rsid w:val="007A7CB7"/>
    <w:rsid w:val="007B2526"/>
    <w:rsid w:val="007B276F"/>
    <w:rsid w:val="007B33AE"/>
    <w:rsid w:val="007B6994"/>
    <w:rsid w:val="007C1671"/>
    <w:rsid w:val="007C1F72"/>
    <w:rsid w:val="007C2165"/>
    <w:rsid w:val="007C3318"/>
    <w:rsid w:val="007C4484"/>
    <w:rsid w:val="007C530C"/>
    <w:rsid w:val="007C7377"/>
    <w:rsid w:val="007D10E4"/>
    <w:rsid w:val="007D6264"/>
    <w:rsid w:val="007D6636"/>
    <w:rsid w:val="007D7201"/>
    <w:rsid w:val="007E0C74"/>
    <w:rsid w:val="007E0ECC"/>
    <w:rsid w:val="007E1EC2"/>
    <w:rsid w:val="007E2A87"/>
    <w:rsid w:val="007E356C"/>
    <w:rsid w:val="007E37D3"/>
    <w:rsid w:val="007E682B"/>
    <w:rsid w:val="007E794A"/>
    <w:rsid w:val="007F06BB"/>
    <w:rsid w:val="007F5E23"/>
    <w:rsid w:val="007F78F8"/>
    <w:rsid w:val="007F7E8A"/>
    <w:rsid w:val="008023B2"/>
    <w:rsid w:val="0080408B"/>
    <w:rsid w:val="00804C6B"/>
    <w:rsid w:val="00805CE8"/>
    <w:rsid w:val="0080623E"/>
    <w:rsid w:val="00806351"/>
    <w:rsid w:val="008064C7"/>
    <w:rsid w:val="00806691"/>
    <w:rsid w:val="00806A51"/>
    <w:rsid w:val="00807FCB"/>
    <w:rsid w:val="008103AB"/>
    <w:rsid w:val="008104DA"/>
    <w:rsid w:val="00812B2D"/>
    <w:rsid w:val="00813DC7"/>
    <w:rsid w:val="00815A36"/>
    <w:rsid w:val="0081656B"/>
    <w:rsid w:val="00817CFE"/>
    <w:rsid w:val="0082065B"/>
    <w:rsid w:val="00820906"/>
    <w:rsid w:val="00820F67"/>
    <w:rsid w:val="008213F7"/>
    <w:rsid w:val="00822267"/>
    <w:rsid w:val="00823AF8"/>
    <w:rsid w:val="00825700"/>
    <w:rsid w:val="008262BE"/>
    <w:rsid w:val="0082732F"/>
    <w:rsid w:val="0082774B"/>
    <w:rsid w:val="00830358"/>
    <w:rsid w:val="008310F6"/>
    <w:rsid w:val="008312CD"/>
    <w:rsid w:val="00831BAD"/>
    <w:rsid w:val="00832143"/>
    <w:rsid w:val="00832613"/>
    <w:rsid w:val="00832C84"/>
    <w:rsid w:val="00834891"/>
    <w:rsid w:val="00835B61"/>
    <w:rsid w:val="0083640B"/>
    <w:rsid w:val="008364F1"/>
    <w:rsid w:val="00836A1E"/>
    <w:rsid w:val="00837969"/>
    <w:rsid w:val="008414E8"/>
    <w:rsid w:val="00844859"/>
    <w:rsid w:val="00844B01"/>
    <w:rsid w:val="00844FBB"/>
    <w:rsid w:val="00846B49"/>
    <w:rsid w:val="00850C1D"/>
    <w:rsid w:val="00850C92"/>
    <w:rsid w:val="008547BC"/>
    <w:rsid w:val="008554A9"/>
    <w:rsid w:val="008575E8"/>
    <w:rsid w:val="00860EE0"/>
    <w:rsid w:val="00861577"/>
    <w:rsid w:val="008618C4"/>
    <w:rsid w:val="008621A3"/>
    <w:rsid w:val="008636FD"/>
    <w:rsid w:val="00863897"/>
    <w:rsid w:val="00866535"/>
    <w:rsid w:val="00866561"/>
    <w:rsid w:val="00866611"/>
    <w:rsid w:val="008701CE"/>
    <w:rsid w:val="0087164B"/>
    <w:rsid w:val="008723E3"/>
    <w:rsid w:val="0087246A"/>
    <w:rsid w:val="0087310D"/>
    <w:rsid w:val="00875FEA"/>
    <w:rsid w:val="00877D2A"/>
    <w:rsid w:val="00877E2A"/>
    <w:rsid w:val="00881A4A"/>
    <w:rsid w:val="00881DE6"/>
    <w:rsid w:val="00887D40"/>
    <w:rsid w:val="00890DD6"/>
    <w:rsid w:val="00891BD6"/>
    <w:rsid w:val="00893301"/>
    <w:rsid w:val="00893741"/>
    <w:rsid w:val="008947D5"/>
    <w:rsid w:val="00895E53"/>
    <w:rsid w:val="008961A4"/>
    <w:rsid w:val="008A3EAB"/>
    <w:rsid w:val="008A3F20"/>
    <w:rsid w:val="008A61F3"/>
    <w:rsid w:val="008A6B75"/>
    <w:rsid w:val="008B42BA"/>
    <w:rsid w:val="008B48A7"/>
    <w:rsid w:val="008B5CF5"/>
    <w:rsid w:val="008B65A9"/>
    <w:rsid w:val="008C0D22"/>
    <w:rsid w:val="008C134B"/>
    <w:rsid w:val="008C1EB7"/>
    <w:rsid w:val="008C27FD"/>
    <w:rsid w:val="008C34D4"/>
    <w:rsid w:val="008C437E"/>
    <w:rsid w:val="008C464C"/>
    <w:rsid w:val="008C6B62"/>
    <w:rsid w:val="008C7CEF"/>
    <w:rsid w:val="008D2DFF"/>
    <w:rsid w:val="008D3943"/>
    <w:rsid w:val="008D514B"/>
    <w:rsid w:val="008E2A95"/>
    <w:rsid w:val="008E4385"/>
    <w:rsid w:val="008E5AE9"/>
    <w:rsid w:val="008F2685"/>
    <w:rsid w:val="008F349C"/>
    <w:rsid w:val="008F3A8F"/>
    <w:rsid w:val="008F3D30"/>
    <w:rsid w:val="008F405E"/>
    <w:rsid w:val="008F419E"/>
    <w:rsid w:val="008F495E"/>
    <w:rsid w:val="00900C75"/>
    <w:rsid w:val="00902C57"/>
    <w:rsid w:val="009037D3"/>
    <w:rsid w:val="00904677"/>
    <w:rsid w:val="00906CA9"/>
    <w:rsid w:val="009073F6"/>
    <w:rsid w:val="00907942"/>
    <w:rsid w:val="00907D22"/>
    <w:rsid w:val="009137E2"/>
    <w:rsid w:val="00914485"/>
    <w:rsid w:val="0091563D"/>
    <w:rsid w:val="00915F0F"/>
    <w:rsid w:val="00915F42"/>
    <w:rsid w:val="009252C1"/>
    <w:rsid w:val="00926F6B"/>
    <w:rsid w:val="0092709A"/>
    <w:rsid w:val="00927EDF"/>
    <w:rsid w:val="0093444A"/>
    <w:rsid w:val="009348D1"/>
    <w:rsid w:val="0093557F"/>
    <w:rsid w:val="00936AB3"/>
    <w:rsid w:val="009376D0"/>
    <w:rsid w:val="009377C1"/>
    <w:rsid w:val="00940120"/>
    <w:rsid w:val="00941284"/>
    <w:rsid w:val="0094191D"/>
    <w:rsid w:val="00941F49"/>
    <w:rsid w:val="00942337"/>
    <w:rsid w:val="00942FB8"/>
    <w:rsid w:val="00943EA5"/>
    <w:rsid w:val="00944602"/>
    <w:rsid w:val="00944D56"/>
    <w:rsid w:val="00945153"/>
    <w:rsid w:val="009457A6"/>
    <w:rsid w:val="00946956"/>
    <w:rsid w:val="00946DB0"/>
    <w:rsid w:val="00947221"/>
    <w:rsid w:val="0094735D"/>
    <w:rsid w:val="0094744F"/>
    <w:rsid w:val="009507E1"/>
    <w:rsid w:val="00951AFD"/>
    <w:rsid w:val="00952116"/>
    <w:rsid w:val="00952A7A"/>
    <w:rsid w:val="0095347D"/>
    <w:rsid w:val="0095391F"/>
    <w:rsid w:val="00956970"/>
    <w:rsid w:val="00956CA9"/>
    <w:rsid w:val="00960745"/>
    <w:rsid w:val="00965058"/>
    <w:rsid w:val="009672EC"/>
    <w:rsid w:val="00967B80"/>
    <w:rsid w:val="00967C7C"/>
    <w:rsid w:val="009700ED"/>
    <w:rsid w:val="00970EA3"/>
    <w:rsid w:val="009711D8"/>
    <w:rsid w:val="009713C2"/>
    <w:rsid w:val="0097367C"/>
    <w:rsid w:val="00973C8D"/>
    <w:rsid w:val="009744A3"/>
    <w:rsid w:val="00974897"/>
    <w:rsid w:val="00974AAE"/>
    <w:rsid w:val="00975624"/>
    <w:rsid w:val="00976038"/>
    <w:rsid w:val="0097762E"/>
    <w:rsid w:val="00977E65"/>
    <w:rsid w:val="009816A4"/>
    <w:rsid w:val="0098225A"/>
    <w:rsid w:val="009835F7"/>
    <w:rsid w:val="00983B96"/>
    <w:rsid w:val="00984376"/>
    <w:rsid w:val="009863F3"/>
    <w:rsid w:val="009864E4"/>
    <w:rsid w:val="00986708"/>
    <w:rsid w:val="009872E3"/>
    <w:rsid w:val="00987525"/>
    <w:rsid w:val="0099050D"/>
    <w:rsid w:val="009917C2"/>
    <w:rsid w:val="00992FD9"/>
    <w:rsid w:val="00994E73"/>
    <w:rsid w:val="0099620F"/>
    <w:rsid w:val="00997BA0"/>
    <w:rsid w:val="009A0C79"/>
    <w:rsid w:val="009A1592"/>
    <w:rsid w:val="009A1FFA"/>
    <w:rsid w:val="009A3AA9"/>
    <w:rsid w:val="009A4961"/>
    <w:rsid w:val="009A503F"/>
    <w:rsid w:val="009A66EA"/>
    <w:rsid w:val="009A7298"/>
    <w:rsid w:val="009B092B"/>
    <w:rsid w:val="009B13DA"/>
    <w:rsid w:val="009B2219"/>
    <w:rsid w:val="009B3629"/>
    <w:rsid w:val="009B40C7"/>
    <w:rsid w:val="009B7670"/>
    <w:rsid w:val="009C180C"/>
    <w:rsid w:val="009C19DF"/>
    <w:rsid w:val="009C3813"/>
    <w:rsid w:val="009C4C67"/>
    <w:rsid w:val="009C73E9"/>
    <w:rsid w:val="009C7C97"/>
    <w:rsid w:val="009D1333"/>
    <w:rsid w:val="009D4085"/>
    <w:rsid w:val="009D4393"/>
    <w:rsid w:val="009D74BB"/>
    <w:rsid w:val="009E07F9"/>
    <w:rsid w:val="009E0E59"/>
    <w:rsid w:val="009E0EFB"/>
    <w:rsid w:val="009E15AB"/>
    <w:rsid w:val="009E1C63"/>
    <w:rsid w:val="009E1CF4"/>
    <w:rsid w:val="009E335C"/>
    <w:rsid w:val="009E3B62"/>
    <w:rsid w:val="009E4AAF"/>
    <w:rsid w:val="009E4FD4"/>
    <w:rsid w:val="009E5B72"/>
    <w:rsid w:val="009E62B9"/>
    <w:rsid w:val="009E776B"/>
    <w:rsid w:val="009F02C7"/>
    <w:rsid w:val="009F054C"/>
    <w:rsid w:val="009F3B8A"/>
    <w:rsid w:val="009F3EB7"/>
    <w:rsid w:val="00A01473"/>
    <w:rsid w:val="00A014FA"/>
    <w:rsid w:val="00A03A36"/>
    <w:rsid w:val="00A03B39"/>
    <w:rsid w:val="00A03B85"/>
    <w:rsid w:val="00A03DF4"/>
    <w:rsid w:val="00A05BF1"/>
    <w:rsid w:val="00A05F50"/>
    <w:rsid w:val="00A109EB"/>
    <w:rsid w:val="00A11045"/>
    <w:rsid w:val="00A117A9"/>
    <w:rsid w:val="00A12671"/>
    <w:rsid w:val="00A12956"/>
    <w:rsid w:val="00A13214"/>
    <w:rsid w:val="00A14357"/>
    <w:rsid w:val="00A16A11"/>
    <w:rsid w:val="00A17F4F"/>
    <w:rsid w:val="00A2028C"/>
    <w:rsid w:val="00A20E94"/>
    <w:rsid w:val="00A21390"/>
    <w:rsid w:val="00A22848"/>
    <w:rsid w:val="00A2614C"/>
    <w:rsid w:val="00A273FE"/>
    <w:rsid w:val="00A30243"/>
    <w:rsid w:val="00A302AA"/>
    <w:rsid w:val="00A31124"/>
    <w:rsid w:val="00A311FC"/>
    <w:rsid w:val="00A34DA0"/>
    <w:rsid w:val="00A3575D"/>
    <w:rsid w:val="00A36D22"/>
    <w:rsid w:val="00A3737B"/>
    <w:rsid w:val="00A4328D"/>
    <w:rsid w:val="00A51EC6"/>
    <w:rsid w:val="00A53A6D"/>
    <w:rsid w:val="00A554B8"/>
    <w:rsid w:val="00A556EE"/>
    <w:rsid w:val="00A56447"/>
    <w:rsid w:val="00A56C29"/>
    <w:rsid w:val="00A57F57"/>
    <w:rsid w:val="00A61AD2"/>
    <w:rsid w:val="00A620F1"/>
    <w:rsid w:val="00A623C8"/>
    <w:rsid w:val="00A62CD2"/>
    <w:rsid w:val="00A62CED"/>
    <w:rsid w:val="00A62DFA"/>
    <w:rsid w:val="00A64F5B"/>
    <w:rsid w:val="00A660E9"/>
    <w:rsid w:val="00A70A4F"/>
    <w:rsid w:val="00A70D98"/>
    <w:rsid w:val="00A71B4B"/>
    <w:rsid w:val="00A72C17"/>
    <w:rsid w:val="00A73F1F"/>
    <w:rsid w:val="00A7667D"/>
    <w:rsid w:val="00A80B15"/>
    <w:rsid w:val="00A83144"/>
    <w:rsid w:val="00A8389E"/>
    <w:rsid w:val="00A861F1"/>
    <w:rsid w:val="00A925E5"/>
    <w:rsid w:val="00A94247"/>
    <w:rsid w:val="00A94966"/>
    <w:rsid w:val="00A95D4E"/>
    <w:rsid w:val="00A96C69"/>
    <w:rsid w:val="00AA073B"/>
    <w:rsid w:val="00AA0E97"/>
    <w:rsid w:val="00AA4014"/>
    <w:rsid w:val="00AA5E7D"/>
    <w:rsid w:val="00AA6159"/>
    <w:rsid w:val="00AA7151"/>
    <w:rsid w:val="00AB0243"/>
    <w:rsid w:val="00AB2725"/>
    <w:rsid w:val="00AB3A62"/>
    <w:rsid w:val="00AB3B9A"/>
    <w:rsid w:val="00AB3B9B"/>
    <w:rsid w:val="00AB3C08"/>
    <w:rsid w:val="00AB3D0A"/>
    <w:rsid w:val="00AB554A"/>
    <w:rsid w:val="00AC1D27"/>
    <w:rsid w:val="00AC2527"/>
    <w:rsid w:val="00AC3038"/>
    <w:rsid w:val="00AC341A"/>
    <w:rsid w:val="00AC3F7A"/>
    <w:rsid w:val="00AC52DF"/>
    <w:rsid w:val="00AC5FE4"/>
    <w:rsid w:val="00AD0465"/>
    <w:rsid w:val="00AD0C76"/>
    <w:rsid w:val="00AD354E"/>
    <w:rsid w:val="00AD42BC"/>
    <w:rsid w:val="00AD430D"/>
    <w:rsid w:val="00AD539C"/>
    <w:rsid w:val="00AD5EEE"/>
    <w:rsid w:val="00AD6AA2"/>
    <w:rsid w:val="00AE03C9"/>
    <w:rsid w:val="00AE1168"/>
    <w:rsid w:val="00AE1643"/>
    <w:rsid w:val="00AE450A"/>
    <w:rsid w:val="00AF0916"/>
    <w:rsid w:val="00AF0BA1"/>
    <w:rsid w:val="00AF11CA"/>
    <w:rsid w:val="00AF1702"/>
    <w:rsid w:val="00AF1B1B"/>
    <w:rsid w:val="00AF222F"/>
    <w:rsid w:val="00AF2DAD"/>
    <w:rsid w:val="00AF5C41"/>
    <w:rsid w:val="00AF7782"/>
    <w:rsid w:val="00AF793F"/>
    <w:rsid w:val="00B00F2C"/>
    <w:rsid w:val="00B021C9"/>
    <w:rsid w:val="00B02E45"/>
    <w:rsid w:val="00B04785"/>
    <w:rsid w:val="00B05525"/>
    <w:rsid w:val="00B07467"/>
    <w:rsid w:val="00B111B9"/>
    <w:rsid w:val="00B13177"/>
    <w:rsid w:val="00B1462F"/>
    <w:rsid w:val="00B16AF6"/>
    <w:rsid w:val="00B1742E"/>
    <w:rsid w:val="00B17632"/>
    <w:rsid w:val="00B22128"/>
    <w:rsid w:val="00B22E34"/>
    <w:rsid w:val="00B24237"/>
    <w:rsid w:val="00B26848"/>
    <w:rsid w:val="00B26BCC"/>
    <w:rsid w:val="00B27B11"/>
    <w:rsid w:val="00B31D8B"/>
    <w:rsid w:val="00B32D2B"/>
    <w:rsid w:val="00B3602B"/>
    <w:rsid w:val="00B363ED"/>
    <w:rsid w:val="00B3750F"/>
    <w:rsid w:val="00B4069C"/>
    <w:rsid w:val="00B413B7"/>
    <w:rsid w:val="00B433A3"/>
    <w:rsid w:val="00B43F4A"/>
    <w:rsid w:val="00B4495C"/>
    <w:rsid w:val="00B44C31"/>
    <w:rsid w:val="00B46148"/>
    <w:rsid w:val="00B46889"/>
    <w:rsid w:val="00B4733B"/>
    <w:rsid w:val="00B501CC"/>
    <w:rsid w:val="00B54D9B"/>
    <w:rsid w:val="00B55E39"/>
    <w:rsid w:val="00B56FA7"/>
    <w:rsid w:val="00B61B35"/>
    <w:rsid w:val="00B62D6E"/>
    <w:rsid w:val="00B646DB"/>
    <w:rsid w:val="00B6609E"/>
    <w:rsid w:val="00B66967"/>
    <w:rsid w:val="00B67327"/>
    <w:rsid w:val="00B71F6F"/>
    <w:rsid w:val="00B72683"/>
    <w:rsid w:val="00B7752F"/>
    <w:rsid w:val="00B82072"/>
    <w:rsid w:val="00B83882"/>
    <w:rsid w:val="00B84404"/>
    <w:rsid w:val="00B8698A"/>
    <w:rsid w:val="00B87C4D"/>
    <w:rsid w:val="00B905D3"/>
    <w:rsid w:val="00B915FD"/>
    <w:rsid w:val="00B93123"/>
    <w:rsid w:val="00B93311"/>
    <w:rsid w:val="00B93E2E"/>
    <w:rsid w:val="00B942E1"/>
    <w:rsid w:val="00B95F48"/>
    <w:rsid w:val="00B95FB4"/>
    <w:rsid w:val="00B961CB"/>
    <w:rsid w:val="00B96A39"/>
    <w:rsid w:val="00B97527"/>
    <w:rsid w:val="00BA0852"/>
    <w:rsid w:val="00BA108F"/>
    <w:rsid w:val="00BA1319"/>
    <w:rsid w:val="00BA2777"/>
    <w:rsid w:val="00BA3C23"/>
    <w:rsid w:val="00BA4AFB"/>
    <w:rsid w:val="00BA6649"/>
    <w:rsid w:val="00BA7812"/>
    <w:rsid w:val="00BB486E"/>
    <w:rsid w:val="00BB6B04"/>
    <w:rsid w:val="00BB7725"/>
    <w:rsid w:val="00BB7B32"/>
    <w:rsid w:val="00BC08FF"/>
    <w:rsid w:val="00BC1862"/>
    <w:rsid w:val="00BC2C9B"/>
    <w:rsid w:val="00BC2EE2"/>
    <w:rsid w:val="00BC3036"/>
    <w:rsid w:val="00BC606F"/>
    <w:rsid w:val="00BD2169"/>
    <w:rsid w:val="00BD23C8"/>
    <w:rsid w:val="00BD2BF2"/>
    <w:rsid w:val="00BD3B5D"/>
    <w:rsid w:val="00BD4199"/>
    <w:rsid w:val="00BD4F52"/>
    <w:rsid w:val="00BD53EC"/>
    <w:rsid w:val="00BD7384"/>
    <w:rsid w:val="00BD7642"/>
    <w:rsid w:val="00BD7891"/>
    <w:rsid w:val="00BD7B09"/>
    <w:rsid w:val="00BD7CB2"/>
    <w:rsid w:val="00BE0769"/>
    <w:rsid w:val="00BE226C"/>
    <w:rsid w:val="00BE2E1F"/>
    <w:rsid w:val="00BE50A8"/>
    <w:rsid w:val="00BE7426"/>
    <w:rsid w:val="00BF1A71"/>
    <w:rsid w:val="00BF347D"/>
    <w:rsid w:val="00BF39B8"/>
    <w:rsid w:val="00BF42F4"/>
    <w:rsid w:val="00BF5BFC"/>
    <w:rsid w:val="00BF6897"/>
    <w:rsid w:val="00BF732B"/>
    <w:rsid w:val="00C0249D"/>
    <w:rsid w:val="00C02575"/>
    <w:rsid w:val="00C028BA"/>
    <w:rsid w:val="00C049A5"/>
    <w:rsid w:val="00C04B3C"/>
    <w:rsid w:val="00C04B9B"/>
    <w:rsid w:val="00C05B72"/>
    <w:rsid w:val="00C10F74"/>
    <w:rsid w:val="00C1126C"/>
    <w:rsid w:val="00C11EA7"/>
    <w:rsid w:val="00C17515"/>
    <w:rsid w:val="00C17749"/>
    <w:rsid w:val="00C17F5F"/>
    <w:rsid w:val="00C20539"/>
    <w:rsid w:val="00C2062F"/>
    <w:rsid w:val="00C206A6"/>
    <w:rsid w:val="00C22125"/>
    <w:rsid w:val="00C2342F"/>
    <w:rsid w:val="00C23E8F"/>
    <w:rsid w:val="00C260C1"/>
    <w:rsid w:val="00C336CD"/>
    <w:rsid w:val="00C33791"/>
    <w:rsid w:val="00C34076"/>
    <w:rsid w:val="00C346C9"/>
    <w:rsid w:val="00C346F1"/>
    <w:rsid w:val="00C361EA"/>
    <w:rsid w:val="00C369F6"/>
    <w:rsid w:val="00C42045"/>
    <w:rsid w:val="00C425FC"/>
    <w:rsid w:val="00C45A3B"/>
    <w:rsid w:val="00C464B8"/>
    <w:rsid w:val="00C47068"/>
    <w:rsid w:val="00C471D3"/>
    <w:rsid w:val="00C47A91"/>
    <w:rsid w:val="00C5025C"/>
    <w:rsid w:val="00C520C5"/>
    <w:rsid w:val="00C5257D"/>
    <w:rsid w:val="00C52C86"/>
    <w:rsid w:val="00C54187"/>
    <w:rsid w:val="00C5545D"/>
    <w:rsid w:val="00C56088"/>
    <w:rsid w:val="00C6043F"/>
    <w:rsid w:val="00C60A4D"/>
    <w:rsid w:val="00C61C80"/>
    <w:rsid w:val="00C62A0B"/>
    <w:rsid w:val="00C62ED4"/>
    <w:rsid w:val="00C6505B"/>
    <w:rsid w:val="00C65088"/>
    <w:rsid w:val="00C6545C"/>
    <w:rsid w:val="00C6622A"/>
    <w:rsid w:val="00C66332"/>
    <w:rsid w:val="00C67548"/>
    <w:rsid w:val="00C71C16"/>
    <w:rsid w:val="00C731D2"/>
    <w:rsid w:val="00C75C2F"/>
    <w:rsid w:val="00C75EC5"/>
    <w:rsid w:val="00C7613A"/>
    <w:rsid w:val="00C77744"/>
    <w:rsid w:val="00C80ED4"/>
    <w:rsid w:val="00C81246"/>
    <w:rsid w:val="00C84E1E"/>
    <w:rsid w:val="00C90841"/>
    <w:rsid w:val="00C91526"/>
    <w:rsid w:val="00C92500"/>
    <w:rsid w:val="00C9256A"/>
    <w:rsid w:val="00C94243"/>
    <w:rsid w:val="00C96E73"/>
    <w:rsid w:val="00C9746A"/>
    <w:rsid w:val="00CA306D"/>
    <w:rsid w:val="00CA4DAA"/>
    <w:rsid w:val="00CA64A1"/>
    <w:rsid w:val="00CA7E75"/>
    <w:rsid w:val="00CB0910"/>
    <w:rsid w:val="00CB12A3"/>
    <w:rsid w:val="00CB1BA3"/>
    <w:rsid w:val="00CB2125"/>
    <w:rsid w:val="00CB2E2E"/>
    <w:rsid w:val="00CB3F48"/>
    <w:rsid w:val="00CB4814"/>
    <w:rsid w:val="00CB5604"/>
    <w:rsid w:val="00CC107C"/>
    <w:rsid w:val="00CC2999"/>
    <w:rsid w:val="00CC3213"/>
    <w:rsid w:val="00CD2F69"/>
    <w:rsid w:val="00CD30B6"/>
    <w:rsid w:val="00CD3169"/>
    <w:rsid w:val="00CD34F2"/>
    <w:rsid w:val="00CD5D71"/>
    <w:rsid w:val="00CD6725"/>
    <w:rsid w:val="00CE151A"/>
    <w:rsid w:val="00CE17B3"/>
    <w:rsid w:val="00CE5441"/>
    <w:rsid w:val="00CE5D8F"/>
    <w:rsid w:val="00CE6BBD"/>
    <w:rsid w:val="00CE7D20"/>
    <w:rsid w:val="00CF03F7"/>
    <w:rsid w:val="00CF1277"/>
    <w:rsid w:val="00CF1BA9"/>
    <w:rsid w:val="00CF2FC9"/>
    <w:rsid w:val="00CF302C"/>
    <w:rsid w:val="00CF3911"/>
    <w:rsid w:val="00CF5468"/>
    <w:rsid w:val="00CF5F2B"/>
    <w:rsid w:val="00CF61B1"/>
    <w:rsid w:val="00CF67B3"/>
    <w:rsid w:val="00D00A8A"/>
    <w:rsid w:val="00D0114B"/>
    <w:rsid w:val="00D04104"/>
    <w:rsid w:val="00D0733E"/>
    <w:rsid w:val="00D12B6E"/>
    <w:rsid w:val="00D12C4F"/>
    <w:rsid w:val="00D16E66"/>
    <w:rsid w:val="00D232BD"/>
    <w:rsid w:val="00D24926"/>
    <w:rsid w:val="00D24AE8"/>
    <w:rsid w:val="00D25456"/>
    <w:rsid w:val="00D2620F"/>
    <w:rsid w:val="00D26F9B"/>
    <w:rsid w:val="00D274ED"/>
    <w:rsid w:val="00D30FC6"/>
    <w:rsid w:val="00D3412F"/>
    <w:rsid w:val="00D34C3C"/>
    <w:rsid w:val="00D36D24"/>
    <w:rsid w:val="00D37223"/>
    <w:rsid w:val="00D37487"/>
    <w:rsid w:val="00D37DE9"/>
    <w:rsid w:val="00D4002B"/>
    <w:rsid w:val="00D40B00"/>
    <w:rsid w:val="00D41624"/>
    <w:rsid w:val="00D421B7"/>
    <w:rsid w:val="00D42285"/>
    <w:rsid w:val="00D43502"/>
    <w:rsid w:val="00D4692D"/>
    <w:rsid w:val="00D507F4"/>
    <w:rsid w:val="00D51F00"/>
    <w:rsid w:val="00D57179"/>
    <w:rsid w:val="00D576A4"/>
    <w:rsid w:val="00D629CE"/>
    <w:rsid w:val="00D63156"/>
    <w:rsid w:val="00D6436D"/>
    <w:rsid w:val="00D64FF6"/>
    <w:rsid w:val="00D71233"/>
    <w:rsid w:val="00D72110"/>
    <w:rsid w:val="00D723BB"/>
    <w:rsid w:val="00D729B6"/>
    <w:rsid w:val="00D73BE3"/>
    <w:rsid w:val="00D80C3D"/>
    <w:rsid w:val="00D839F2"/>
    <w:rsid w:val="00D849CE"/>
    <w:rsid w:val="00D8769E"/>
    <w:rsid w:val="00D91D95"/>
    <w:rsid w:val="00D93831"/>
    <w:rsid w:val="00D938EB"/>
    <w:rsid w:val="00D93AE2"/>
    <w:rsid w:val="00D94E8B"/>
    <w:rsid w:val="00D95C3B"/>
    <w:rsid w:val="00D96D66"/>
    <w:rsid w:val="00D97534"/>
    <w:rsid w:val="00DA0226"/>
    <w:rsid w:val="00DA1B74"/>
    <w:rsid w:val="00DA462D"/>
    <w:rsid w:val="00DA5B2F"/>
    <w:rsid w:val="00DA6C8E"/>
    <w:rsid w:val="00DA7895"/>
    <w:rsid w:val="00DB2121"/>
    <w:rsid w:val="00DB21CD"/>
    <w:rsid w:val="00DB2B16"/>
    <w:rsid w:val="00DB7E7F"/>
    <w:rsid w:val="00DC02E5"/>
    <w:rsid w:val="00DC1A63"/>
    <w:rsid w:val="00DC4115"/>
    <w:rsid w:val="00DC7202"/>
    <w:rsid w:val="00DD32F0"/>
    <w:rsid w:val="00DD35B7"/>
    <w:rsid w:val="00DD3678"/>
    <w:rsid w:val="00DE281C"/>
    <w:rsid w:val="00DE2D21"/>
    <w:rsid w:val="00DE505A"/>
    <w:rsid w:val="00DE5C49"/>
    <w:rsid w:val="00DE6B91"/>
    <w:rsid w:val="00DF078C"/>
    <w:rsid w:val="00DF0AB4"/>
    <w:rsid w:val="00DF349D"/>
    <w:rsid w:val="00DF423B"/>
    <w:rsid w:val="00DF43DC"/>
    <w:rsid w:val="00DF4F74"/>
    <w:rsid w:val="00DF5495"/>
    <w:rsid w:val="00DF6455"/>
    <w:rsid w:val="00DF670D"/>
    <w:rsid w:val="00DF6959"/>
    <w:rsid w:val="00DF6DA6"/>
    <w:rsid w:val="00E02A1A"/>
    <w:rsid w:val="00E04359"/>
    <w:rsid w:val="00E076C8"/>
    <w:rsid w:val="00E125B3"/>
    <w:rsid w:val="00E13A5B"/>
    <w:rsid w:val="00E156AF"/>
    <w:rsid w:val="00E160EE"/>
    <w:rsid w:val="00E16FBC"/>
    <w:rsid w:val="00E255F1"/>
    <w:rsid w:val="00E27245"/>
    <w:rsid w:val="00E27952"/>
    <w:rsid w:val="00E30D2D"/>
    <w:rsid w:val="00E30FFC"/>
    <w:rsid w:val="00E31DCC"/>
    <w:rsid w:val="00E36611"/>
    <w:rsid w:val="00E4073E"/>
    <w:rsid w:val="00E40B81"/>
    <w:rsid w:val="00E41518"/>
    <w:rsid w:val="00E41A7C"/>
    <w:rsid w:val="00E42BD1"/>
    <w:rsid w:val="00E43AB9"/>
    <w:rsid w:val="00E47646"/>
    <w:rsid w:val="00E476B2"/>
    <w:rsid w:val="00E502CB"/>
    <w:rsid w:val="00E506AD"/>
    <w:rsid w:val="00E5164C"/>
    <w:rsid w:val="00E51FA7"/>
    <w:rsid w:val="00E52575"/>
    <w:rsid w:val="00E52FE9"/>
    <w:rsid w:val="00E54B99"/>
    <w:rsid w:val="00E5567A"/>
    <w:rsid w:val="00E559C5"/>
    <w:rsid w:val="00E55DBD"/>
    <w:rsid w:val="00E568BE"/>
    <w:rsid w:val="00E57B23"/>
    <w:rsid w:val="00E607BE"/>
    <w:rsid w:val="00E6089D"/>
    <w:rsid w:val="00E61536"/>
    <w:rsid w:val="00E6158A"/>
    <w:rsid w:val="00E62399"/>
    <w:rsid w:val="00E62847"/>
    <w:rsid w:val="00E63C29"/>
    <w:rsid w:val="00E64BA8"/>
    <w:rsid w:val="00E66EE8"/>
    <w:rsid w:val="00E67DBD"/>
    <w:rsid w:val="00E704D7"/>
    <w:rsid w:val="00E71B7E"/>
    <w:rsid w:val="00E73427"/>
    <w:rsid w:val="00E74AC5"/>
    <w:rsid w:val="00E751AF"/>
    <w:rsid w:val="00E7588B"/>
    <w:rsid w:val="00E75D46"/>
    <w:rsid w:val="00E75F75"/>
    <w:rsid w:val="00E76321"/>
    <w:rsid w:val="00E7743C"/>
    <w:rsid w:val="00E80160"/>
    <w:rsid w:val="00E842C5"/>
    <w:rsid w:val="00E84ABA"/>
    <w:rsid w:val="00E84F64"/>
    <w:rsid w:val="00E856C9"/>
    <w:rsid w:val="00E85C3E"/>
    <w:rsid w:val="00E87B67"/>
    <w:rsid w:val="00E90012"/>
    <w:rsid w:val="00E9034E"/>
    <w:rsid w:val="00E90DDF"/>
    <w:rsid w:val="00E911C1"/>
    <w:rsid w:val="00E913D3"/>
    <w:rsid w:val="00E92632"/>
    <w:rsid w:val="00E93215"/>
    <w:rsid w:val="00E93264"/>
    <w:rsid w:val="00E94D1E"/>
    <w:rsid w:val="00E9501F"/>
    <w:rsid w:val="00E9596E"/>
    <w:rsid w:val="00E9632D"/>
    <w:rsid w:val="00E9643C"/>
    <w:rsid w:val="00E96954"/>
    <w:rsid w:val="00EA050E"/>
    <w:rsid w:val="00EA1A5E"/>
    <w:rsid w:val="00EA21D4"/>
    <w:rsid w:val="00EA2AED"/>
    <w:rsid w:val="00EA59F6"/>
    <w:rsid w:val="00EA7EF8"/>
    <w:rsid w:val="00EB2F48"/>
    <w:rsid w:val="00EB4A1E"/>
    <w:rsid w:val="00EB6C92"/>
    <w:rsid w:val="00EB7F70"/>
    <w:rsid w:val="00EC0769"/>
    <w:rsid w:val="00EC118C"/>
    <w:rsid w:val="00EC4406"/>
    <w:rsid w:val="00ED00FD"/>
    <w:rsid w:val="00ED03C9"/>
    <w:rsid w:val="00ED2884"/>
    <w:rsid w:val="00ED34AF"/>
    <w:rsid w:val="00ED479E"/>
    <w:rsid w:val="00ED4FFD"/>
    <w:rsid w:val="00ED50C6"/>
    <w:rsid w:val="00ED537D"/>
    <w:rsid w:val="00ED6562"/>
    <w:rsid w:val="00ED6F88"/>
    <w:rsid w:val="00EE0BDB"/>
    <w:rsid w:val="00EE2287"/>
    <w:rsid w:val="00EE2554"/>
    <w:rsid w:val="00EE3493"/>
    <w:rsid w:val="00EE3552"/>
    <w:rsid w:val="00EE3809"/>
    <w:rsid w:val="00EE3864"/>
    <w:rsid w:val="00EE71BD"/>
    <w:rsid w:val="00EF0879"/>
    <w:rsid w:val="00EF0D73"/>
    <w:rsid w:val="00EF163F"/>
    <w:rsid w:val="00EF1F63"/>
    <w:rsid w:val="00EF2410"/>
    <w:rsid w:val="00EF31D4"/>
    <w:rsid w:val="00EF4553"/>
    <w:rsid w:val="00EF541C"/>
    <w:rsid w:val="00EF54B4"/>
    <w:rsid w:val="00F01BEB"/>
    <w:rsid w:val="00F05F85"/>
    <w:rsid w:val="00F06B5F"/>
    <w:rsid w:val="00F06D30"/>
    <w:rsid w:val="00F06E3C"/>
    <w:rsid w:val="00F11764"/>
    <w:rsid w:val="00F1178F"/>
    <w:rsid w:val="00F15253"/>
    <w:rsid w:val="00F168AF"/>
    <w:rsid w:val="00F205D6"/>
    <w:rsid w:val="00F207DB"/>
    <w:rsid w:val="00F20F5B"/>
    <w:rsid w:val="00F23059"/>
    <w:rsid w:val="00F23576"/>
    <w:rsid w:val="00F25838"/>
    <w:rsid w:val="00F25B3A"/>
    <w:rsid w:val="00F26130"/>
    <w:rsid w:val="00F263B5"/>
    <w:rsid w:val="00F266A2"/>
    <w:rsid w:val="00F27CDD"/>
    <w:rsid w:val="00F3002C"/>
    <w:rsid w:val="00F30595"/>
    <w:rsid w:val="00F315CA"/>
    <w:rsid w:val="00F37AF5"/>
    <w:rsid w:val="00F403C6"/>
    <w:rsid w:val="00F4107D"/>
    <w:rsid w:val="00F4129A"/>
    <w:rsid w:val="00F41D5B"/>
    <w:rsid w:val="00F44D8D"/>
    <w:rsid w:val="00F45827"/>
    <w:rsid w:val="00F47602"/>
    <w:rsid w:val="00F47AD0"/>
    <w:rsid w:val="00F47AEB"/>
    <w:rsid w:val="00F5292B"/>
    <w:rsid w:val="00F55861"/>
    <w:rsid w:val="00F55924"/>
    <w:rsid w:val="00F55E2B"/>
    <w:rsid w:val="00F56983"/>
    <w:rsid w:val="00F57755"/>
    <w:rsid w:val="00F60F34"/>
    <w:rsid w:val="00F62D2A"/>
    <w:rsid w:val="00F6398D"/>
    <w:rsid w:val="00F666D7"/>
    <w:rsid w:val="00F677AD"/>
    <w:rsid w:val="00F709ED"/>
    <w:rsid w:val="00F70B0F"/>
    <w:rsid w:val="00F73136"/>
    <w:rsid w:val="00F74CCE"/>
    <w:rsid w:val="00F772F4"/>
    <w:rsid w:val="00F80083"/>
    <w:rsid w:val="00F82ED8"/>
    <w:rsid w:val="00F870FE"/>
    <w:rsid w:val="00F873CF"/>
    <w:rsid w:val="00F878AD"/>
    <w:rsid w:val="00F904A4"/>
    <w:rsid w:val="00F92730"/>
    <w:rsid w:val="00F92B38"/>
    <w:rsid w:val="00F93BCE"/>
    <w:rsid w:val="00F95B7F"/>
    <w:rsid w:val="00F96577"/>
    <w:rsid w:val="00F968A2"/>
    <w:rsid w:val="00F96C53"/>
    <w:rsid w:val="00F97D20"/>
    <w:rsid w:val="00FA205E"/>
    <w:rsid w:val="00FA3C03"/>
    <w:rsid w:val="00FA53A8"/>
    <w:rsid w:val="00FA5992"/>
    <w:rsid w:val="00FA7117"/>
    <w:rsid w:val="00FB2146"/>
    <w:rsid w:val="00FB3ACE"/>
    <w:rsid w:val="00FB6A4C"/>
    <w:rsid w:val="00FB6B19"/>
    <w:rsid w:val="00FB7F3B"/>
    <w:rsid w:val="00FC1D3D"/>
    <w:rsid w:val="00FC45D8"/>
    <w:rsid w:val="00FC67F5"/>
    <w:rsid w:val="00FC7866"/>
    <w:rsid w:val="00FD0746"/>
    <w:rsid w:val="00FD1DBF"/>
    <w:rsid w:val="00FD1FBE"/>
    <w:rsid w:val="00FD3DB0"/>
    <w:rsid w:val="00FE3934"/>
    <w:rsid w:val="00FE3979"/>
    <w:rsid w:val="00FE4BAB"/>
    <w:rsid w:val="00FE50D6"/>
    <w:rsid w:val="00FE5A40"/>
    <w:rsid w:val="00FE60C8"/>
    <w:rsid w:val="00FF0599"/>
    <w:rsid w:val="00FF08D0"/>
    <w:rsid w:val="00FF3D58"/>
    <w:rsid w:val="00FF4762"/>
    <w:rsid w:val="00FF5F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BF"/>
    <w:pPr>
      <w:suppressAutoHyphens/>
    </w:pPr>
    <w:rPr>
      <w:lang w:val="fr-CA" w:eastAsia="ar-SA"/>
    </w:rPr>
  </w:style>
  <w:style w:type="paragraph" w:styleId="Titre1">
    <w:name w:val="heading 1"/>
    <w:basedOn w:val="Normal"/>
    <w:next w:val="Normal"/>
    <w:link w:val="Titre1Car"/>
    <w:uiPriority w:val="9"/>
    <w:qFormat/>
    <w:rsid w:val="003E5FBF"/>
    <w:pPr>
      <w:keepNext/>
      <w:spacing w:before="240" w:after="60"/>
      <w:outlineLvl w:val="0"/>
    </w:pPr>
    <w:rPr>
      <w:rFonts w:ascii="Arial" w:hAnsi="Arial" w:cs="Arial"/>
      <w:b/>
      <w:bCs/>
      <w:kern w:val="1"/>
      <w:sz w:val="32"/>
      <w:szCs w:val="32"/>
      <w:lang w:val="en-US"/>
    </w:rPr>
  </w:style>
  <w:style w:type="paragraph" w:styleId="Titre2">
    <w:name w:val="heading 2"/>
    <w:basedOn w:val="Normal"/>
    <w:next w:val="Normal"/>
    <w:link w:val="Titre2Car"/>
    <w:uiPriority w:val="9"/>
    <w:qFormat/>
    <w:rsid w:val="003E5FBF"/>
    <w:pPr>
      <w:keepNext/>
      <w:spacing w:before="240" w:after="60"/>
      <w:outlineLvl w:val="1"/>
    </w:pPr>
    <w:rPr>
      <w:rFonts w:ascii="Arial" w:hAnsi="Arial" w:cs="Arial"/>
      <w:b/>
      <w:bCs/>
      <w:i/>
      <w:iCs/>
      <w:sz w:val="28"/>
      <w:szCs w:val="28"/>
      <w:lang w:val="en-US"/>
    </w:rPr>
  </w:style>
  <w:style w:type="paragraph" w:styleId="Titre3">
    <w:name w:val="heading 3"/>
    <w:basedOn w:val="Normal"/>
    <w:next w:val="Normal"/>
    <w:link w:val="Titre3Car"/>
    <w:qFormat/>
    <w:rsid w:val="003E5FBF"/>
    <w:pPr>
      <w:keepNext/>
      <w:spacing w:before="240" w:after="60"/>
      <w:outlineLvl w:val="2"/>
    </w:pPr>
    <w:rPr>
      <w:rFonts w:ascii="Arial" w:hAnsi="Arial" w:cs="Arial"/>
      <w:b/>
      <w:bCs/>
      <w:sz w:val="26"/>
      <w:szCs w:val="26"/>
    </w:rPr>
  </w:style>
  <w:style w:type="paragraph" w:styleId="Titre6">
    <w:name w:val="heading 6"/>
    <w:basedOn w:val="Normal"/>
    <w:next w:val="Normal"/>
    <w:link w:val="Titre6Car"/>
    <w:semiHidden/>
    <w:unhideWhenUsed/>
    <w:qFormat/>
    <w:rsid w:val="007261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FBF"/>
    <w:rPr>
      <w:rFonts w:ascii="Arial" w:hAnsi="Arial" w:cs="Arial"/>
      <w:b/>
      <w:bCs/>
      <w:kern w:val="1"/>
      <w:sz w:val="32"/>
      <w:szCs w:val="32"/>
      <w:lang w:eastAsia="ar-SA"/>
    </w:rPr>
  </w:style>
  <w:style w:type="character" w:customStyle="1" w:styleId="Titre2Car">
    <w:name w:val="Titre 2 Car"/>
    <w:basedOn w:val="Policepardfaut"/>
    <w:link w:val="Titre2"/>
    <w:uiPriority w:val="9"/>
    <w:rsid w:val="003E5FBF"/>
    <w:rPr>
      <w:rFonts w:ascii="Arial" w:hAnsi="Arial" w:cs="Arial"/>
      <w:b/>
      <w:bCs/>
      <w:i/>
      <w:iCs/>
      <w:sz w:val="28"/>
      <w:szCs w:val="28"/>
      <w:lang w:eastAsia="ar-SA"/>
    </w:rPr>
  </w:style>
  <w:style w:type="character" w:customStyle="1" w:styleId="Titre3Car">
    <w:name w:val="Titre 3 Car"/>
    <w:basedOn w:val="Policepardfaut"/>
    <w:link w:val="Titre3"/>
    <w:rsid w:val="003E5FBF"/>
    <w:rPr>
      <w:rFonts w:ascii="Arial" w:hAnsi="Arial" w:cs="Arial"/>
      <w:b/>
      <w:bCs/>
      <w:sz w:val="26"/>
      <w:szCs w:val="26"/>
      <w:lang w:val="fr-CA" w:eastAsia="ar-SA"/>
    </w:rPr>
  </w:style>
  <w:style w:type="paragraph" w:styleId="Lgende">
    <w:name w:val="caption"/>
    <w:basedOn w:val="Normal"/>
    <w:qFormat/>
    <w:rsid w:val="003E5FBF"/>
    <w:pPr>
      <w:suppressLineNumbers/>
      <w:spacing w:before="120" w:after="120"/>
    </w:pPr>
    <w:rPr>
      <w:rFonts w:cs="Tahoma"/>
      <w:i/>
      <w:iCs/>
    </w:rPr>
  </w:style>
  <w:style w:type="character" w:styleId="lev">
    <w:name w:val="Strong"/>
    <w:basedOn w:val="Policepardfaut"/>
    <w:qFormat/>
    <w:rsid w:val="003E5FBF"/>
    <w:rPr>
      <w:b/>
      <w:bCs/>
    </w:rPr>
  </w:style>
  <w:style w:type="character" w:styleId="Accentuation">
    <w:name w:val="Emphasis"/>
    <w:basedOn w:val="Policepardfaut"/>
    <w:uiPriority w:val="20"/>
    <w:qFormat/>
    <w:rsid w:val="003E5FBF"/>
    <w:rPr>
      <w:i/>
      <w:iCs/>
    </w:rPr>
  </w:style>
  <w:style w:type="paragraph" w:styleId="Paragraphedeliste">
    <w:name w:val="List Paragraph"/>
    <w:basedOn w:val="Normal"/>
    <w:uiPriority w:val="34"/>
    <w:qFormat/>
    <w:rsid w:val="003E5FBF"/>
    <w:pPr>
      <w:widowControl w:val="0"/>
      <w:ind w:left="720"/>
    </w:pPr>
    <w:rPr>
      <w:rFonts w:eastAsia="Lucida Sans Unicode" w:cs="Mangal"/>
      <w:kern w:val="1"/>
      <w:szCs w:val="21"/>
      <w:lang w:val="en-CA" w:eastAsia="hi-IN" w:bidi="hi-IN"/>
    </w:rPr>
  </w:style>
  <w:style w:type="paragraph" w:styleId="En-ttedetabledesmatires">
    <w:name w:val="TOC Heading"/>
    <w:basedOn w:val="Titre1"/>
    <w:next w:val="Normal"/>
    <w:uiPriority w:val="39"/>
    <w:qFormat/>
    <w:rsid w:val="003E5FBF"/>
    <w:pPr>
      <w:keepLines/>
      <w:suppressAutoHyphens w:val="0"/>
      <w:spacing w:before="480" w:after="0" w:line="276" w:lineRule="auto"/>
      <w:outlineLvl w:val="9"/>
    </w:pPr>
    <w:rPr>
      <w:rFonts w:ascii="Cambria" w:hAnsi="Cambria" w:cs="Times New Roman"/>
      <w:color w:val="365F91"/>
      <w:kern w:val="0"/>
      <w:sz w:val="28"/>
      <w:szCs w:val="28"/>
      <w:lang w:val="fr-FR" w:eastAsia="en-US"/>
    </w:rPr>
  </w:style>
  <w:style w:type="paragraph" w:styleId="Textedebulles">
    <w:name w:val="Balloon Text"/>
    <w:basedOn w:val="Normal"/>
    <w:link w:val="TextedebullesCar"/>
    <w:uiPriority w:val="99"/>
    <w:semiHidden/>
    <w:unhideWhenUsed/>
    <w:rsid w:val="00FA3C03"/>
    <w:rPr>
      <w:rFonts w:ascii="Tahoma" w:hAnsi="Tahoma" w:cs="Tahoma"/>
      <w:sz w:val="16"/>
      <w:szCs w:val="16"/>
    </w:rPr>
  </w:style>
  <w:style w:type="character" w:customStyle="1" w:styleId="TextedebullesCar">
    <w:name w:val="Texte de bulles Car"/>
    <w:basedOn w:val="Policepardfaut"/>
    <w:link w:val="Textedebulles"/>
    <w:uiPriority w:val="99"/>
    <w:semiHidden/>
    <w:rsid w:val="00FA3C03"/>
    <w:rPr>
      <w:rFonts w:ascii="Tahoma" w:hAnsi="Tahoma" w:cs="Tahoma"/>
      <w:sz w:val="16"/>
      <w:szCs w:val="16"/>
      <w:lang w:val="fr-CA" w:eastAsia="ar-SA"/>
    </w:rPr>
  </w:style>
  <w:style w:type="paragraph" w:styleId="NormalWeb">
    <w:name w:val="Normal (Web)"/>
    <w:basedOn w:val="Normal"/>
    <w:uiPriority w:val="99"/>
    <w:unhideWhenUsed/>
    <w:rsid w:val="00844B01"/>
    <w:pPr>
      <w:suppressAutoHyphens w:val="0"/>
      <w:spacing w:before="100" w:beforeAutospacing="1" w:after="100" w:afterAutospacing="1"/>
    </w:pPr>
    <w:rPr>
      <w:lang w:val="en-US" w:eastAsia="en-US"/>
    </w:rPr>
  </w:style>
  <w:style w:type="character" w:styleId="Lienhypertexte">
    <w:name w:val="Hyperlink"/>
    <w:basedOn w:val="Policepardfaut"/>
    <w:uiPriority w:val="99"/>
    <w:unhideWhenUsed/>
    <w:rsid w:val="001D7E04"/>
    <w:rPr>
      <w:color w:val="0000FF" w:themeColor="hyperlink"/>
      <w:u w:val="single"/>
    </w:rPr>
  </w:style>
  <w:style w:type="character" w:styleId="Lienhypertextesuivivisit">
    <w:name w:val="FollowedHyperlink"/>
    <w:basedOn w:val="Policepardfaut"/>
    <w:uiPriority w:val="99"/>
    <w:semiHidden/>
    <w:unhideWhenUsed/>
    <w:rsid w:val="00174F76"/>
    <w:rPr>
      <w:color w:val="800080" w:themeColor="followedHyperlink"/>
      <w:u w:val="single"/>
    </w:rPr>
  </w:style>
  <w:style w:type="character" w:styleId="Marquedecommentaire">
    <w:name w:val="annotation reference"/>
    <w:basedOn w:val="Policepardfaut"/>
    <w:uiPriority w:val="99"/>
    <w:semiHidden/>
    <w:unhideWhenUsed/>
    <w:rsid w:val="00E63C29"/>
    <w:rPr>
      <w:sz w:val="16"/>
      <w:szCs w:val="16"/>
    </w:rPr>
  </w:style>
  <w:style w:type="paragraph" w:styleId="Commentaire">
    <w:name w:val="annotation text"/>
    <w:basedOn w:val="Normal"/>
    <w:link w:val="CommentaireCar"/>
    <w:uiPriority w:val="99"/>
    <w:unhideWhenUsed/>
    <w:rsid w:val="00E63C29"/>
    <w:rPr>
      <w:sz w:val="20"/>
      <w:szCs w:val="20"/>
    </w:rPr>
  </w:style>
  <w:style w:type="character" w:customStyle="1" w:styleId="CommentaireCar">
    <w:name w:val="Commentaire Car"/>
    <w:basedOn w:val="Policepardfaut"/>
    <w:link w:val="Commentaire"/>
    <w:uiPriority w:val="99"/>
    <w:rsid w:val="00E63C29"/>
    <w:rPr>
      <w:lang w:val="fr-CA" w:eastAsia="ar-SA"/>
    </w:rPr>
  </w:style>
  <w:style w:type="paragraph" w:styleId="Objetducommentaire">
    <w:name w:val="annotation subject"/>
    <w:basedOn w:val="Commentaire"/>
    <w:next w:val="Commentaire"/>
    <w:link w:val="ObjetducommentaireCar"/>
    <w:uiPriority w:val="99"/>
    <w:semiHidden/>
    <w:unhideWhenUsed/>
    <w:rsid w:val="00E63C29"/>
    <w:rPr>
      <w:b/>
      <w:bCs/>
    </w:rPr>
  </w:style>
  <w:style w:type="character" w:customStyle="1" w:styleId="ObjetducommentaireCar">
    <w:name w:val="Objet du commentaire Car"/>
    <w:basedOn w:val="CommentaireCar"/>
    <w:link w:val="Objetducommentaire"/>
    <w:uiPriority w:val="99"/>
    <w:semiHidden/>
    <w:rsid w:val="00E63C29"/>
    <w:rPr>
      <w:b/>
      <w:bCs/>
      <w:lang w:val="fr-CA" w:eastAsia="ar-SA"/>
    </w:rPr>
  </w:style>
  <w:style w:type="table" w:styleId="Grilledutableau">
    <w:name w:val="Table Grid"/>
    <w:basedOn w:val="TableauNormal"/>
    <w:uiPriority w:val="59"/>
    <w:rsid w:val="00ED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C6B62"/>
    <w:pPr>
      <w:tabs>
        <w:tab w:val="center" w:pos="4536"/>
        <w:tab w:val="right" w:pos="9072"/>
      </w:tabs>
    </w:pPr>
  </w:style>
  <w:style w:type="character" w:customStyle="1" w:styleId="En-tteCar">
    <w:name w:val="En-tête Car"/>
    <w:basedOn w:val="Policepardfaut"/>
    <w:link w:val="En-tte"/>
    <w:uiPriority w:val="99"/>
    <w:rsid w:val="008C6B62"/>
    <w:rPr>
      <w:sz w:val="24"/>
      <w:szCs w:val="24"/>
      <w:lang w:val="fr-CA" w:eastAsia="ar-SA"/>
    </w:rPr>
  </w:style>
  <w:style w:type="paragraph" w:styleId="Pieddepage">
    <w:name w:val="footer"/>
    <w:basedOn w:val="Normal"/>
    <w:link w:val="PieddepageCar"/>
    <w:uiPriority w:val="99"/>
    <w:semiHidden/>
    <w:unhideWhenUsed/>
    <w:rsid w:val="008C6B62"/>
    <w:pPr>
      <w:tabs>
        <w:tab w:val="center" w:pos="4536"/>
        <w:tab w:val="right" w:pos="9072"/>
      </w:tabs>
    </w:pPr>
  </w:style>
  <w:style w:type="character" w:customStyle="1" w:styleId="PieddepageCar">
    <w:name w:val="Pied de page Car"/>
    <w:basedOn w:val="Policepardfaut"/>
    <w:link w:val="Pieddepage"/>
    <w:uiPriority w:val="99"/>
    <w:semiHidden/>
    <w:rsid w:val="008C6B62"/>
    <w:rPr>
      <w:sz w:val="24"/>
      <w:szCs w:val="24"/>
      <w:lang w:val="fr-CA" w:eastAsia="ar-SA"/>
    </w:rPr>
  </w:style>
  <w:style w:type="paragraph" w:styleId="Notedebasdepage">
    <w:name w:val="footnote text"/>
    <w:basedOn w:val="Normal"/>
    <w:link w:val="NotedebasdepageCar"/>
    <w:uiPriority w:val="99"/>
    <w:semiHidden/>
    <w:unhideWhenUsed/>
    <w:rsid w:val="005E1F47"/>
    <w:rPr>
      <w:sz w:val="20"/>
      <w:szCs w:val="20"/>
    </w:rPr>
  </w:style>
  <w:style w:type="character" w:customStyle="1" w:styleId="NotedebasdepageCar">
    <w:name w:val="Note de bas de page Car"/>
    <w:basedOn w:val="Policepardfaut"/>
    <w:link w:val="Notedebasdepage"/>
    <w:uiPriority w:val="99"/>
    <w:semiHidden/>
    <w:rsid w:val="005E1F47"/>
    <w:rPr>
      <w:lang w:val="fr-CA" w:eastAsia="ar-SA"/>
    </w:rPr>
  </w:style>
  <w:style w:type="character" w:styleId="Appelnotedebasdep">
    <w:name w:val="footnote reference"/>
    <w:basedOn w:val="Policepardfaut"/>
    <w:uiPriority w:val="99"/>
    <w:semiHidden/>
    <w:unhideWhenUsed/>
    <w:rsid w:val="005E1F47"/>
    <w:rPr>
      <w:vertAlign w:val="superscript"/>
    </w:rPr>
  </w:style>
  <w:style w:type="paragraph" w:customStyle="1" w:styleId="Textecourant">
    <w:name w:val="Texte courant"/>
    <w:basedOn w:val="Normal"/>
    <w:rsid w:val="0067663D"/>
    <w:rPr>
      <w:rFonts w:ascii="Times" w:hAnsi="Times"/>
      <w:kern w:val="1"/>
      <w:sz w:val="20"/>
      <w:szCs w:val="20"/>
      <w:lang w:val="en-US"/>
    </w:rPr>
  </w:style>
  <w:style w:type="paragraph" w:customStyle="1" w:styleId="Texteavecformule">
    <w:name w:val="Texte avec formule"/>
    <w:basedOn w:val="Normal"/>
    <w:rsid w:val="0067663D"/>
    <w:rPr>
      <w:rFonts w:ascii="Times" w:hAnsi="Times"/>
      <w:kern w:val="1"/>
      <w:sz w:val="20"/>
      <w:szCs w:val="20"/>
      <w:lang w:val="en-US"/>
    </w:rPr>
  </w:style>
  <w:style w:type="character" w:styleId="Textedelespacerserv">
    <w:name w:val="Placeholder Text"/>
    <w:basedOn w:val="Policepardfaut"/>
    <w:uiPriority w:val="99"/>
    <w:semiHidden/>
    <w:rsid w:val="00C0249D"/>
    <w:rPr>
      <w:color w:val="808080"/>
    </w:rPr>
  </w:style>
  <w:style w:type="paragraph" w:styleId="Rvision">
    <w:name w:val="Revision"/>
    <w:hidden/>
    <w:uiPriority w:val="99"/>
    <w:semiHidden/>
    <w:rsid w:val="007E794A"/>
    <w:rPr>
      <w:lang w:val="fr-CA" w:eastAsia="ar-SA"/>
    </w:rPr>
  </w:style>
  <w:style w:type="paragraph" w:customStyle="1" w:styleId="EndNoteBibliographyTitle">
    <w:name w:val="EndNote Bibliography Title"/>
    <w:basedOn w:val="Normal"/>
    <w:link w:val="EndNoteBibliographyTitleCar"/>
    <w:rsid w:val="000A4420"/>
    <w:pPr>
      <w:jc w:val="center"/>
    </w:pPr>
    <w:rPr>
      <w:noProof/>
    </w:rPr>
  </w:style>
  <w:style w:type="character" w:customStyle="1" w:styleId="EndNoteBibliographyTitleCar">
    <w:name w:val="EndNote Bibliography Title Car"/>
    <w:basedOn w:val="Policepardfaut"/>
    <w:link w:val="EndNoteBibliographyTitle"/>
    <w:rsid w:val="000A4420"/>
    <w:rPr>
      <w:noProof/>
      <w:lang w:val="fr-CA" w:eastAsia="ar-SA"/>
    </w:rPr>
  </w:style>
  <w:style w:type="paragraph" w:customStyle="1" w:styleId="EndNoteBibliography">
    <w:name w:val="EndNote Bibliography"/>
    <w:basedOn w:val="Normal"/>
    <w:link w:val="EndNoteBibliographyCar"/>
    <w:rsid w:val="000A4420"/>
    <w:rPr>
      <w:noProof/>
    </w:rPr>
  </w:style>
  <w:style w:type="character" w:customStyle="1" w:styleId="EndNoteBibliographyCar">
    <w:name w:val="EndNote Bibliography Car"/>
    <w:basedOn w:val="Policepardfaut"/>
    <w:link w:val="EndNoteBibliography"/>
    <w:rsid w:val="000A4420"/>
    <w:rPr>
      <w:noProof/>
      <w:lang w:val="fr-CA" w:eastAsia="ar-SA"/>
    </w:rPr>
  </w:style>
  <w:style w:type="character" w:customStyle="1" w:styleId="apple-converted-space">
    <w:name w:val="apple-converted-space"/>
    <w:basedOn w:val="Policepardfaut"/>
    <w:rsid w:val="0001210F"/>
  </w:style>
  <w:style w:type="character" w:customStyle="1" w:styleId="Titre6Car">
    <w:name w:val="Titre 6 Car"/>
    <w:basedOn w:val="Policepardfaut"/>
    <w:link w:val="Titre6"/>
    <w:semiHidden/>
    <w:rsid w:val="0072611A"/>
    <w:rPr>
      <w:rFonts w:asciiTheme="majorHAnsi" w:eastAsiaTheme="majorEastAsia" w:hAnsiTheme="majorHAnsi" w:cstheme="majorBidi"/>
      <w:i/>
      <w:iCs/>
      <w:color w:val="243F60" w:themeColor="accent1" w:themeShade="7F"/>
      <w:lang w:val="fr-CA" w:eastAsia="ar-SA"/>
    </w:rPr>
  </w:style>
  <w:style w:type="character" w:styleId="Numrodeligne">
    <w:name w:val="line number"/>
    <w:basedOn w:val="Policepardfaut"/>
    <w:uiPriority w:val="99"/>
    <w:semiHidden/>
    <w:unhideWhenUsed/>
    <w:rsid w:val="001B6A05"/>
  </w:style>
  <w:style w:type="paragraph" w:styleId="PrformatHTML">
    <w:name w:val="HTML Preformatted"/>
    <w:basedOn w:val="Normal"/>
    <w:link w:val="PrformatHTMLCar"/>
    <w:uiPriority w:val="99"/>
    <w:unhideWhenUsed/>
    <w:rsid w:val="001A2D26"/>
    <w:rPr>
      <w:rFonts w:ascii="Consolas" w:hAnsi="Consolas" w:cs="Consolas"/>
      <w:sz w:val="20"/>
      <w:szCs w:val="20"/>
    </w:rPr>
  </w:style>
  <w:style w:type="character" w:customStyle="1" w:styleId="PrformatHTMLCar">
    <w:name w:val="Préformaté HTML Car"/>
    <w:basedOn w:val="Policepardfaut"/>
    <w:link w:val="PrformatHTML"/>
    <w:uiPriority w:val="99"/>
    <w:rsid w:val="001A2D26"/>
    <w:rPr>
      <w:rFonts w:ascii="Consolas" w:hAnsi="Consolas" w:cs="Consolas"/>
      <w:sz w:val="20"/>
      <w:szCs w:val="20"/>
      <w:lang w:val="fr-CA" w:eastAsia="ar-SA"/>
    </w:rPr>
  </w:style>
</w:styles>
</file>

<file path=word/webSettings.xml><?xml version="1.0" encoding="utf-8"?>
<w:webSettings xmlns:r="http://schemas.openxmlformats.org/officeDocument/2006/relationships" xmlns:w="http://schemas.openxmlformats.org/wordprocessingml/2006/main">
  <w:divs>
    <w:div w:id="1321588">
      <w:bodyDiv w:val="1"/>
      <w:marLeft w:val="0"/>
      <w:marRight w:val="0"/>
      <w:marTop w:val="0"/>
      <w:marBottom w:val="0"/>
      <w:divBdr>
        <w:top w:val="none" w:sz="0" w:space="0" w:color="auto"/>
        <w:left w:val="none" w:sz="0" w:space="0" w:color="auto"/>
        <w:bottom w:val="none" w:sz="0" w:space="0" w:color="auto"/>
        <w:right w:val="none" w:sz="0" w:space="0" w:color="auto"/>
      </w:divBdr>
    </w:div>
    <w:div w:id="4943700">
      <w:bodyDiv w:val="1"/>
      <w:marLeft w:val="0"/>
      <w:marRight w:val="0"/>
      <w:marTop w:val="0"/>
      <w:marBottom w:val="0"/>
      <w:divBdr>
        <w:top w:val="none" w:sz="0" w:space="0" w:color="auto"/>
        <w:left w:val="none" w:sz="0" w:space="0" w:color="auto"/>
        <w:bottom w:val="none" w:sz="0" w:space="0" w:color="auto"/>
        <w:right w:val="none" w:sz="0" w:space="0" w:color="auto"/>
      </w:divBdr>
      <w:divsChild>
        <w:div w:id="290746944">
          <w:marLeft w:val="562"/>
          <w:marRight w:val="0"/>
          <w:marTop w:val="115"/>
          <w:marBottom w:val="0"/>
          <w:divBdr>
            <w:top w:val="none" w:sz="0" w:space="0" w:color="auto"/>
            <w:left w:val="none" w:sz="0" w:space="0" w:color="auto"/>
            <w:bottom w:val="none" w:sz="0" w:space="0" w:color="auto"/>
            <w:right w:val="none" w:sz="0" w:space="0" w:color="auto"/>
          </w:divBdr>
        </w:div>
        <w:div w:id="986320209">
          <w:marLeft w:val="562"/>
          <w:marRight w:val="0"/>
          <w:marTop w:val="115"/>
          <w:marBottom w:val="0"/>
          <w:divBdr>
            <w:top w:val="none" w:sz="0" w:space="0" w:color="auto"/>
            <w:left w:val="none" w:sz="0" w:space="0" w:color="auto"/>
            <w:bottom w:val="none" w:sz="0" w:space="0" w:color="auto"/>
            <w:right w:val="none" w:sz="0" w:space="0" w:color="auto"/>
          </w:divBdr>
        </w:div>
        <w:div w:id="1180774716">
          <w:marLeft w:val="562"/>
          <w:marRight w:val="0"/>
          <w:marTop w:val="115"/>
          <w:marBottom w:val="0"/>
          <w:divBdr>
            <w:top w:val="none" w:sz="0" w:space="0" w:color="auto"/>
            <w:left w:val="none" w:sz="0" w:space="0" w:color="auto"/>
            <w:bottom w:val="none" w:sz="0" w:space="0" w:color="auto"/>
            <w:right w:val="none" w:sz="0" w:space="0" w:color="auto"/>
          </w:divBdr>
        </w:div>
        <w:div w:id="1608654260">
          <w:marLeft w:val="562"/>
          <w:marRight w:val="0"/>
          <w:marTop w:val="115"/>
          <w:marBottom w:val="0"/>
          <w:divBdr>
            <w:top w:val="none" w:sz="0" w:space="0" w:color="auto"/>
            <w:left w:val="none" w:sz="0" w:space="0" w:color="auto"/>
            <w:bottom w:val="none" w:sz="0" w:space="0" w:color="auto"/>
            <w:right w:val="none" w:sz="0" w:space="0" w:color="auto"/>
          </w:divBdr>
        </w:div>
        <w:div w:id="1765300527">
          <w:marLeft w:val="562"/>
          <w:marRight w:val="0"/>
          <w:marTop w:val="115"/>
          <w:marBottom w:val="0"/>
          <w:divBdr>
            <w:top w:val="none" w:sz="0" w:space="0" w:color="auto"/>
            <w:left w:val="none" w:sz="0" w:space="0" w:color="auto"/>
            <w:bottom w:val="none" w:sz="0" w:space="0" w:color="auto"/>
            <w:right w:val="none" w:sz="0" w:space="0" w:color="auto"/>
          </w:divBdr>
        </w:div>
        <w:div w:id="1910799774">
          <w:marLeft w:val="562"/>
          <w:marRight w:val="0"/>
          <w:marTop w:val="115"/>
          <w:marBottom w:val="0"/>
          <w:divBdr>
            <w:top w:val="none" w:sz="0" w:space="0" w:color="auto"/>
            <w:left w:val="none" w:sz="0" w:space="0" w:color="auto"/>
            <w:bottom w:val="none" w:sz="0" w:space="0" w:color="auto"/>
            <w:right w:val="none" w:sz="0" w:space="0" w:color="auto"/>
          </w:divBdr>
        </w:div>
      </w:divsChild>
    </w:div>
    <w:div w:id="16666613">
      <w:bodyDiv w:val="1"/>
      <w:marLeft w:val="0"/>
      <w:marRight w:val="0"/>
      <w:marTop w:val="0"/>
      <w:marBottom w:val="0"/>
      <w:divBdr>
        <w:top w:val="none" w:sz="0" w:space="0" w:color="auto"/>
        <w:left w:val="none" w:sz="0" w:space="0" w:color="auto"/>
        <w:bottom w:val="none" w:sz="0" w:space="0" w:color="auto"/>
        <w:right w:val="none" w:sz="0" w:space="0" w:color="auto"/>
      </w:divBdr>
    </w:div>
    <w:div w:id="27609722">
      <w:bodyDiv w:val="1"/>
      <w:marLeft w:val="0"/>
      <w:marRight w:val="0"/>
      <w:marTop w:val="0"/>
      <w:marBottom w:val="0"/>
      <w:divBdr>
        <w:top w:val="none" w:sz="0" w:space="0" w:color="auto"/>
        <w:left w:val="none" w:sz="0" w:space="0" w:color="auto"/>
        <w:bottom w:val="none" w:sz="0" w:space="0" w:color="auto"/>
        <w:right w:val="none" w:sz="0" w:space="0" w:color="auto"/>
      </w:divBdr>
    </w:div>
    <w:div w:id="127288821">
      <w:bodyDiv w:val="1"/>
      <w:marLeft w:val="0"/>
      <w:marRight w:val="0"/>
      <w:marTop w:val="0"/>
      <w:marBottom w:val="0"/>
      <w:divBdr>
        <w:top w:val="none" w:sz="0" w:space="0" w:color="auto"/>
        <w:left w:val="none" w:sz="0" w:space="0" w:color="auto"/>
        <w:bottom w:val="none" w:sz="0" w:space="0" w:color="auto"/>
        <w:right w:val="none" w:sz="0" w:space="0" w:color="auto"/>
      </w:divBdr>
    </w:div>
    <w:div w:id="165753992">
      <w:bodyDiv w:val="1"/>
      <w:marLeft w:val="0"/>
      <w:marRight w:val="0"/>
      <w:marTop w:val="0"/>
      <w:marBottom w:val="0"/>
      <w:divBdr>
        <w:top w:val="none" w:sz="0" w:space="0" w:color="auto"/>
        <w:left w:val="none" w:sz="0" w:space="0" w:color="auto"/>
        <w:bottom w:val="none" w:sz="0" w:space="0" w:color="auto"/>
        <w:right w:val="none" w:sz="0" w:space="0" w:color="auto"/>
      </w:divBdr>
    </w:div>
    <w:div w:id="239949142">
      <w:bodyDiv w:val="1"/>
      <w:marLeft w:val="0"/>
      <w:marRight w:val="0"/>
      <w:marTop w:val="0"/>
      <w:marBottom w:val="0"/>
      <w:divBdr>
        <w:top w:val="none" w:sz="0" w:space="0" w:color="auto"/>
        <w:left w:val="none" w:sz="0" w:space="0" w:color="auto"/>
        <w:bottom w:val="none" w:sz="0" w:space="0" w:color="auto"/>
        <w:right w:val="none" w:sz="0" w:space="0" w:color="auto"/>
      </w:divBdr>
    </w:div>
    <w:div w:id="253780572">
      <w:bodyDiv w:val="1"/>
      <w:marLeft w:val="0"/>
      <w:marRight w:val="0"/>
      <w:marTop w:val="0"/>
      <w:marBottom w:val="0"/>
      <w:divBdr>
        <w:top w:val="none" w:sz="0" w:space="0" w:color="auto"/>
        <w:left w:val="none" w:sz="0" w:space="0" w:color="auto"/>
        <w:bottom w:val="none" w:sz="0" w:space="0" w:color="auto"/>
        <w:right w:val="none" w:sz="0" w:space="0" w:color="auto"/>
      </w:divBdr>
    </w:div>
    <w:div w:id="306663107">
      <w:bodyDiv w:val="1"/>
      <w:marLeft w:val="0"/>
      <w:marRight w:val="0"/>
      <w:marTop w:val="0"/>
      <w:marBottom w:val="0"/>
      <w:divBdr>
        <w:top w:val="none" w:sz="0" w:space="0" w:color="auto"/>
        <w:left w:val="none" w:sz="0" w:space="0" w:color="auto"/>
        <w:bottom w:val="none" w:sz="0" w:space="0" w:color="auto"/>
        <w:right w:val="none" w:sz="0" w:space="0" w:color="auto"/>
      </w:divBdr>
    </w:div>
    <w:div w:id="330453235">
      <w:bodyDiv w:val="1"/>
      <w:marLeft w:val="0"/>
      <w:marRight w:val="0"/>
      <w:marTop w:val="0"/>
      <w:marBottom w:val="0"/>
      <w:divBdr>
        <w:top w:val="none" w:sz="0" w:space="0" w:color="auto"/>
        <w:left w:val="none" w:sz="0" w:space="0" w:color="auto"/>
        <w:bottom w:val="none" w:sz="0" w:space="0" w:color="auto"/>
        <w:right w:val="none" w:sz="0" w:space="0" w:color="auto"/>
      </w:divBdr>
    </w:div>
    <w:div w:id="621959554">
      <w:bodyDiv w:val="1"/>
      <w:marLeft w:val="0"/>
      <w:marRight w:val="0"/>
      <w:marTop w:val="0"/>
      <w:marBottom w:val="0"/>
      <w:divBdr>
        <w:top w:val="none" w:sz="0" w:space="0" w:color="auto"/>
        <w:left w:val="none" w:sz="0" w:space="0" w:color="auto"/>
        <w:bottom w:val="none" w:sz="0" w:space="0" w:color="auto"/>
        <w:right w:val="none" w:sz="0" w:space="0" w:color="auto"/>
      </w:divBdr>
    </w:div>
    <w:div w:id="637416241">
      <w:bodyDiv w:val="1"/>
      <w:marLeft w:val="0"/>
      <w:marRight w:val="0"/>
      <w:marTop w:val="0"/>
      <w:marBottom w:val="0"/>
      <w:divBdr>
        <w:top w:val="none" w:sz="0" w:space="0" w:color="auto"/>
        <w:left w:val="none" w:sz="0" w:space="0" w:color="auto"/>
        <w:bottom w:val="none" w:sz="0" w:space="0" w:color="auto"/>
        <w:right w:val="none" w:sz="0" w:space="0" w:color="auto"/>
      </w:divBdr>
      <w:divsChild>
        <w:div w:id="61880456">
          <w:marLeft w:val="0"/>
          <w:marRight w:val="0"/>
          <w:marTop w:val="0"/>
          <w:marBottom w:val="0"/>
          <w:divBdr>
            <w:top w:val="none" w:sz="0" w:space="0" w:color="auto"/>
            <w:left w:val="none" w:sz="0" w:space="0" w:color="auto"/>
            <w:bottom w:val="none" w:sz="0" w:space="0" w:color="auto"/>
            <w:right w:val="none" w:sz="0" w:space="0" w:color="auto"/>
          </w:divBdr>
        </w:div>
        <w:div w:id="327904663">
          <w:marLeft w:val="0"/>
          <w:marRight w:val="0"/>
          <w:marTop w:val="0"/>
          <w:marBottom w:val="0"/>
          <w:divBdr>
            <w:top w:val="none" w:sz="0" w:space="0" w:color="auto"/>
            <w:left w:val="none" w:sz="0" w:space="0" w:color="auto"/>
            <w:bottom w:val="none" w:sz="0" w:space="0" w:color="auto"/>
            <w:right w:val="none" w:sz="0" w:space="0" w:color="auto"/>
          </w:divBdr>
        </w:div>
        <w:div w:id="365452127">
          <w:marLeft w:val="0"/>
          <w:marRight w:val="0"/>
          <w:marTop w:val="0"/>
          <w:marBottom w:val="0"/>
          <w:divBdr>
            <w:top w:val="none" w:sz="0" w:space="0" w:color="auto"/>
            <w:left w:val="none" w:sz="0" w:space="0" w:color="auto"/>
            <w:bottom w:val="none" w:sz="0" w:space="0" w:color="auto"/>
            <w:right w:val="none" w:sz="0" w:space="0" w:color="auto"/>
          </w:divBdr>
        </w:div>
        <w:div w:id="908422311">
          <w:marLeft w:val="0"/>
          <w:marRight w:val="0"/>
          <w:marTop w:val="0"/>
          <w:marBottom w:val="0"/>
          <w:divBdr>
            <w:top w:val="none" w:sz="0" w:space="0" w:color="auto"/>
            <w:left w:val="none" w:sz="0" w:space="0" w:color="auto"/>
            <w:bottom w:val="none" w:sz="0" w:space="0" w:color="auto"/>
            <w:right w:val="none" w:sz="0" w:space="0" w:color="auto"/>
          </w:divBdr>
        </w:div>
        <w:div w:id="1127163918">
          <w:marLeft w:val="0"/>
          <w:marRight w:val="0"/>
          <w:marTop w:val="0"/>
          <w:marBottom w:val="0"/>
          <w:divBdr>
            <w:top w:val="none" w:sz="0" w:space="0" w:color="auto"/>
            <w:left w:val="none" w:sz="0" w:space="0" w:color="auto"/>
            <w:bottom w:val="none" w:sz="0" w:space="0" w:color="auto"/>
            <w:right w:val="none" w:sz="0" w:space="0" w:color="auto"/>
          </w:divBdr>
        </w:div>
        <w:div w:id="1159076643">
          <w:marLeft w:val="0"/>
          <w:marRight w:val="0"/>
          <w:marTop w:val="0"/>
          <w:marBottom w:val="0"/>
          <w:divBdr>
            <w:top w:val="none" w:sz="0" w:space="0" w:color="auto"/>
            <w:left w:val="none" w:sz="0" w:space="0" w:color="auto"/>
            <w:bottom w:val="none" w:sz="0" w:space="0" w:color="auto"/>
            <w:right w:val="none" w:sz="0" w:space="0" w:color="auto"/>
          </w:divBdr>
        </w:div>
        <w:div w:id="1190801967">
          <w:marLeft w:val="0"/>
          <w:marRight w:val="0"/>
          <w:marTop w:val="0"/>
          <w:marBottom w:val="0"/>
          <w:divBdr>
            <w:top w:val="none" w:sz="0" w:space="0" w:color="auto"/>
            <w:left w:val="none" w:sz="0" w:space="0" w:color="auto"/>
            <w:bottom w:val="none" w:sz="0" w:space="0" w:color="auto"/>
            <w:right w:val="none" w:sz="0" w:space="0" w:color="auto"/>
          </w:divBdr>
        </w:div>
        <w:div w:id="1384404870">
          <w:marLeft w:val="0"/>
          <w:marRight w:val="0"/>
          <w:marTop w:val="0"/>
          <w:marBottom w:val="0"/>
          <w:divBdr>
            <w:top w:val="none" w:sz="0" w:space="0" w:color="auto"/>
            <w:left w:val="none" w:sz="0" w:space="0" w:color="auto"/>
            <w:bottom w:val="none" w:sz="0" w:space="0" w:color="auto"/>
            <w:right w:val="none" w:sz="0" w:space="0" w:color="auto"/>
          </w:divBdr>
        </w:div>
        <w:div w:id="1428306640">
          <w:marLeft w:val="0"/>
          <w:marRight w:val="0"/>
          <w:marTop w:val="0"/>
          <w:marBottom w:val="0"/>
          <w:divBdr>
            <w:top w:val="none" w:sz="0" w:space="0" w:color="auto"/>
            <w:left w:val="none" w:sz="0" w:space="0" w:color="auto"/>
            <w:bottom w:val="none" w:sz="0" w:space="0" w:color="auto"/>
            <w:right w:val="none" w:sz="0" w:space="0" w:color="auto"/>
          </w:divBdr>
        </w:div>
        <w:div w:id="1522283779">
          <w:marLeft w:val="0"/>
          <w:marRight w:val="0"/>
          <w:marTop w:val="0"/>
          <w:marBottom w:val="0"/>
          <w:divBdr>
            <w:top w:val="none" w:sz="0" w:space="0" w:color="auto"/>
            <w:left w:val="none" w:sz="0" w:space="0" w:color="auto"/>
            <w:bottom w:val="none" w:sz="0" w:space="0" w:color="auto"/>
            <w:right w:val="none" w:sz="0" w:space="0" w:color="auto"/>
          </w:divBdr>
        </w:div>
        <w:div w:id="1529026951">
          <w:marLeft w:val="0"/>
          <w:marRight w:val="0"/>
          <w:marTop w:val="0"/>
          <w:marBottom w:val="0"/>
          <w:divBdr>
            <w:top w:val="none" w:sz="0" w:space="0" w:color="auto"/>
            <w:left w:val="none" w:sz="0" w:space="0" w:color="auto"/>
            <w:bottom w:val="none" w:sz="0" w:space="0" w:color="auto"/>
            <w:right w:val="none" w:sz="0" w:space="0" w:color="auto"/>
          </w:divBdr>
        </w:div>
        <w:div w:id="1617253519">
          <w:marLeft w:val="0"/>
          <w:marRight w:val="0"/>
          <w:marTop w:val="0"/>
          <w:marBottom w:val="0"/>
          <w:divBdr>
            <w:top w:val="none" w:sz="0" w:space="0" w:color="auto"/>
            <w:left w:val="none" w:sz="0" w:space="0" w:color="auto"/>
            <w:bottom w:val="none" w:sz="0" w:space="0" w:color="auto"/>
            <w:right w:val="none" w:sz="0" w:space="0" w:color="auto"/>
          </w:divBdr>
        </w:div>
        <w:div w:id="1687441919">
          <w:marLeft w:val="0"/>
          <w:marRight w:val="0"/>
          <w:marTop w:val="0"/>
          <w:marBottom w:val="0"/>
          <w:divBdr>
            <w:top w:val="none" w:sz="0" w:space="0" w:color="auto"/>
            <w:left w:val="none" w:sz="0" w:space="0" w:color="auto"/>
            <w:bottom w:val="none" w:sz="0" w:space="0" w:color="auto"/>
            <w:right w:val="none" w:sz="0" w:space="0" w:color="auto"/>
          </w:divBdr>
        </w:div>
        <w:div w:id="1862936816">
          <w:marLeft w:val="0"/>
          <w:marRight w:val="0"/>
          <w:marTop w:val="0"/>
          <w:marBottom w:val="0"/>
          <w:divBdr>
            <w:top w:val="none" w:sz="0" w:space="0" w:color="auto"/>
            <w:left w:val="none" w:sz="0" w:space="0" w:color="auto"/>
            <w:bottom w:val="none" w:sz="0" w:space="0" w:color="auto"/>
            <w:right w:val="none" w:sz="0" w:space="0" w:color="auto"/>
          </w:divBdr>
        </w:div>
        <w:div w:id="2080637415">
          <w:marLeft w:val="0"/>
          <w:marRight w:val="0"/>
          <w:marTop w:val="0"/>
          <w:marBottom w:val="0"/>
          <w:divBdr>
            <w:top w:val="none" w:sz="0" w:space="0" w:color="auto"/>
            <w:left w:val="none" w:sz="0" w:space="0" w:color="auto"/>
            <w:bottom w:val="none" w:sz="0" w:space="0" w:color="auto"/>
            <w:right w:val="none" w:sz="0" w:space="0" w:color="auto"/>
          </w:divBdr>
        </w:div>
      </w:divsChild>
    </w:div>
    <w:div w:id="677273740">
      <w:bodyDiv w:val="1"/>
      <w:marLeft w:val="0"/>
      <w:marRight w:val="0"/>
      <w:marTop w:val="0"/>
      <w:marBottom w:val="0"/>
      <w:divBdr>
        <w:top w:val="none" w:sz="0" w:space="0" w:color="auto"/>
        <w:left w:val="none" w:sz="0" w:space="0" w:color="auto"/>
        <w:bottom w:val="none" w:sz="0" w:space="0" w:color="auto"/>
        <w:right w:val="none" w:sz="0" w:space="0" w:color="auto"/>
      </w:divBdr>
    </w:div>
    <w:div w:id="681708787">
      <w:bodyDiv w:val="1"/>
      <w:marLeft w:val="0"/>
      <w:marRight w:val="0"/>
      <w:marTop w:val="0"/>
      <w:marBottom w:val="0"/>
      <w:divBdr>
        <w:top w:val="none" w:sz="0" w:space="0" w:color="auto"/>
        <w:left w:val="none" w:sz="0" w:space="0" w:color="auto"/>
        <w:bottom w:val="none" w:sz="0" w:space="0" w:color="auto"/>
        <w:right w:val="none" w:sz="0" w:space="0" w:color="auto"/>
      </w:divBdr>
    </w:div>
    <w:div w:id="810172622">
      <w:bodyDiv w:val="1"/>
      <w:marLeft w:val="0"/>
      <w:marRight w:val="0"/>
      <w:marTop w:val="0"/>
      <w:marBottom w:val="0"/>
      <w:divBdr>
        <w:top w:val="none" w:sz="0" w:space="0" w:color="auto"/>
        <w:left w:val="none" w:sz="0" w:space="0" w:color="auto"/>
        <w:bottom w:val="none" w:sz="0" w:space="0" w:color="auto"/>
        <w:right w:val="none" w:sz="0" w:space="0" w:color="auto"/>
      </w:divBdr>
    </w:div>
    <w:div w:id="825319189">
      <w:bodyDiv w:val="1"/>
      <w:marLeft w:val="0"/>
      <w:marRight w:val="0"/>
      <w:marTop w:val="0"/>
      <w:marBottom w:val="0"/>
      <w:divBdr>
        <w:top w:val="none" w:sz="0" w:space="0" w:color="auto"/>
        <w:left w:val="none" w:sz="0" w:space="0" w:color="auto"/>
        <w:bottom w:val="none" w:sz="0" w:space="0" w:color="auto"/>
        <w:right w:val="none" w:sz="0" w:space="0" w:color="auto"/>
      </w:divBdr>
    </w:div>
    <w:div w:id="879123222">
      <w:bodyDiv w:val="1"/>
      <w:marLeft w:val="0"/>
      <w:marRight w:val="0"/>
      <w:marTop w:val="0"/>
      <w:marBottom w:val="0"/>
      <w:divBdr>
        <w:top w:val="none" w:sz="0" w:space="0" w:color="auto"/>
        <w:left w:val="none" w:sz="0" w:space="0" w:color="auto"/>
        <w:bottom w:val="none" w:sz="0" w:space="0" w:color="auto"/>
        <w:right w:val="none" w:sz="0" w:space="0" w:color="auto"/>
      </w:divBdr>
    </w:div>
    <w:div w:id="1044329186">
      <w:bodyDiv w:val="1"/>
      <w:marLeft w:val="0"/>
      <w:marRight w:val="0"/>
      <w:marTop w:val="0"/>
      <w:marBottom w:val="0"/>
      <w:divBdr>
        <w:top w:val="none" w:sz="0" w:space="0" w:color="auto"/>
        <w:left w:val="none" w:sz="0" w:space="0" w:color="auto"/>
        <w:bottom w:val="none" w:sz="0" w:space="0" w:color="auto"/>
        <w:right w:val="none" w:sz="0" w:space="0" w:color="auto"/>
      </w:divBdr>
    </w:div>
    <w:div w:id="1074545084">
      <w:bodyDiv w:val="1"/>
      <w:marLeft w:val="0"/>
      <w:marRight w:val="0"/>
      <w:marTop w:val="0"/>
      <w:marBottom w:val="0"/>
      <w:divBdr>
        <w:top w:val="none" w:sz="0" w:space="0" w:color="auto"/>
        <w:left w:val="none" w:sz="0" w:space="0" w:color="auto"/>
        <w:bottom w:val="none" w:sz="0" w:space="0" w:color="auto"/>
        <w:right w:val="none" w:sz="0" w:space="0" w:color="auto"/>
      </w:divBdr>
    </w:div>
    <w:div w:id="1079055913">
      <w:bodyDiv w:val="1"/>
      <w:marLeft w:val="0"/>
      <w:marRight w:val="0"/>
      <w:marTop w:val="0"/>
      <w:marBottom w:val="0"/>
      <w:divBdr>
        <w:top w:val="none" w:sz="0" w:space="0" w:color="auto"/>
        <w:left w:val="none" w:sz="0" w:space="0" w:color="auto"/>
        <w:bottom w:val="none" w:sz="0" w:space="0" w:color="auto"/>
        <w:right w:val="none" w:sz="0" w:space="0" w:color="auto"/>
      </w:divBdr>
    </w:div>
    <w:div w:id="1248003873">
      <w:bodyDiv w:val="1"/>
      <w:marLeft w:val="0"/>
      <w:marRight w:val="0"/>
      <w:marTop w:val="0"/>
      <w:marBottom w:val="0"/>
      <w:divBdr>
        <w:top w:val="none" w:sz="0" w:space="0" w:color="auto"/>
        <w:left w:val="none" w:sz="0" w:space="0" w:color="auto"/>
        <w:bottom w:val="none" w:sz="0" w:space="0" w:color="auto"/>
        <w:right w:val="none" w:sz="0" w:space="0" w:color="auto"/>
      </w:divBdr>
    </w:div>
    <w:div w:id="1266421572">
      <w:bodyDiv w:val="1"/>
      <w:marLeft w:val="0"/>
      <w:marRight w:val="0"/>
      <w:marTop w:val="0"/>
      <w:marBottom w:val="0"/>
      <w:divBdr>
        <w:top w:val="none" w:sz="0" w:space="0" w:color="auto"/>
        <w:left w:val="none" w:sz="0" w:space="0" w:color="auto"/>
        <w:bottom w:val="none" w:sz="0" w:space="0" w:color="auto"/>
        <w:right w:val="none" w:sz="0" w:space="0" w:color="auto"/>
      </w:divBdr>
    </w:div>
    <w:div w:id="1279945778">
      <w:bodyDiv w:val="1"/>
      <w:marLeft w:val="0"/>
      <w:marRight w:val="0"/>
      <w:marTop w:val="0"/>
      <w:marBottom w:val="0"/>
      <w:divBdr>
        <w:top w:val="none" w:sz="0" w:space="0" w:color="auto"/>
        <w:left w:val="none" w:sz="0" w:space="0" w:color="auto"/>
        <w:bottom w:val="none" w:sz="0" w:space="0" w:color="auto"/>
        <w:right w:val="none" w:sz="0" w:space="0" w:color="auto"/>
      </w:divBdr>
    </w:div>
    <w:div w:id="1341351849">
      <w:bodyDiv w:val="1"/>
      <w:marLeft w:val="0"/>
      <w:marRight w:val="0"/>
      <w:marTop w:val="0"/>
      <w:marBottom w:val="0"/>
      <w:divBdr>
        <w:top w:val="none" w:sz="0" w:space="0" w:color="auto"/>
        <w:left w:val="none" w:sz="0" w:space="0" w:color="auto"/>
        <w:bottom w:val="none" w:sz="0" w:space="0" w:color="auto"/>
        <w:right w:val="none" w:sz="0" w:space="0" w:color="auto"/>
      </w:divBdr>
    </w:div>
    <w:div w:id="1492410183">
      <w:bodyDiv w:val="1"/>
      <w:marLeft w:val="0"/>
      <w:marRight w:val="0"/>
      <w:marTop w:val="0"/>
      <w:marBottom w:val="0"/>
      <w:divBdr>
        <w:top w:val="none" w:sz="0" w:space="0" w:color="auto"/>
        <w:left w:val="none" w:sz="0" w:space="0" w:color="auto"/>
        <w:bottom w:val="none" w:sz="0" w:space="0" w:color="auto"/>
        <w:right w:val="none" w:sz="0" w:space="0" w:color="auto"/>
      </w:divBdr>
    </w:div>
    <w:div w:id="1528324378">
      <w:bodyDiv w:val="1"/>
      <w:marLeft w:val="0"/>
      <w:marRight w:val="0"/>
      <w:marTop w:val="0"/>
      <w:marBottom w:val="0"/>
      <w:divBdr>
        <w:top w:val="none" w:sz="0" w:space="0" w:color="auto"/>
        <w:left w:val="none" w:sz="0" w:space="0" w:color="auto"/>
        <w:bottom w:val="none" w:sz="0" w:space="0" w:color="auto"/>
        <w:right w:val="none" w:sz="0" w:space="0" w:color="auto"/>
      </w:divBdr>
    </w:div>
    <w:div w:id="1599287089">
      <w:bodyDiv w:val="1"/>
      <w:marLeft w:val="0"/>
      <w:marRight w:val="0"/>
      <w:marTop w:val="0"/>
      <w:marBottom w:val="0"/>
      <w:divBdr>
        <w:top w:val="none" w:sz="0" w:space="0" w:color="auto"/>
        <w:left w:val="none" w:sz="0" w:space="0" w:color="auto"/>
        <w:bottom w:val="none" w:sz="0" w:space="0" w:color="auto"/>
        <w:right w:val="none" w:sz="0" w:space="0" w:color="auto"/>
      </w:divBdr>
      <w:divsChild>
        <w:div w:id="150214623">
          <w:marLeft w:val="0"/>
          <w:marRight w:val="0"/>
          <w:marTop w:val="0"/>
          <w:marBottom w:val="0"/>
          <w:divBdr>
            <w:top w:val="none" w:sz="0" w:space="0" w:color="auto"/>
            <w:left w:val="none" w:sz="0" w:space="0" w:color="auto"/>
            <w:bottom w:val="none" w:sz="0" w:space="0" w:color="auto"/>
            <w:right w:val="none" w:sz="0" w:space="0" w:color="auto"/>
          </w:divBdr>
        </w:div>
        <w:div w:id="165287583">
          <w:marLeft w:val="0"/>
          <w:marRight w:val="0"/>
          <w:marTop w:val="0"/>
          <w:marBottom w:val="0"/>
          <w:divBdr>
            <w:top w:val="none" w:sz="0" w:space="0" w:color="auto"/>
            <w:left w:val="none" w:sz="0" w:space="0" w:color="auto"/>
            <w:bottom w:val="none" w:sz="0" w:space="0" w:color="auto"/>
            <w:right w:val="none" w:sz="0" w:space="0" w:color="auto"/>
          </w:divBdr>
        </w:div>
        <w:div w:id="323433255">
          <w:marLeft w:val="0"/>
          <w:marRight w:val="0"/>
          <w:marTop w:val="0"/>
          <w:marBottom w:val="0"/>
          <w:divBdr>
            <w:top w:val="none" w:sz="0" w:space="0" w:color="auto"/>
            <w:left w:val="none" w:sz="0" w:space="0" w:color="auto"/>
            <w:bottom w:val="none" w:sz="0" w:space="0" w:color="auto"/>
            <w:right w:val="none" w:sz="0" w:space="0" w:color="auto"/>
          </w:divBdr>
        </w:div>
        <w:div w:id="335496451">
          <w:marLeft w:val="0"/>
          <w:marRight w:val="0"/>
          <w:marTop w:val="0"/>
          <w:marBottom w:val="0"/>
          <w:divBdr>
            <w:top w:val="none" w:sz="0" w:space="0" w:color="auto"/>
            <w:left w:val="none" w:sz="0" w:space="0" w:color="auto"/>
            <w:bottom w:val="none" w:sz="0" w:space="0" w:color="auto"/>
            <w:right w:val="none" w:sz="0" w:space="0" w:color="auto"/>
          </w:divBdr>
        </w:div>
        <w:div w:id="398746718">
          <w:marLeft w:val="0"/>
          <w:marRight w:val="0"/>
          <w:marTop w:val="0"/>
          <w:marBottom w:val="0"/>
          <w:divBdr>
            <w:top w:val="none" w:sz="0" w:space="0" w:color="auto"/>
            <w:left w:val="none" w:sz="0" w:space="0" w:color="auto"/>
            <w:bottom w:val="none" w:sz="0" w:space="0" w:color="auto"/>
            <w:right w:val="none" w:sz="0" w:space="0" w:color="auto"/>
          </w:divBdr>
        </w:div>
        <w:div w:id="434399151">
          <w:marLeft w:val="0"/>
          <w:marRight w:val="0"/>
          <w:marTop w:val="0"/>
          <w:marBottom w:val="0"/>
          <w:divBdr>
            <w:top w:val="none" w:sz="0" w:space="0" w:color="auto"/>
            <w:left w:val="none" w:sz="0" w:space="0" w:color="auto"/>
            <w:bottom w:val="none" w:sz="0" w:space="0" w:color="auto"/>
            <w:right w:val="none" w:sz="0" w:space="0" w:color="auto"/>
          </w:divBdr>
        </w:div>
        <w:div w:id="678123889">
          <w:marLeft w:val="0"/>
          <w:marRight w:val="0"/>
          <w:marTop w:val="0"/>
          <w:marBottom w:val="0"/>
          <w:divBdr>
            <w:top w:val="none" w:sz="0" w:space="0" w:color="auto"/>
            <w:left w:val="none" w:sz="0" w:space="0" w:color="auto"/>
            <w:bottom w:val="none" w:sz="0" w:space="0" w:color="auto"/>
            <w:right w:val="none" w:sz="0" w:space="0" w:color="auto"/>
          </w:divBdr>
        </w:div>
        <w:div w:id="707872913">
          <w:marLeft w:val="0"/>
          <w:marRight w:val="0"/>
          <w:marTop w:val="0"/>
          <w:marBottom w:val="0"/>
          <w:divBdr>
            <w:top w:val="none" w:sz="0" w:space="0" w:color="auto"/>
            <w:left w:val="none" w:sz="0" w:space="0" w:color="auto"/>
            <w:bottom w:val="none" w:sz="0" w:space="0" w:color="auto"/>
            <w:right w:val="none" w:sz="0" w:space="0" w:color="auto"/>
          </w:divBdr>
        </w:div>
        <w:div w:id="709495841">
          <w:marLeft w:val="0"/>
          <w:marRight w:val="0"/>
          <w:marTop w:val="0"/>
          <w:marBottom w:val="0"/>
          <w:divBdr>
            <w:top w:val="none" w:sz="0" w:space="0" w:color="auto"/>
            <w:left w:val="none" w:sz="0" w:space="0" w:color="auto"/>
            <w:bottom w:val="none" w:sz="0" w:space="0" w:color="auto"/>
            <w:right w:val="none" w:sz="0" w:space="0" w:color="auto"/>
          </w:divBdr>
        </w:div>
        <w:div w:id="798961976">
          <w:marLeft w:val="0"/>
          <w:marRight w:val="0"/>
          <w:marTop w:val="0"/>
          <w:marBottom w:val="0"/>
          <w:divBdr>
            <w:top w:val="none" w:sz="0" w:space="0" w:color="auto"/>
            <w:left w:val="none" w:sz="0" w:space="0" w:color="auto"/>
            <w:bottom w:val="none" w:sz="0" w:space="0" w:color="auto"/>
            <w:right w:val="none" w:sz="0" w:space="0" w:color="auto"/>
          </w:divBdr>
        </w:div>
        <w:div w:id="977535931">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012493695">
          <w:marLeft w:val="0"/>
          <w:marRight w:val="0"/>
          <w:marTop w:val="0"/>
          <w:marBottom w:val="0"/>
          <w:divBdr>
            <w:top w:val="none" w:sz="0" w:space="0" w:color="auto"/>
            <w:left w:val="none" w:sz="0" w:space="0" w:color="auto"/>
            <w:bottom w:val="none" w:sz="0" w:space="0" w:color="auto"/>
            <w:right w:val="none" w:sz="0" w:space="0" w:color="auto"/>
          </w:divBdr>
        </w:div>
        <w:div w:id="1089083821">
          <w:marLeft w:val="0"/>
          <w:marRight w:val="0"/>
          <w:marTop w:val="0"/>
          <w:marBottom w:val="0"/>
          <w:divBdr>
            <w:top w:val="none" w:sz="0" w:space="0" w:color="auto"/>
            <w:left w:val="none" w:sz="0" w:space="0" w:color="auto"/>
            <w:bottom w:val="none" w:sz="0" w:space="0" w:color="auto"/>
            <w:right w:val="none" w:sz="0" w:space="0" w:color="auto"/>
          </w:divBdr>
        </w:div>
        <w:div w:id="1166095989">
          <w:marLeft w:val="0"/>
          <w:marRight w:val="0"/>
          <w:marTop w:val="0"/>
          <w:marBottom w:val="0"/>
          <w:divBdr>
            <w:top w:val="none" w:sz="0" w:space="0" w:color="auto"/>
            <w:left w:val="none" w:sz="0" w:space="0" w:color="auto"/>
            <w:bottom w:val="none" w:sz="0" w:space="0" w:color="auto"/>
            <w:right w:val="none" w:sz="0" w:space="0" w:color="auto"/>
          </w:divBdr>
        </w:div>
        <w:div w:id="1172795925">
          <w:marLeft w:val="0"/>
          <w:marRight w:val="0"/>
          <w:marTop w:val="0"/>
          <w:marBottom w:val="0"/>
          <w:divBdr>
            <w:top w:val="none" w:sz="0" w:space="0" w:color="auto"/>
            <w:left w:val="none" w:sz="0" w:space="0" w:color="auto"/>
            <w:bottom w:val="none" w:sz="0" w:space="0" w:color="auto"/>
            <w:right w:val="none" w:sz="0" w:space="0" w:color="auto"/>
          </w:divBdr>
        </w:div>
        <w:div w:id="1324504573">
          <w:marLeft w:val="0"/>
          <w:marRight w:val="0"/>
          <w:marTop w:val="0"/>
          <w:marBottom w:val="0"/>
          <w:divBdr>
            <w:top w:val="none" w:sz="0" w:space="0" w:color="auto"/>
            <w:left w:val="none" w:sz="0" w:space="0" w:color="auto"/>
            <w:bottom w:val="none" w:sz="0" w:space="0" w:color="auto"/>
            <w:right w:val="none" w:sz="0" w:space="0" w:color="auto"/>
          </w:divBdr>
        </w:div>
        <w:div w:id="1448508362">
          <w:marLeft w:val="0"/>
          <w:marRight w:val="0"/>
          <w:marTop w:val="0"/>
          <w:marBottom w:val="0"/>
          <w:divBdr>
            <w:top w:val="none" w:sz="0" w:space="0" w:color="auto"/>
            <w:left w:val="none" w:sz="0" w:space="0" w:color="auto"/>
            <w:bottom w:val="none" w:sz="0" w:space="0" w:color="auto"/>
            <w:right w:val="none" w:sz="0" w:space="0" w:color="auto"/>
          </w:divBdr>
        </w:div>
        <w:div w:id="1595554336">
          <w:marLeft w:val="0"/>
          <w:marRight w:val="0"/>
          <w:marTop w:val="0"/>
          <w:marBottom w:val="0"/>
          <w:divBdr>
            <w:top w:val="none" w:sz="0" w:space="0" w:color="auto"/>
            <w:left w:val="none" w:sz="0" w:space="0" w:color="auto"/>
            <w:bottom w:val="none" w:sz="0" w:space="0" w:color="auto"/>
            <w:right w:val="none" w:sz="0" w:space="0" w:color="auto"/>
          </w:divBdr>
        </w:div>
        <w:div w:id="1619137961">
          <w:marLeft w:val="0"/>
          <w:marRight w:val="0"/>
          <w:marTop w:val="0"/>
          <w:marBottom w:val="0"/>
          <w:divBdr>
            <w:top w:val="none" w:sz="0" w:space="0" w:color="auto"/>
            <w:left w:val="none" w:sz="0" w:space="0" w:color="auto"/>
            <w:bottom w:val="none" w:sz="0" w:space="0" w:color="auto"/>
            <w:right w:val="none" w:sz="0" w:space="0" w:color="auto"/>
          </w:divBdr>
        </w:div>
        <w:div w:id="1772895789">
          <w:marLeft w:val="0"/>
          <w:marRight w:val="0"/>
          <w:marTop w:val="0"/>
          <w:marBottom w:val="0"/>
          <w:divBdr>
            <w:top w:val="none" w:sz="0" w:space="0" w:color="auto"/>
            <w:left w:val="none" w:sz="0" w:space="0" w:color="auto"/>
            <w:bottom w:val="none" w:sz="0" w:space="0" w:color="auto"/>
            <w:right w:val="none" w:sz="0" w:space="0" w:color="auto"/>
          </w:divBdr>
        </w:div>
        <w:div w:id="1776510280">
          <w:marLeft w:val="0"/>
          <w:marRight w:val="0"/>
          <w:marTop w:val="0"/>
          <w:marBottom w:val="0"/>
          <w:divBdr>
            <w:top w:val="none" w:sz="0" w:space="0" w:color="auto"/>
            <w:left w:val="none" w:sz="0" w:space="0" w:color="auto"/>
            <w:bottom w:val="none" w:sz="0" w:space="0" w:color="auto"/>
            <w:right w:val="none" w:sz="0" w:space="0" w:color="auto"/>
          </w:divBdr>
        </w:div>
        <w:div w:id="1806119499">
          <w:marLeft w:val="0"/>
          <w:marRight w:val="0"/>
          <w:marTop w:val="0"/>
          <w:marBottom w:val="0"/>
          <w:divBdr>
            <w:top w:val="none" w:sz="0" w:space="0" w:color="auto"/>
            <w:left w:val="none" w:sz="0" w:space="0" w:color="auto"/>
            <w:bottom w:val="none" w:sz="0" w:space="0" w:color="auto"/>
            <w:right w:val="none" w:sz="0" w:space="0" w:color="auto"/>
          </w:divBdr>
        </w:div>
        <w:div w:id="1836219793">
          <w:marLeft w:val="0"/>
          <w:marRight w:val="0"/>
          <w:marTop w:val="0"/>
          <w:marBottom w:val="0"/>
          <w:divBdr>
            <w:top w:val="none" w:sz="0" w:space="0" w:color="auto"/>
            <w:left w:val="none" w:sz="0" w:space="0" w:color="auto"/>
            <w:bottom w:val="none" w:sz="0" w:space="0" w:color="auto"/>
            <w:right w:val="none" w:sz="0" w:space="0" w:color="auto"/>
          </w:divBdr>
        </w:div>
        <w:div w:id="1860116751">
          <w:marLeft w:val="0"/>
          <w:marRight w:val="0"/>
          <w:marTop w:val="0"/>
          <w:marBottom w:val="0"/>
          <w:divBdr>
            <w:top w:val="none" w:sz="0" w:space="0" w:color="auto"/>
            <w:left w:val="none" w:sz="0" w:space="0" w:color="auto"/>
            <w:bottom w:val="none" w:sz="0" w:space="0" w:color="auto"/>
            <w:right w:val="none" w:sz="0" w:space="0" w:color="auto"/>
          </w:divBdr>
        </w:div>
        <w:div w:id="1932665572">
          <w:marLeft w:val="0"/>
          <w:marRight w:val="0"/>
          <w:marTop w:val="0"/>
          <w:marBottom w:val="0"/>
          <w:divBdr>
            <w:top w:val="none" w:sz="0" w:space="0" w:color="auto"/>
            <w:left w:val="none" w:sz="0" w:space="0" w:color="auto"/>
            <w:bottom w:val="none" w:sz="0" w:space="0" w:color="auto"/>
            <w:right w:val="none" w:sz="0" w:space="0" w:color="auto"/>
          </w:divBdr>
        </w:div>
        <w:div w:id="2000233741">
          <w:marLeft w:val="0"/>
          <w:marRight w:val="0"/>
          <w:marTop w:val="0"/>
          <w:marBottom w:val="0"/>
          <w:divBdr>
            <w:top w:val="none" w:sz="0" w:space="0" w:color="auto"/>
            <w:left w:val="none" w:sz="0" w:space="0" w:color="auto"/>
            <w:bottom w:val="none" w:sz="0" w:space="0" w:color="auto"/>
            <w:right w:val="none" w:sz="0" w:space="0" w:color="auto"/>
          </w:divBdr>
        </w:div>
        <w:div w:id="2003198460">
          <w:marLeft w:val="0"/>
          <w:marRight w:val="0"/>
          <w:marTop w:val="0"/>
          <w:marBottom w:val="0"/>
          <w:divBdr>
            <w:top w:val="none" w:sz="0" w:space="0" w:color="auto"/>
            <w:left w:val="none" w:sz="0" w:space="0" w:color="auto"/>
            <w:bottom w:val="none" w:sz="0" w:space="0" w:color="auto"/>
            <w:right w:val="none" w:sz="0" w:space="0" w:color="auto"/>
          </w:divBdr>
        </w:div>
        <w:div w:id="2013682473">
          <w:marLeft w:val="0"/>
          <w:marRight w:val="0"/>
          <w:marTop w:val="0"/>
          <w:marBottom w:val="0"/>
          <w:divBdr>
            <w:top w:val="none" w:sz="0" w:space="0" w:color="auto"/>
            <w:left w:val="none" w:sz="0" w:space="0" w:color="auto"/>
            <w:bottom w:val="none" w:sz="0" w:space="0" w:color="auto"/>
            <w:right w:val="none" w:sz="0" w:space="0" w:color="auto"/>
          </w:divBdr>
        </w:div>
        <w:div w:id="2059816588">
          <w:marLeft w:val="0"/>
          <w:marRight w:val="0"/>
          <w:marTop w:val="0"/>
          <w:marBottom w:val="0"/>
          <w:divBdr>
            <w:top w:val="none" w:sz="0" w:space="0" w:color="auto"/>
            <w:left w:val="none" w:sz="0" w:space="0" w:color="auto"/>
            <w:bottom w:val="none" w:sz="0" w:space="0" w:color="auto"/>
            <w:right w:val="none" w:sz="0" w:space="0" w:color="auto"/>
          </w:divBdr>
        </w:div>
        <w:div w:id="2062702838">
          <w:marLeft w:val="0"/>
          <w:marRight w:val="0"/>
          <w:marTop w:val="0"/>
          <w:marBottom w:val="0"/>
          <w:divBdr>
            <w:top w:val="none" w:sz="0" w:space="0" w:color="auto"/>
            <w:left w:val="none" w:sz="0" w:space="0" w:color="auto"/>
            <w:bottom w:val="none" w:sz="0" w:space="0" w:color="auto"/>
            <w:right w:val="none" w:sz="0" w:space="0" w:color="auto"/>
          </w:divBdr>
        </w:div>
        <w:div w:id="2129426881">
          <w:marLeft w:val="0"/>
          <w:marRight w:val="0"/>
          <w:marTop w:val="0"/>
          <w:marBottom w:val="0"/>
          <w:divBdr>
            <w:top w:val="none" w:sz="0" w:space="0" w:color="auto"/>
            <w:left w:val="none" w:sz="0" w:space="0" w:color="auto"/>
            <w:bottom w:val="none" w:sz="0" w:space="0" w:color="auto"/>
            <w:right w:val="none" w:sz="0" w:space="0" w:color="auto"/>
          </w:divBdr>
        </w:div>
      </w:divsChild>
    </w:div>
    <w:div w:id="1672635968">
      <w:bodyDiv w:val="1"/>
      <w:marLeft w:val="0"/>
      <w:marRight w:val="0"/>
      <w:marTop w:val="0"/>
      <w:marBottom w:val="0"/>
      <w:divBdr>
        <w:top w:val="none" w:sz="0" w:space="0" w:color="auto"/>
        <w:left w:val="none" w:sz="0" w:space="0" w:color="auto"/>
        <w:bottom w:val="none" w:sz="0" w:space="0" w:color="auto"/>
        <w:right w:val="none" w:sz="0" w:space="0" w:color="auto"/>
      </w:divBdr>
    </w:div>
    <w:div w:id="1677075987">
      <w:bodyDiv w:val="1"/>
      <w:marLeft w:val="0"/>
      <w:marRight w:val="0"/>
      <w:marTop w:val="0"/>
      <w:marBottom w:val="0"/>
      <w:divBdr>
        <w:top w:val="none" w:sz="0" w:space="0" w:color="auto"/>
        <w:left w:val="none" w:sz="0" w:space="0" w:color="auto"/>
        <w:bottom w:val="none" w:sz="0" w:space="0" w:color="auto"/>
        <w:right w:val="none" w:sz="0" w:space="0" w:color="auto"/>
      </w:divBdr>
    </w:div>
    <w:div w:id="1730112444">
      <w:bodyDiv w:val="1"/>
      <w:marLeft w:val="0"/>
      <w:marRight w:val="0"/>
      <w:marTop w:val="0"/>
      <w:marBottom w:val="0"/>
      <w:divBdr>
        <w:top w:val="none" w:sz="0" w:space="0" w:color="auto"/>
        <w:left w:val="none" w:sz="0" w:space="0" w:color="auto"/>
        <w:bottom w:val="none" w:sz="0" w:space="0" w:color="auto"/>
        <w:right w:val="none" w:sz="0" w:space="0" w:color="auto"/>
      </w:divBdr>
    </w:div>
    <w:div w:id="1817457541">
      <w:bodyDiv w:val="1"/>
      <w:marLeft w:val="0"/>
      <w:marRight w:val="0"/>
      <w:marTop w:val="0"/>
      <w:marBottom w:val="0"/>
      <w:divBdr>
        <w:top w:val="none" w:sz="0" w:space="0" w:color="auto"/>
        <w:left w:val="none" w:sz="0" w:space="0" w:color="auto"/>
        <w:bottom w:val="none" w:sz="0" w:space="0" w:color="auto"/>
        <w:right w:val="none" w:sz="0" w:space="0" w:color="auto"/>
      </w:divBdr>
    </w:div>
    <w:div w:id="1869098564">
      <w:bodyDiv w:val="1"/>
      <w:marLeft w:val="0"/>
      <w:marRight w:val="0"/>
      <w:marTop w:val="0"/>
      <w:marBottom w:val="0"/>
      <w:divBdr>
        <w:top w:val="none" w:sz="0" w:space="0" w:color="auto"/>
        <w:left w:val="none" w:sz="0" w:space="0" w:color="auto"/>
        <w:bottom w:val="none" w:sz="0" w:space="0" w:color="auto"/>
        <w:right w:val="none" w:sz="0" w:space="0" w:color="auto"/>
      </w:divBdr>
    </w:div>
    <w:div w:id="1878931705">
      <w:bodyDiv w:val="1"/>
      <w:marLeft w:val="0"/>
      <w:marRight w:val="0"/>
      <w:marTop w:val="0"/>
      <w:marBottom w:val="0"/>
      <w:divBdr>
        <w:top w:val="none" w:sz="0" w:space="0" w:color="auto"/>
        <w:left w:val="none" w:sz="0" w:space="0" w:color="auto"/>
        <w:bottom w:val="none" w:sz="0" w:space="0" w:color="auto"/>
        <w:right w:val="none" w:sz="0" w:space="0" w:color="auto"/>
      </w:divBdr>
    </w:div>
    <w:div w:id="1880707015">
      <w:bodyDiv w:val="1"/>
      <w:marLeft w:val="0"/>
      <w:marRight w:val="0"/>
      <w:marTop w:val="0"/>
      <w:marBottom w:val="0"/>
      <w:divBdr>
        <w:top w:val="none" w:sz="0" w:space="0" w:color="auto"/>
        <w:left w:val="none" w:sz="0" w:space="0" w:color="auto"/>
        <w:bottom w:val="none" w:sz="0" w:space="0" w:color="auto"/>
        <w:right w:val="none" w:sz="0" w:space="0" w:color="auto"/>
      </w:divBdr>
    </w:div>
    <w:div w:id="19557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016/j.landurbplan.2011.02.029" TargetMode="External"/><Relationship Id="rId18" Type="http://schemas.openxmlformats.org/officeDocument/2006/relationships/hyperlink" Target="http://dx.doi.org/10.1016/j.ufug.2009.12.005" TargetMode="External"/><Relationship Id="rId26" Type="http://schemas.openxmlformats.org/officeDocument/2006/relationships/hyperlink" Target="http://dx.doi.org/10.1016/j.landurbplan.2014.12.004" TargetMode="External"/><Relationship Id="rId3" Type="http://schemas.openxmlformats.org/officeDocument/2006/relationships/styles" Target="styles.xml"/><Relationship Id="rId21" Type="http://schemas.openxmlformats.org/officeDocument/2006/relationships/hyperlink" Target="https://cran.r-project.org/web/packages/lmerTest/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0169-2046(87)90002-8" TargetMode="External"/><Relationship Id="rId17" Type="http://schemas.openxmlformats.org/officeDocument/2006/relationships/hyperlink" Target="http://dx.doi.org/10.1016/j.landurbplan.2014.10.013" TargetMode="External"/><Relationship Id="rId25" Type="http://schemas.openxmlformats.org/officeDocument/2006/relationships/hyperlink" Target="http://dx.doi.org/10.1016/j.landurbplan.2015.06.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landurbplan.2015.02.010" TargetMode="External"/><Relationship Id="rId20" Type="http://schemas.openxmlformats.org/officeDocument/2006/relationships/hyperlink" Target="http://dx.doi.org/10.1016/j.landurbplan.2012.06.002" TargetMode="External"/><Relationship Id="rId29" Type="http://schemas.openxmlformats.org/officeDocument/2006/relationships/hyperlink" Target="http://www12.statcan.gc.ca/census-recensement/2006/ref/dict/pdf/92-566-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ce.inrs.ca/2489/1/territoireNotreDamedeGrace_0.pdf" TargetMode="External"/><Relationship Id="rId24" Type="http://schemas.openxmlformats.org/officeDocument/2006/relationships/hyperlink" Target="http://dx.doi.org/10.1016/0304-4009(84)90004-4" TargetMode="External"/><Relationship Id="rId32" Type="http://schemas.openxmlformats.org/officeDocument/2006/relationships/hyperlink" Target="http://dx.doi.org/10.1016/j.landurbplan.2014.01.017" TargetMode="External"/><Relationship Id="rId5" Type="http://schemas.openxmlformats.org/officeDocument/2006/relationships/webSettings" Target="webSettings.xml"/><Relationship Id="rId15" Type="http://schemas.openxmlformats.org/officeDocument/2006/relationships/hyperlink" Target="http://dx.doi.org/10.1016/j.ufug.2009.09.003" TargetMode="External"/><Relationship Id="rId23" Type="http://schemas.openxmlformats.org/officeDocument/2006/relationships/hyperlink" Target="http://dx.doi.org/10.1016/j.ufug.2012.06.006" TargetMode="External"/><Relationship Id="rId28" Type="http://schemas.openxmlformats.org/officeDocument/2006/relationships/hyperlink" Target="http://dx.doi.org/10.1016/j.ufug.2012.08.004" TargetMode="External"/><Relationship Id="rId36" Type="http://schemas.microsoft.com/office/2011/relationships/commentsExtended" Target="commentsExtended.xml"/><Relationship Id="rId10" Type="http://schemas.openxmlformats.org/officeDocument/2006/relationships/hyperlink" Target="http://espace.inrs.ca/2487/1/territoireCoteDesNeiges_0.pdf" TargetMode="External"/><Relationship Id="rId19" Type="http://schemas.openxmlformats.org/officeDocument/2006/relationships/hyperlink" Target="http://dx.doi.org/10.1016/j.ufug.2013.01.001" TargetMode="External"/><Relationship Id="rId31" Type="http://schemas.openxmlformats.org/officeDocument/2006/relationships/hyperlink" Target="http://dx.doi.org/10.1016/j.landurbplan.2012.03.010" TargetMode="External"/><Relationship Id="rId4" Type="http://schemas.openxmlformats.org/officeDocument/2006/relationships/settings" Target="settings.xml"/><Relationship Id="rId9" Type="http://schemas.openxmlformats.org/officeDocument/2006/relationships/hyperlink" Target="http://dx.doi.org/10.1016/j.socscimed.2013.06.030" TargetMode="External"/><Relationship Id="rId14" Type="http://schemas.openxmlformats.org/officeDocument/2006/relationships/hyperlink" Target="http://dx.doi.org/10.1016/j.ufug.2013.05.006" TargetMode="External"/><Relationship Id="rId22" Type="http://schemas.openxmlformats.org/officeDocument/2006/relationships/hyperlink" Target="http://escholarship.bc.edu/cate/vol3/iss1/10" TargetMode="External"/><Relationship Id="rId27" Type="http://schemas.openxmlformats.org/officeDocument/2006/relationships/hyperlink" Target="http://dx.doi.org/10.1016/j.ufug.2013.11.004" TargetMode="External"/><Relationship Id="rId30" Type="http://schemas.openxmlformats.org/officeDocument/2006/relationships/hyperlink" Target="http://dx.doi.org/10.1016/j.landurbplan.2014.12.005" TargetMode="External"/><Relationship Id="rId35"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9F729-D664-422B-8B04-2B4184BF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33</Pages>
  <Words>20937</Words>
  <Characters>115156</Characters>
  <Application>Microsoft Office Word</Application>
  <DocSecurity>0</DocSecurity>
  <Lines>959</Lines>
  <Paragraphs>271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du Quebec a Montreal</Company>
  <LinksUpToDate>false</LinksUpToDate>
  <CharactersWithSpaces>135822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62</cp:revision>
  <cp:lastPrinted>2015-08-11T17:09:00Z</cp:lastPrinted>
  <dcterms:created xsi:type="dcterms:W3CDTF">2016-08-05T14:49:00Z</dcterms:created>
  <dcterms:modified xsi:type="dcterms:W3CDTF">2016-08-27T20:46:00Z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joelewnard@gmail.com@www.mendeley.com</vt:lpwstr>
  </property>
  <property fmtid="{D5CDD505-2E9C-101B-9397-08002B2CF9AE}" pid="4" name="MTMacEqns">
    <vt:bool>true</vt:bool>
  </property>
</Properties>
</file>